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mc:Ignorable="w14 w15 w16se w16cid w16 w16cex w16sdtdh w16sdtfl w16du wp14">
  <w:body>
    <w:p w:rsidRPr="008D17B8" w:rsidR="00D771A0" w:rsidP="000627DE" w:rsidRDefault="00D771A0" w14:paraId="1BD29CF2" w14:textId="490612A9">
      <w:pPr>
        <w:pStyle w:val="BodyText1"/>
        <w:rPr>
          <w:b/>
          <w:bCs/>
          <w:sz w:val="32"/>
          <w:szCs w:val="32"/>
        </w:rPr>
      </w:pPr>
      <w:r>
        <w:rPr>
          <w:noProof/>
        </w:rPr>
        <w:drawing>
          <wp:anchor distT="0" distB="0" distL="114300" distR="114300" simplePos="0" relativeHeight="251658248" behindDoc="1" locked="0" layoutInCell="1" allowOverlap="1" wp14:anchorId="6DB68F30" wp14:editId="0FA00672">
            <wp:simplePos x="0" y="0"/>
            <wp:positionH relativeFrom="column">
              <wp:posOffset>1028700</wp:posOffset>
            </wp:positionH>
            <wp:positionV relativeFrom="paragraph">
              <wp:posOffset>73025</wp:posOffset>
            </wp:positionV>
            <wp:extent cx="3164281" cy="1714500"/>
            <wp:effectExtent l="0" t="0" r="0" b="0"/>
            <wp:wrapNone/>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4"/>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64281" cy="17145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4" behindDoc="1" locked="0" layoutInCell="1" allowOverlap="1" wp14:anchorId="09240D5F" wp14:editId="4721B3B4">
                <wp:simplePos x="0" y="0"/>
                <wp:positionH relativeFrom="column">
                  <wp:posOffset>6107619</wp:posOffset>
                </wp:positionH>
                <wp:positionV relativeFrom="paragraph">
                  <wp:posOffset>-628650</wp:posOffset>
                </wp:positionV>
                <wp:extent cx="267146" cy="349872"/>
                <wp:effectExtent l="0" t="0" r="0" b="0"/>
                <wp:wrapNone/>
                <wp:docPr id="277" name="Rectangl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146" cy="349872"/>
                        </a:xfrm>
                        <a:prstGeom prst="rect">
                          <a:avLst/>
                        </a:prstGeom>
                        <a:noFill/>
                        <a:ln>
                          <a:noFill/>
                        </a:ln>
                      </wps:spPr>
                      <wps:bodyPr rot="0" vert="horz" wrap="square" lIns="91440" tIns="45720" rIns="91440" bIns="45720" anchor="t" anchorCtr="0" upright="1">
                        <a:noAutofit/>
                      </wps:bodyPr>
                    </wps:wsp>
                  </a:graphicData>
                </a:graphic>
              </wp:anchor>
            </w:drawing>
          </mc:Choice>
          <mc:Fallback>
            <w:pict w14:anchorId="25D1198B">
              <v:rect id="Rectangle 277" style="position:absolute;margin-left:480.9pt;margin-top:-49.5pt;width:21.05pt;height:27.55pt;z-index:-251658235;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w14:anchorId="108E4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"/>
            </w:pict>
          </mc:Fallback>
        </mc:AlternateContent>
      </w:r>
      <w:r>
        <w:rPr>
          <w:noProof/>
        </w:rPr>
        <mc:AlternateContent>
          <mc:Choice Requires="wps">
            <w:drawing>
              <wp:anchor distT="0" distB="0" distL="114300" distR="114300" simplePos="0" relativeHeight="251658245" behindDoc="1" locked="0" layoutInCell="1" allowOverlap="1" wp14:anchorId="72F7D116" wp14:editId="281D2AE3">
                <wp:simplePos x="0" y="0"/>
                <wp:positionH relativeFrom="column">
                  <wp:posOffset>2283452</wp:posOffset>
                </wp:positionH>
                <wp:positionV relativeFrom="paragraph">
                  <wp:posOffset>-628650</wp:posOffset>
                </wp:positionV>
                <wp:extent cx="4270999" cy="349872"/>
                <wp:effectExtent l="0" t="0" r="0" b="0"/>
                <wp:wrapNone/>
                <wp:docPr id="273"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0999" cy="349872"/>
                        </a:xfrm>
                        <a:prstGeom prst="rect">
                          <a:avLst/>
                        </a:prstGeom>
                        <a:solidFill>
                          <a:schemeClr val="bg1"/>
                        </a:solidFill>
                        <a:ln>
                          <a:noFill/>
                        </a:ln>
                      </wps:spPr>
                      <wps:bodyPr rot="0" vert="horz" wrap="square" lIns="91440" tIns="45720" rIns="91440" bIns="45720" anchor="t" anchorCtr="0" upright="1">
                        <a:noAutofit/>
                      </wps:bodyPr>
                    </wps:wsp>
                  </a:graphicData>
                </a:graphic>
              </wp:anchor>
            </w:drawing>
          </mc:Choice>
          <mc:Fallback>
            <w:pict w14:anchorId="180C37AC">
              <v:rect id="Rectangle 273" style="position:absolute;margin-left:179.8pt;margin-top:-49.5pt;width:336.3pt;height:27.55pt;z-index:-251658234;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white [3212]" stroked="f" w14:anchorId="1B1ABC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"/>
            </w:pict>
          </mc:Fallback>
        </mc:AlternateContent>
      </w:r>
    </w:p>
    <w:p w:rsidRPr="008D17B8" w:rsidR="00D771A0" w:rsidP="00D771A0" w:rsidRDefault="00D771A0" w14:paraId="79DBA2CA" w14:textId="77777777">
      <w:pPr>
        <w:pStyle w:val="BodyText1"/>
      </w:pPr>
      <w:r>
        <w:rPr>
          <w:noProof/>
        </w:rPr>
        <mc:AlternateContent>
          <mc:Choice Requires="wps">
            <w:drawing>
              <wp:anchor distT="0" distB="0" distL="114300" distR="114300" simplePos="0" relativeHeight="251658247" behindDoc="1" locked="0" layoutInCell="1" allowOverlap="1" wp14:anchorId="0202FD8B" wp14:editId="34134937">
                <wp:simplePos x="0" y="0"/>
                <wp:positionH relativeFrom="column">
                  <wp:posOffset>-220650</wp:posOffset>
                </wp:positionH>
                <wp:positionV relativeFrom="paragraph">
                  <wp:posOffset>381762</wp:posOffset>
                </wp:positionV>
                <wp:extent cx="5944235" cy="8171078"/>
                <wp:effectExtent l="0" t="0" r="0" b="1905"/>
                <wp:wrapNone/>
                <wp:docPr id="275"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4235" cy="8171078"/>
                        </a:xfrm>
                        <a:prstGeom prst="rect">
                          <a:avLst/>
                        </a:prstGeom>
                        <a:noFill/>
                        <a:ln>
                          <a:noFill/>
                        </a:ln>
                      </wps:spPr>
                      <wps:txbx>
                        <w:txbxContent>
                          <w:p w:rsidRPr="00D7173B" w:rsidR="00D771A0" w:rsidP="00D771A0" w:rsidRDefault="00D771A0" w14:paraId="08390B8B" w14:textId="77777777">
                            <w:pPr>
                              <w:rPr>
                                <w:b/>
                                <w:sz w:val="32"/>
                                <w:szCs w:val="28"/>
                              </w:rPr>
                            </w:pPr>
                          </w:p>
                          <w:p w:rsidR="00D771A0" w:rsidP="00D771A0" w:rsidRDefault="00D771A0" w14:paraId="0F7C80D5" w14:textId="77777777">
                            <w:pPr>
                              <w:rPr>
                                <w:b/>
                                <w:color w:val="1682C5"/>
                                <w:sz w:val="44"/>
                                <w:szCs w:val="40"/>
                              </w:rPr>
                            </w:pPr>
                          </w:p>
                          <w:p w:rsidR="00D771A0" w:rsidP="00D771A0" w:rsidRDefault="00D771A0" w14:paraId="36671ABC" w14:textId="77777777">
                            <w:pPr>
                              <w:rPr>
                                <w:b/>
                                <w:color w:val="1682C5"/>
                                <w:sz w:val="44"/>
                                <w:szCs w:val="40"/>
                              </w:rPr>
                            </w:pPr>
                          </w:p>
                          <w:p w:rsidR="0086501A" w:rsidP="00D771A0" w:rsidRDefault="0086501A" w14:paraId="649E6E29" w14:textId="77777777">
                            <w:pPr>
                              <w:rPr>
                                <w:b/>
                                <w:color w:val="1682C5"/>
                                <w:sz w:val="44"/>
                                <w:szCs w:val="40"/>
                              </w:rPr>
                            </w:pPr>
                          </w:p>
                          <w:p w:rsidR="00D771A0" w:rsidP="00D771A0" w:rsidRDefault="00D771A0" w14:paraId="2C797058" w14:textId="77777777">
                            <w:pPr>
                              <w:rPr>
                                <w:b/>
                                <w:color w:val="1682C5"/>
                                <w:sz w:val="44"/>
                                <w:szCs w:val="40"/>
                              </w:rPr>
                            </w:pPr>
                          </w:p>
                          <w:p w:rsidR="00193463" w:rsidP="00D771A0" w:rsidRDefault="00BB7FF8" w14:paraId="35015E78" w14:textId="121516B7">
                            <w:pPr>
                              <w:jc w:val="center"/>
                              <w:rPr>
                                <w:b/>
                                <w:color w:val="1682C5"/>
                                <w:sz w:val="44"/>
                                <w:szCs w:val="40"/>
                              </w:rPr>
                            </w:pPr>
                            <w:r>
                              <w:rPr>
                                <w:b/>
                                <w:color w:val="1682C5"/>
                                <w:sz w:val="44"/>
                                <w:szCs w:val="40"/>
                              </w:rPr>
                              <w:t xml:space="preserve">Draft </w:t>
                            </w:r>
                            <w:r w:rsidRPr="00D04766" w:rsidR="00D771A0">
                              <w:rPr>
                                <w:b/>
                                <w:color w:val="1682C5"/>
                                <w:sz w:val="44"/>
                                <w:szCs w:val="40"/>
                              </w:rPr>
                              <w:t>Reserve</w:t>
                            </w:r>
                            <w:r w:rsidR="00D771A0">
                              <w:rPr>
                                <w:b/>
                                <w:color w:val="1682C5"/>
                                <w:sz w:val="44"/>
                                <w:szCs w:val="40"/>
                              </w:rPr>
                              <w:t>s General Policies</w:t>
                            </w:r>
                            <w:r w:rsidRPr="00D04766" w:rsidR="00D771A0">
                              <w:rPr>
                                <w:b/>
                                <w:color w:val="1682C5"/>
                                <w:sz w:val="44"/>
                                <w:szCs w:val="40"/>
                              </w:rPr>
                              <w:t xml:space="preserve"> </w:t>
                            </w:r>
                          </w:p>
                          <w:p w:rsidRPr="00130308" w:rsidR="00130308" w:rsidP="00130308" w:rsidRDefault="00130308" w14:paraId="3DF303E8" w14:textId="77777777">
                            <w:pPr>
                              <w:jc w:val="center"/>
                              <w:rPr>
                                <w:b/>
                                <w:color w:val="4472C4" w:themeColor="accent1"/>
                                <w:sz w:val="44"/>
                                <w:szCs w:val="40"/>
                              </w:rPr>
                            </w:pPr>
                            <w:r w:rsidRPr="00130308">
                              <w:rPr>
                                <w:b/>
                                <w:color w:val="4472C4" w:themeColor="accent1"/>
                                <w:sz w:val="44"/>
                                <w:szCs w:val="40"/>
                              </w:rPr>
                              <w:t>6 August 2026</w:t>
                            </w:r>
                          </w:p>
                          <w:p w:rsidR="00D771A0" w:rsidP="00D771A0" w:rsidRDefault="009A456A" w14:paraId="7367B2B9" w14:textId="61AAEA59">
                            <w:pPr>
                              <w:jc w:val="center"/>
                              <w:rPr>
                                <w:b/>
                                <w:color w:val="1682C5"/>
                                <w:sz w:val="44"/>
                                <w:szCs w:val="40"/>
                              </w:rPr>
                            </w:pPr>
                            <w:r>
                              <w:rPr>
                                <w:b/>
                                <w:color w:val="1682C5"/>
                                <w:sz w:val="44"/>
                                <w:szCs w:val="40"/>
                              </w:rPr>
                              <w:t>f</w:t>
                            </w:r>
                            <w:r w:rsidR="00ED092C">
                              <w:rPr>
                                <w:b/>
                                <w:color w:val="1682C5"/>
                                <w:sz w:val="44"/>
                                <w:szCs w:val="40"/>
                              </w:rPr>
                              <w:t>or public consultation</w:t>
                            </w:r>
                          </w:p>
                          <w:p w:rsidR="00D771A0" w:rsidP="00D771A0" w:rsidRDefault="00D771A0" w14:paraId="6C405732" w14:textId="77777777">
                            <w:pPr>
                              <w:jc w:val="center"/>
                              <w:rPr>
                                <w:b/>
                                <w:color w:val="1682C5"/>
                                <w:sz w:val="44"/>
                                <w:szCs w:val="40"/>
                              </w:rPr>
                            </w:pPr>
                          </w:p>
                          <w:p w:rsidR="005741E4" w:rsidP="00D771A0" w:rsidRDefault="005741E4" w14:paraId="51F1ED3B" w14:textId="77777777">
                            <w:pPr>
                              <w:jc w:val="center"/>
                              <w:rPr>
                                <w:b/>
                                <w:color w:val="1682C5"/>
                                <w:sz w:val="44"/>
                                <w:szCs w:val="40"/>
                              </w:rPr>
                            </w:pPr>
                          </w:p>
                          <w:p w:rsidR="003D5D13" w:rsidP="00D771A0" w:rsidRDefault="00131DF4" w14:paraId="65E8C599" w14:textId="5AA68D67">
                            <w:pPr>
                              <w:jc w:val="center"/>
                              <w:rPr>
                                <w:b/>
                                <w:color w:val="7030A0"/>
                                <w:sz w:val="44"/>
                                <w:szCs w:val="40"/>
                              </w:rPr>
                            </w:pPr>
                            <w:r w:rsidRPr="00131DF4">
                              <w:rPr>
                                <w:b/>
                                <w:noProof/>
                                <w:color w:val="7030A0"/>
                                <w:sz w:val="44"/>
                                <w:szCs w:val="40"/>
                              </w:rPr>
                              <w:drawing>
                                <wp:inline distT="0" distB="0" distL="0" distR="0" wp14:anchorId="428B9643" wp14:editId="363ED901">
                                  <wp:extent cx="5761355" cy="3840480"/>
                                  <wp:effectExtent l="0" t="0" r="0" b="7620"/>
                                  <wp:docPr id="3" name="Content Placeholder 3" descr="A small boat in a pond with Alcázar de los Reyes Cristianos in the background&#10;&#10;AI-generated content may be incorrect.">
                                    <a:extLst xmlns:a="http://schemas.openxmlformats.org/drawingml/2006/main">
                                      <a:ext uri="{FF2B5EF4-FFF2-40B4-BE49-F238E27FC236}">
                                        <a16:creationId xmlns:a16="http://schemas.microsoft.com/office/drawing/2014/main" id="{CC1EB82E-2801-BBA5-8378-93663DE4B7E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3" descr="A small boat in a pond with Alcázar de los Reyes Cristianos in the background&#10;&#10;AI-generated content may be incorrect.">
                                            <a:extLst>
                                              <a:ext uri="{FF2B5EF4-FFF2-40B4-BE49-F238E27FC236}">
                                                <a16:creationId xmlns:a16="http://schemas.microsoft.com/office/drawing/2014/main" id="{CC1EB82E-2801-BBA5-8378-93663DE4B7ED}"/>
                                              </a:ext>
                                            </a:extLst>
                                          </pic:cNvPr>
                                          <pic:cNvPicPr>
                                            <a:picLocks noGrp="1"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761355" cy="384048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w14:anchorId="4BB5ECB2">
              <v:shapetype id="_x0000_t202" coordsize="21600,21600" o:spt="202" path="m,l,21600r21600,l21600,xe" w14:anchorId="0202FD8B">
                <v:stroke joinstyle="miter"/>
                <v:path gradientshapeok="t" o:connecttype="rect"/>
              </v:shapetype>
              <v:shape id="Text Box 275" style="position:absolute;left:0;text-align:left;margin-left:-17.35pt;margin-top:30.05pt;width:468.05pt;height:643.4pt;z-index:-25165823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">
                <v:textbox>
                  <w:txbxContent>
                    <w:p w:rsidRPr="00D7173B" w:rsidR="00D771A0" w:rsidP="00D771A0" w:rsidRDefault="00D771A0" w14:paraId="672A6659" w14:textId="77777777">
                      <w:pPr>
                        <w:rPr>
                          <w:b/>
                          <w:sz w:val="32"/>
                          <w:szCs w:val="28"/>
                        </w:rPr>
                      </w:pPr>
                    </w:p>
                    <w:p w:rsidR="00D771A0" w:rsidP="00D771A0" w:rsidRDefault="00D771A0" w14:paraId="0A37501D" w14:textId="77777777">
                      <w:pPr>
                        <w:rPr>
                          <w:b/>
                          <w:color w:val="1682C5"/>
                          <w:sz w:val="44"/>
                          <w:szCs w:val="40"/>
                        </w:rPr>
                      </w:pPr>
                    </w:p>
                    <w:p w:rsidR="00D771A0" w:rsidP="00D771A0" w:rsidRDefault="00D771A0" w14:paraId="5DAB6C7B" w14:textId="77777777">
                      <w:pPr>
                        <w:rPr>
                          <w:b/>
                          <w:color w:val="1682C5"/>
                          <w:sz w:val="44"/>
                          <w:szCs w:val="40"/>
                        </w:rPr>
                      </w:pPr>
                    </w:p>
                    <w:p w:rsidR="0086501A" w:rsidP="00D771A0" w:rsidRDefault="0086501A" w14:paraId="02EB378F" w14:textId="77777777">
                      <w:pPr>
                        <w:rPr>
                          <w:b/>
                          <w:color w:val="1682C5"/>
                          <w:sz w:val="44"/>
                          <w:szCs w:val="40"/>
                        </w:rPr>
                      </w:pPr>
                    </w:p>
                    <w:p w:rsidR="00D771A0" w:rsidP="00D771A0" w:rsidRDefault="00D771A0" w14:paraId="6A05A809" w14:textId="77777777">
                      <w:pPr>
                        <w:rPr>
                          <w:b/>
                          <w:color w:val="1682C5"/>
                          <w:sz w:val="44"/>
                          <w:szCs w:val="40"/>
                        </w:rPr>
                      </w:pPr>
                    </w:p>
                    <w:p w:rsidR="00193463" w:rsidP="00D771A0" w:rsidRDefault="00BB7FF8" w14:paraId="11E84589" w14:textId="121516B7">
                      <w:pPr>
                        <w:jc w:val="center"/>
                        <w:rPr>
                          <w:b/>
                          <w:color w:val="1682C5"/>
                          <w:sz w:val="44"/>
                          <w:szCs w:val="40"/>
                        </w:rPr>
                      </w:pPr>
                      <w:r>
                        <w:rPr>
                          <w:b/>
                          <w:color w:val="1682C5"/>
                          <w:sz w:val="44"/>
                          <w:szCs w:val="40"/>
                        </w:rPr>
                        <w:t xml:space="preserve">Draft </w:t>
                      </w:r>
                      <w:r w:rsidRPr="00D04766" w:rsidR="00D771A0">
                        <w:rPr>
                          <w:b/>
                          <w:color w:val="1682C5"/>
                          <w:sz w:val="44"/>
                          <w:szCs w:val="40"/>
                        </w:rPr>
                        <w:t>Reserve</w:t>
                      </w:r>
                      <w:r w:rsidR="00D771A0">
                        <w:rPr>
                          <w:b/>
                          <w:color w:val="1682C5"/>
                          <w:sz w:val="44"/>
                          <w:szCs w:val="40"/>
                        </w:rPr>
                        <w:t>s General Policies</w:t>
                      </w:r>
                      <w:r w:rsidRPr="00D04766" w:rsidR="00D771A0">
                        <w:rPr>
                          <w:b/>
                          <w:color w:val="1682C5"/>
                          <w:sz w:val="44"/>
                          <w:szCs w:val="40"/>
                        </w:rPr>
                        <w:t xml:space="preserve"> </w:t>
                      </w:r>
                    </w:p>
                    <w:p w:rsidRPr="00130308" w:rsidR="00130308" w:rsidP="00130308" w:rsidRDefault="00130308" w14:paraId="58E789F2" w14:textId="77777777">
                      <w:pPr>
                        <w:jc w:val="center"/>
                        <w:rPr>
                          <w:b/>
                          <w:color w:val="4472C4" w:themeColor="accent1"/>
                          <w:sz w:val="44"/>
                          <w:szCs w:val="40"/>
                        </w:rPr>
                      </w:pPr>
                      <w:r w:rsidRPr="00130308">
                        <w:rPr>
                          <w:b/>
                          <w:color w:val="4472C4" w:themeColor="accent1"/>
                          <w:sz w:val="44"/>
                          <w:szCs w:val="40"/>
                        </w:rPr>
                        <w:t>6 August 2026</w:t>
                      </w:r>
                    </w:p>
                    <w:p w:rsidR="00D771A0" w:rsidP="00D771A0" w:rsidRDefault="009A456A" w14:paraId="6900C693" w14:textId="61AAEA59">
                      <w:pPr>
                        <w:jc w:val="center"/>
                        <w:rPr>
                          <w:b/>
                          <w:color w:val="1682C5"/>
                          <w:sz w:val="44"/>
                          <w:szCs w:val="40"/>
                        </w:rPr>
                      </w:pPr>
                      <w:r>
                        <w:rPr>
                          <w:b/>
                          <w:color w:val="1682C5"/>
                          <w:sz w:val="44"/>
                          <w:szCs w:val="40"/>
                        </w:rPr>
                        <w:t>f</w:t>
                      </w:r>
                      <w:r w:rsidR="00ED092C">
                        <w:rPr>
                          <w:b/>
                          <w:color w:val="1682C5"/>
                          <w:sz w:val="44"/>
                          <w:szCs w:val="40"/>
                        </w:rPr>
                        <w:t>or public consultation</w:t>
                      </w:r>
                    </w:p>
                    <w:p w:rsidR="00D771A0" w:rsidP="00D771A0" w:rsidRDefault="00D771A0" w14:paraId="5A39BBE3" w14:textId="77777777">
                      <w:pPr>
                        <w:jc w:val="center"/>
                        <w:rPr>
                          <w:b/>
                          <w:color w:val="1682C5"/>
                          <w:sz w:val="44"/>
                          <w:szCs w:val="40"/>
                        </w:rPr>
                      </w:pPr>
                    </w:p>
                    <w:p w:rsidR="005741E4" w:rsidP="00D771A0" w:rsidRDefault="005741E4" w14:paraId="41C8F396" w14:textId="77777777">
                      <w:pPr>
                        <w:jc w:val="center"/>
                        <w:rPr>
                          <w:b/>
                          <w:color w:val="1682C5"/>
                          <w:sz w:val="44"/>
                          <w:szCs w:val="40"/>
                        </w:rPr>
                      </w:pPr>
                    </w:p>
                    <w:p w:rsidR="003D5D13" w:rsidP="00D771A0" w:rsidRDefault="00131DF4" w14:paraId="72A3D3EC" w14:textId="5AA68D67">
                      <w:pPr>
                        <w:jc w:val="center"/>
                        <w:rPr>
                          <w:b/>
                          <w:color w:val="7030A0"/>
                          <w:sz w:val="44"/>
                          <w:szCs w:val="40"/>
                        </w:rPr>
                      </w:pPr>
                      <w:r w:rsidRPr="00131DF4">
                        <w:rPr>
                          <w:b/>
                          <w:noProof/>
                          <w:color w:val="7030A0"/>
                          <w:sz w:val="44"/>
                          <w:szCs w:val="40"/>
                        </w:rPr>
                        <w:drawing>
                          <wp:inline distT="0" distB="0" distL="0" distR="0" wp14:anchorId="3A385354" wp14:editId="363ED901">
                            <wp:extent cx="5761355" cy="3840480"/>
                            <wp:effectExtent l="0" t="0" r="0" b="7620"/>
                            <wp:docPr id="719979839" name="Content Placeholder 3" descr="A small boat in a pond with Alcázar de los Reyes Cristianos in the background&#10;&#10;AI-generated content may be incorrect.">
                              <a:extLst xmlns:a="http://schemas.openxmlformats.org/drawingml/2006/main">
                                <a:ext uri="{FF2B5EF4-FFF2-40B4-BE49-F238E27FC236}">
                                  <a16:creationId xmlns:a16="http://schemas.microsoft.com/office/drawing/2014/main" id="{CC1EB82E-2801-BBA5-8378-93663DE4B7E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3" descr="A small boat in a pond with Alcázar de los Reyes Cristianos in the background&#10;&#10;AI-generated content may be incorrect.">
                                      <a:extLst>
                                        <a:ext uri="{FF2B5EF4-FFF2-40B4-BE49-F238E27FC236}">
                                          <a16:creationId xmlns:a16="http://schemas.microsoft.com/office/drawing/2014/main" id="{CC1EB82E-2801-BBA5-8378-93663DE4B7ED}"/>
                                        </a:ext>
                                      </a:extLst>
                                    </pic:cNvPr>
                                    <pic:cNvPicPr>
                                      <a:picLocks noGrp="1"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761355" cy="3840480"/>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46" behindDoc="1" locked="0" layoutInCell="1" allowOverlap="1" wp14:anchorId="79B492D9" wp14:editId="1F72860C">
                <wp:simplePos x="0" y="0"/>
                <wp:positionH relativeFrom="column">
                  <wp:posOffset>-847725</wp:posOffset>
                </wp:positionH>
                <wp:positionV relativeFrom="paragraph">
                  <wp:posOffset>6522212</wp:posOffset>
                </wp:positionV>
                <wp:extent cx="2662482" cy="2847980"/>
                <wp:effectExtent l="0" t="0" r="0" b="9525"/>
                <wp:wrapNone/>
                <wp:docPr id="626" name="Rectangle 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2482" cy="2847980"/>
                        </a:xfrm>
                        <a:prstGeom prst="rect">
                          <a:avLst/>
                        </a:prstGeom>
                        <a:noFill/>
                        <a:ln>
                          <a:noFill/>
                        </a:ln>
                      </wps:spPr>
                      <wps:bodyPr rot="0" vert="horz" wrap="square" lIns="91440" tIns="45720" rIns="91440" bIns="45720" anchor="t" anchorCtr="0" upright="1">
                        <a:noAutofit/>
                      </wps:bodyPr>
                    </wps:wsp>
                  </a:graphicData>
                </a:graphic>
              </wp:anchor>
            </w:drawing>
          </mc:Choice>
          <mc:Fallback>
            <w:pict w14:anchorId="25D12AFC">
              <v:rect id="Rectangle 626" style="position:absolute;margin-left:-66.75pt;margin-top:513.55pt;width:209.65pt;height:224.25pt;z-index:-251658233;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w14:anchorId="2166D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"/>
            </w:pict>
          </mc:Fallback>
        </mc:AlternateContent>
      </w:r>
      <w:r w:rsidRPr="008D17B8">
        <w:br w:type="page"/>
      </w:r>
    </w:p>
    <w:p w:rsidRPr="00D04766" w:rsidR="00D771A0" w:rsidP="00D771A0" w:rsidRDefault="00D771A0" w14:paraId="102CCAC0" w14:textId="453C660A">
      <w:pPr>
        <w:pStyle w:val="BodyText1"/>
        <w:tabs>
          <w:tab w:val="left" w:pos="1276"/>
        </w:tabs>
        <w:spacing w:after="0" w:line="240" w:lineRule="auto"/>
        <w:rPr>
          <w:b/>
          <w:bCs/>
          <w:color w:val="1682C5"/>
          <w:sz w:val="36"/>
          <w:szCs w:val="36"/>
        </w:rPr>
      </w:pPr>
      <w:r w:rsidRPr="00712D6F">
        <w:rPr>
          <w:noProof/>
          <w:sz w:val="112"/>
          <w:szCs w:val="112"/>
        </w:rPr>
        <mc:AlternateContent>
          <mc:Choice Requires="wps">
            <w:drawing>
              <wp:anchor distT="0" distB="0" distL="114300" distR="114300" simplePos="0" relativeHeight="251658242" behindDoc="0" locked="0" layoutInCell="1" allowOverlap="1" wp14:anchorId="078D2D8A" wp14:editId="4E18BCEE">
                <wp:simplePos x="0" y="0"/>
                <wp:positionH relativeFrom="column">
                  <wp:posOffset>4276725</wp:posOffset>
                </wp:positionH>
                <wp:positionV relativeFrom="page">
                  <wp:posOffset>314325</wp:posOffset>
                </wp:positionV>
                <wp:extent cx="885825" cy="285750"/>
                <wp:effectExtent l="0" t="0" r="9525" b="0"/>
                <wp:wrapNone/>
                <wp:docPr id="6" name="Rectangle 6"/>
                <wp:cNvGraphicFramePr/>
                <a:graphic xmlns:a="http://schemas.openxmlformats.org/drawingml/2006/main">
                  <a:graphicData uri="http://schemas.microsoft.com/office/word/2010/wordprocessingShape">
                    <wps:wsp>
                      <wps:cNvSpPr/>
                      <wps:spPr>
                        <a:xfrm>
                          <a:off x="0" y="0"/>
                          <a:ext cx="885825" cy="285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2914F0A3">
              <v:rect id="Rectangle 6" style="position:absolute;margin-left:336.75pt;margin-top:24.75pt;width:69.75pt;height:22.5pt;z-index:251658242;visibility:visible;mso-wrap-style:square;mso-wrap-distance-left:9pt;mso-wrap-distance-top:0;mso-wrap-distance-right:9pt;mso-wrap-distance-bottom:0;mso-position-horizontal:absolute;mso-position-horizontal-relative:text;mso-position-vertical:absolute;mso-position-vertical-relative:page;v-text-anchor:middle" o:spid="_x0000_s1026" fillcolor="white [3212]" stroked="f" strokeweight="1pt" w14:anchorId="142D9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">
                <w10:wrap anchory="page"/>
              </v:rect>
            </w:pict>
          </mc:Fallback>
        </mc:AlternateContent>
      </w:r>
    </w:p>
    <w:p w:rsidRPr="00D04766" w:rsidR="00D771A0" w:rsidP="00193463" w:rsidRDefault="00BB7FF8" w14:paraId="216AE80A" w14:textId="71DBFBF9">
      <w:pPr>
        <w:pStyle w:val="BodyText1"/>
        <w:tabs>
          <w:tab w:val="left" w:pos="1276"/>
        </w:tabs>
        <w:spacing w:before="120" w:line="480" w:lineRule="auto"/>
        <w:jc w:val="left"/>
        <w:rPr>
          <w:b/>
          <w:bCs/>
          <w:color w:val="1682C5"/>
          <w:sz w:val="36"/>
          <w:szCs w:val="36"/>
        </w:rPr>
      </w:pPr>
      <w:r>
        <w:rPr>
          <w:b/>
          <w:bCs/>
          <w:color w:val="1682C5"/>
          <w:sz w:val="36"/>
          <w:szCs w:val="36"/>
        </w:rPr>
        <w:t xml:space="preserve">Draft </w:t>
      </w:r>
      <w:r w:rsidRPr="00D04766" w:rsidR="00D771A0">
        <w:rPr>
          <w:b/>
          <w:bCs/>
          <w:color w:val="1682C5"/>
          <w:sz w:val="36"/>
          <w:szCs w:val="36"/>
        </w:rPr>
        <w:t>Reserve</w:t>
      </w:r>
      <w:r w:rsidR="00D771A0">
        <w:rPr>
          <w:b/>
          <w:bCs/>
          <w:color w:val="1682C5"/>
          <w:sz w:val="36"/>
          <w:szCs w:val="36"/>
        </w:rPr>
        <w:t>s General Policies</w:t>
      </w:r>
      <w:r w:rsidR="00EC5A65">
        <w:rPr>
          <w:b/>
          <w:bCs/>
          <w:color w:val="1682C5"/>
          <w:sz w:val="36"/>
          <w:szCs w:val="36"/>
        </w:rPr>
        <w:t xml:space="preserve"> </w:t>
      </w:r>
      <w:r w:rsidR="00D771A0">
        <w:rPr>
          <w:b/>
          <w:bCs/>
          <w:color w:val="1682C5"/>
          <w:sz w:val="36"/>
          <w:szCs w:val="36"/>
        </w:rPr>
        <w:t>202</w:t>
      </w:r>
      <w:r w:rsidR="00B07816">
        <w:rPr>
          <w:b/>
          <w:bCs/>
          <w:color w:val="1682C5"/>
          <w:sz w:val="36"/>
          <w:szCs w:val="36"/>
        </w:rPr>
        <w:t>6</w:t>
      </w:r>
      <w:r w:rsidR="00D771A0">
        <w:rPr>
          <w:b/>
          <w:bCs/>
          <w:color w:val="1682C5"/>
          <w:sz w:val="36"/>
          <w:szCs w:val="36"/>
        </w:rPr>
        <w:t xml:space="preserve"> </w:t>
      </w:r>
    </w:p>
    <w:p w:rsidRPr="00D73001" w:rsidR="00D771A0" w:rsidP="00D771A0" w:rsidRDefault="005741E4" w14:paraId="1D549BA1" w14:textId="43719946">
      <w:pPr>
        <w:pStyle w:val="BodyText1"/>
        <w:tabs>
          <w:tab w:val="left" w:pos="1276"/>
        </w:tabs>
        <w:spacing w:line="320" w:lineRule="exact"/>
        <w:rPr>
          <w:b/>
          <w:bCs/>
          <w:color w:val="1682C5"/>
          <w:sz w:val="36"/>
          <w:szCs w:val="36"/>
        </w:rPr>
      </w:pPr>
      <w:r>
        <w:rPr>
          <w:b/>
          <w:bCs/>
          <w:color w:val="1682C5"/>
          <w:sz w:val="36"/>
          <w:szCs w:val="36"/>
        </w:rPr>
        <w:t>Public Consultation</w:t>
      </w:r>
      <w:r w:rsidRPr="00D73001" w:rsidR="00D73001">
        <w:rPr>
          <w:b/>
          <w:bCs/>
          <w:color w:val="1682C5"/>
          <w:sz w:val="36"/>
          <w:szCs w:val="36"/>
        </w:rPr>
        <w:t xml:space="preserve"> Draft</w:t>
      </w:r>
    </w:p>
    <w:p w:rsidR="00D771A0" w:rsidP="00D771A0" w:rsidRDefault="00D771A0" w14:paraId="51E33AB7" w14:textId="77777777">
      <w:pPr>
        <w:pStyle w:val="BodyText1"/>
        <w:tabs>
          <w:tab w:val="left" w:pos="1276"/>
        </w:tabs>
        <w:spacing w:line="320" w:lineRule="exact"/>
        <w:rPr>
          <w:sz w:val="36"/>
          <w:szCs w:val="36"/>
        </w:rPr>
      </w:pPr>
    </w:p>
    <w:p w:rsidRPr="008D17B8" w:rsidR="00D771A0" w:rsidP="004350DE" w:rsidRDefault="004350DE" w14:paraId="15506669" w14:textId="4A916C8D">
      <w:pPr>
        <w:pStyle w:val="BodyText1"/>
        <w:tabs>
          <w:tab w:val="left" w:pos="4770"/>
        </w:tabs>
        <w:spacing w:line="320" w:lineRule="exact"/>
        <w:rPr>
          <w:sz w:val="36"/>
          <w:szCs w:val="36"/>
        </w:rPr>
      </w:pPr>
      <w:r>
        <w:rPr>
          <w:sz w:val="36"/>
          <w:szCs w:val="36"/>
        </w:rPr>
        <w:tab/>
      </w:r>
    </w:p>
    <w:p w:rsidRPr="008D17B8" w:rsidR="00D771A0" w:rsidP="00D771A0" w:rsidRDefault="00130308" w14:paraId="48757B26" w14:textId="7E4BA0D8">
      <w:pPr>
        <w:pStyle w:val="BodyText1"/>
        <w:tabs>
          <w:tab w:val="left" w:pos="1276"/>
        </w:tabs>
        <w:rPr>
          <w:b/>
        </w:rPr>
      </w:pPr>
      <w:r>
        <w:rPr>
          <w:b/>
        </w:rPr>
        <w:t>6 August</w:t>
      </w:r>
      <w:r w:rsidR="007375C1">
        <w:rPr>
          <w:b/>
        </w:rPr>
        <w:t xml:space="preserve"> 2026</w:t>
      </w:r>
    </w:p>
    <w:p w:rsidRPr="008D17B8" w:rsidR="00D771A0" w:rsidP="00D771A0" w:rsidRDefault="00D771A0" w14:paraId="5E0232B3" w14:textId="77777777">
      <w:pPr>
        <w:pStyle w:val="BodyText1"/>
        <w:tabs>
          <w:tab w:val="left" w:pos="1276"/>
        </w:tabs>
      </w:pPr>
    </w:p>
    <w:p w:rsidRPr="008D17B8" w:rsidR="00D771A0" w:rsidP="00D771A0" w:rsidRDefault="00D771A0" w14:paraId="155FEB53" w14:textId="77777777">
      <w:pPr>
        <w:pStyle w:val="BodyText1"/>
        <w:tabs>
          <w:tab w:val="left" w:pos="1276"/>
        </w:tabs>
        <w:rPr>
          <w:b/>
        </w:rPr>
      </w:pPr>
      <w:r w:rsidRPr="008D17B8">
        <w:rPr>
          <w:b/>
        </w:rPr>
        <w:t xml:space="preserve">Published by </w:t>
      </w:r>
    </w:p>
    <w:p w:rsidRPr="008D17B8" w:rsidR="00D771A0" w:rsidP="00D771A0" w:rsidRDefault="00D771A0" w14:paraId="1BD39104" w14:textId="77777777">
      <w:pPr>
        <w:pStyle w:val="NoSpacing"/>
      </w:pPr>
    </w:p>
    <w:p w:rsidRPr="008D17B8" w:rsidR="00D771A0" w:rsidP="00193463" w:rsidRDefault="00D771A0" w14:paraId="1E6F1355" w14:textId="727D180F">
      <w:pPr>
        <w:pStyle w:val="BodyText1"/>
        <w:tabs>
          <w:tab w:val="left" w:pos="1276"/>
        </w:tabs>
        <w:jc w:val="left"/>
      </w:pPr>
      <w:r w:rsidRPr="008D17B8">
        <w:t>Nelson City Council</w:t>
      </w:r>
      <w:r w:rsidRPr="008D17B8">
        <w:br/>
      </w:r>
      <w:r w:rsidRPr="008D17B8">
        <w:t>PO Box 645</w:t>
      </w:r>
      <w:r w:rsidRPr="008D17B8">
        <w:br/>
      </w:r>
      <w:r w:rsidRPr="008D17B8">
        <w:t>Nelson 7040</w:t>
      </w:r>
    </w:p>
    <w:p w:rsidRPr="008D17B8" w:rsidR="00D771A0" w:rsidP="00D771A0" w:rsidRDefault="00D771A0" w14:paraId="2645654B" w14:textId="58418F47">
      <w:pPr>
        <w:pStyle w:val="BodyText1"/>
        <w:tabs>
          <w:tab w:val="left" w:pos="1276"/>
        </w:tabs>
      </w:pPr>
    </w:p>
    <w:p w:rsidRPr="008D17B8" w:rsidR="00D771A0" w:rsidP="00D771A0" w:rsidRDefault="00D771A0" w14:paraId="4F4BB7AD" w14:textId="77777777">
      <w:pPr>
        <w:pStyle w:val="BodyText1"/>
        <w:tabs>
          <w:tab w:val="left" w:pos="1276"/>
        </w:tabs>
      </w:pPr>
    </w:p>
    <w:p w:rsidRPr="008D17B8" w:rsidR="00D771A0" w:rsidP="00D771A0" w:rsidRDefault="00D771A0" w14:paraId="26D241FD" w14:textId="77777777">
      <w:pPr>
        <w:pStyle w:val="BodyText1"/>
        <w:pBdr>
          <w:bottom w:val="single" w:color="auto" w:sz="4" w:space="1"/>
        </w:pBdr>
        <w:tabs>
          <w:tab w:val="left" w:pos="1276"/>
        </w:tabs>
        <w:rPr>
          <w:b/>
        </w:rPr>
      </w:pPr>
      <w:r w:rsidRPr="008D17B8">
        <w:rPr>
          <w:b/>
        </w:rPr>
        <w:t>Version status</w:t>
      </w:r>
    </w:p>
    <w:p w:rsidRPr="00562CF3" w:rsidR="00D771A0" w:rsidP="00D771A0" w:rsidRDefault="00130308" w14:paraId="6B3A4E17" w14:textId="20331A0F">
      <w:pPr>
        <w:pStyle w:val="BodyText1"/>
        <w:tabs>
          <w:tab w:val="left" w:pos="1276"/>
        </w:tabs>
        <w:rPr>
          <w:b/>
          <w:bCs/>
          <w:color w:val="7030A0"/>
        </w:rPr>
      </w:pPr>
      <w:r>
        <w:rPr>
          <w:b/>
          <w:bCs/>
          <w:color w:val="7030A0"/>
        </w:rPr>
        <w:t xml:space="preserve">Draft </w:t>
      </w:r>
      <w:r w:rsidR="005741E4">
        <w:rPr>
          <w:b/>
          <w:bCs/>
          <w:color w:val="7030A0"/>
        </w:rPr>
        <w:t xml:space="preserve">approved by </w:t>
      </w:r>
      <w:r w:rsidR="00CE7ACF">
        <w:rPr>
          <w:b/>
          <w:bCs/>
          <w:color w:val="7030A0"/>
        </w:rPr>
        <w:t xml:space="preserve">Council </w:t>
      </w:r>
      <w:r w:rsidR="009A456A">
        <w:rPr>
          <w:b/>
          <w:bCs/>
          <w:color w:val="7030A0"/>
        </w:rPr>
        <w:t xml:space="preserve">on 6 August 2026 </w:t>
      </w:r>
      <w:r w:rsidR="005741E4">
        <w:rPr>
          <w:b/>
          <w:bCs/>
          <w:color w:val="7030A0"/>
        </w:rPr>
        <w:t>for public</w:t>
      </w:r>
      <w:r w:rsidR="00CE7ACF">
        <w:rPr>
          <w:b/>
          <w:bCs/>
          <w:color w:val="7030A0"/>
        </w:rPr>
        <w:t xml:space="preserve"> consult</w:t>
      </w:r>
      <w:r w:rsidR="005741E4">
        <w:rPr>
          <w:b/>
          <w:bCs/>
          <w:color w:val="7030A0"/>
        </w:rPr>
        <w:t xml:space="preserve">ation </w:t>
      </w:r>
    </w:p>
    <w:p w:rsidR="00D771A0" w:rsidP="00D771A0" w:rsidRDefault="00D771A0" w14:paraId="36D2B7A0" w14:textId="77777777">
      <w:pPr>
        <w:pStyle w:val="BodyText1"/>
        <w:tabs>
          <w:tab w:val="left" w:pos="1276"/>
        </w:tabs>
      </w:pPr>
    </w:p>
    <w:p w:rsidRPr="008D17B8" w:rsidR="00D771A0" w:rsidP="00D771A0" w:rsidRDefault="00D771A0" w14:paraId="4CDB44EC" w14:textId="77777777">
      <w:pPr>
        <w:pStyle w:val="BodyText1"/>
        <w:tabs>
          <w:tab w:val="left" w:pos="1276"/>
        </w:tabs>
      </w:pPr>
    </w:p>
    <w:p w:rsidRPr="008D17B8" w:rsidR="00D771A0" w:rsidP="00D771A0" w:rsidRDefault="00D771A0" w14:paraId="12EFFCBC" w14:textId="686F91C2">
      <w:pPr>
        <w:pStyle w:val="BodyText1"/>
        <w:tabs>
          <w:tab w:val="left" w:pos="1276"/>
        </w:tabs>
      </w:pPr>
      <w:r w:rsidRPr="008D17B8">
        <w:t>This is a live document and is under constant review. Once adopted the latest version will be available on the Council websites (nelson.govt.nz). Check any printed copy against the latest online version.</w:t>
      </w:r>
      <w:r w:rsidR="00B75773">
        <w:t xml:space="preserve"> See the record of amendments on </w:t>
      </w:r>
      <w:r w:rsidRPr="008E14BE" w:rsidR="00B75773">
        <w:t>page 4</w:t>
      </w:r>
      <w:r w:rsidR="00B75773">
        <w:t>.</w:t>
      </w:r>
    </w:p>
    <w:p w:rsidRPr="008D17B8" w:rsidR="00D771A0" w:rsidP="00D771A0" w:rsidRDefault="00D771A0" w14:paraId="1BBF7A76" w14:textId="77777777">
      <w:pPr>
        <w:pStyle w:val="BodyText1"/>
        <w:pBdr>
          <w:bottom w:val="single" w:color="auto" w:sz="4" w:space="1"/>
        </w:pBdr>
        <w:tabs>
          <w:tab w:val="left" w:pos="1276"/>
        </w:tabs>
        <w:rPr>
          <w:b/>
        </w:rPr>
      </w:pPr>
    </w:p>
    <w:p w:rsidRPr="008D17B8" w:rsidR="00D771A0" w:rsidP="00D771A0" w:rsidRDefault="00D771A0" w14:paraId="1BC9C342" w14:textId="77777777">
      <w:pPr>
        <w:pStyle w:val="BodyText1"/>
        <w:pBdr>
          <w:bottom w:val="single" w:color="auto" w:sz="4" w:space="1"/>
        </w:pBdr>
        <w:tabs>
          <w:tab w:val="left" w:pos="1276"/>
        </w:tabs>
        <w:rPr>
          <w:b/>
        </w:rPr>
      </w:pPr>
      <w:r w:rsidRPr="008D17B8">
        <w:rPr>
          <w:b/>
        </w:rPr>
        <w:t>Acknowledgements</w:t>
      </w:r>
    </w:p>
    <w:p w:rsidRPr="008D17B8" w:rsidR="00D771A0" w:rsidP="00D771A0" w:rsidRDefault="00D771A0" w14:paraId="26546BE8" w14:textId="77777777">
      <w:pPr>
        <w:pStyle w:val="BodyText1"/>
        <w:tabs>
          <w:tab w:val="left" w:pos="1276"/>
        </w:tabs>
      </w:pPr>
      <w:r>
        <w:t>TBC</w:t>
      </w:r>
    </w:p>
    <w:p w:rsidR="00D771A0" w:rsidP="00D771A0" w:rsidRDefault="00D771A0" w14:paraId="0FBC6E36" w14:textId="77777777">
      <w:pPr>
        <w:spacing w:after="0"/>
        <w:rPr>
          <w:sz w:val="20"/>
          <w:lang w:eastAsia="en-NZ"/>
        </w:rPr>
      </w:pPr>
      <w:r>
        <w:rPr>
          <w:sz w:val="20"/>
          <w:lang w:eastAsia="en-NZ"/>
        </w:rPr>
        <w:br w:type="page"/>
      </w:r>
    </w:p>
    <w:p w:rsidRPr="008D17B8" w:rsidR="00D771A0" w:rsidP="00D771A0" w:rsidRDefault="00D771A0" w14:paraId="4ADCD9AB" w14:textId="77777777">
      <w:pPr>
        <w:spacing w:after="0"/>
      </w:pPr>
      <w:r w:rsidRPr="008D17B8">
        <w:rPr>
          <w:noProof/>
        </w:rPr>
        <mc:AlternateContent>
          <mc:Choice Requires="wps">
            <w:drawing>
              <wp:anchor distT="0" distB="0" distL="114300" distR="114300" simplePos="0" relativeHeight="251658249" behindDoc="0" locked="0" layoutInCell="1" allowOverlap="1" wp14:anchorId="2614E056" wp14:editId="09EF0FF9">
                <wp:simplePos x="0" y="0"/>
                <wp:positionH relativeFrom="column">
                  <wp:posOffset>4312800</wp:posOffset>
                </wp:positionH>
                <wp:positionV relativeFrom="page">
                  <wp:posOffset>348965</wp:posOffset>
                </wp:positionV>
                <wp:extent cx="885825" cy="285750"/>
                <wp:effectExtent l="0" t="0" r="9525" b="0"/>
                <wp:wrapNone/>
                <wp:docPr id="22" name="Rectangle 22"/>
                <wp:cNvGraphicFramePr/>
                <a:graphic xmlns:a="http://schemas.openxmlformats.org/drawingml/2006/main">
                  <a:graphicData uri="http://schemas.microsoft.com/office/word/2010/wordprocessingShape">
                    <wps:wsp>
                      <wps:cNvSpPr/>
                      <wps:spPr>
                        <a:xfrm>
                          <a:off x="0" y="0"/>
                          <a:ext cx="885825" cy="285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23198EA0">
              <v:rect id="Rectangle 22" style="position:absolute;margin-left:339.6pt;margin-top:27.5pt;width:69.75pt;height:22.5pt;z-index:251658250;visibility:visible;mso-wrap-style:square;mso-wrap-distance-left:9pt;mso-wrap-distance-top:0;mso-wrap-distance-right:9pt;mso-wrap-distance-bottom:0;mso-position-horizontal:absolute;mso-position-horizontal-relative:text;mso-position-vertical:absolute;mso-position-vertical-relative:page;v-text-anchor:middle" o:spid="_x0000_s1026" fillcolor="white [3212]" stroked="f" strokeweight="1pt" w14:anchorId="294AF6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">
                <w10:wrap anchory="page"/>
              </v:rect>
            </w:pict>
          </mc:Fallback>
        </mc:AlternateContent>
      </w:r>
    </w:p>
    <w:p w:rsidRPr="0095616E" w:rsidR="00D771A0" w:rsidP="00D771A0" w:rsidRDefault="00D771A0" w14:paraId="15975CFA" w14:textId="77777777">
      <w:pPr>
        <w:pStyle w:val="BodyText1"/>
        <w:tabs>
          <w:tab w:val="left" w:pos="1276"/>
        </w:tabs>
        <w:spacing w:after="0" w:line="240" w:lineRule="auto"/>
        <w:rPr>
          <w:sz w:val="16"/>
          <w:szCs w:val="20"/>
        </w:rPr>
      </w:pPr>
    </w:p>
    <w:p w:rsidRPr="00D04766" w:rsidR="00D771A0" w:rsidP="00D771A0" w:rsidRDefault="00D771A0" w14:paraId="62DE1189" w14:textId="77777777">
      <w:pPr>
        <w:rPr>
          <w:b/>
          <w:color w:val="1682C5"/>
          <w:sz w:val="28"/>
        </w:rPr>
      </w:pPr>
      <w:r w:rsidRPr="00D04766">
        <w:rPr>
          <w:b/>
          <w:color w:val="1682C5"/>
          <w:sz w:val="28"/>
        </w:rPr>
        <w:t xml:space="preserve">Document Review process </w:t>
      </w:r>
    </w:p>
    <w:tbl>
      <w:tblPr>
        <w:tblStyle w:val="GridTable1Light-Accent1"/>
        <w:tblpPr w:leftFromText="180" w:rightFromText="180" w:vertAnchor="text" w:horzAnchor="margin" w:tblpY="46"/>
        <w:tblW w:w="8359" w:type="dxa"/>
        <w:tblBorders>
          <w:top w:val="single" w:color="1682C5" w:sz="4" w:space="0"/>
          <w:left w:val="single" w:color="1682C5" w:sz="4" w:space="0"/>
          <w:bottom w:val="single" w:color="1682C5" w:sz="4" w:space="0"/>
          <w:right w:val="single" w:color="1682C5" w:sz="4" w:space="0"/>
          <w:insideH w:val="single" w:color="1682C5" w:sz="4" w:space="0"/>
          <w:insideV w:val="single" w:color="1682C5" w:sz="4" w:space="0"/>
        </w:tblBorders>
        <w:tblLook w:val="04A0" w:firstRow="1" w:lastRow="0" w:firstColumn="1" w:lastColumn="0" w:noHBand="0" w:noVBand="1"/>
      </w:tblPr>
      <w:tblGrid>
        <w:gridCol w:w="5807"/>
        <w:gridCol w:w="2552"/>
      </w:tblGrid>
      <w:tr w:rsidRPr="008D17B8" w:rsidR="00CF67F5" w14:paraId="1E7F661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shd w:val="clear" w:color="auto" w:fill="1682C5"/>
          </w:tcPr>
          <w:p w:rsidRPr="008D17B8" w:rsidR="00CF67F5" w:rsidRDefault="00CF67F5" w14:paraId="7DBD29D5" w14:textId="77777777">
            <w:pPr>
              <w:spacing w:before="120"/>
              <w:rPr>
                <w:color w:val="FFFFFF" w:themeColor="background1"/>
                <w:lang w:eastAsia="en-NZ"/>
              </w:rPr>
            </w:pPr>
            <w:r w:rsidRPr="008D17B8">
              <w:rPr>
                <w:color w:val="FFFFFF" w:themeColor="background1"/>
                <w:lang w:eastAsia="en-NZ"/>
              </w:rPr>
              <w:t>Stage</w:t>
            </w:r>
          </w:p>
        </w:tc>
        <w:tc>
          <w:tcPr>
            <w:tcW w:w="2552" w:type="dxa"/>
            <w:shd w:val="clear" w:color="auto" w:fill="1682C5"/>
            <w:vAlign w:val="center"/>
          </w:tcPr>
          <w:p w:rsidRPr="008D17B8" w:rsidR="00CF67F5" w:rsidRDefault="00CF67F5" w14:paraId="5CFAD9B9" w14:textId="3FC7BAF4">
            <w:pPr>
              <w:spacing w:before="120"/>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NZ"/>
              </w:rPr>
            </w:pPr>
            <w:r w:rsidRPr="008D17B8">
              <w:rPr>
                <w:color w:val="FFFFFF" w:themeColor="background1"/>
                <w:lang w:eastAsia="en-NZ"/>
              </w:rPr>
              <w:t xml:space="preserve">Date </w:t>
            </w:r>
          </w:p>
        </w:tc>
      </w:tr>
      <w:tr w:rsidRPr="008D17B8" w:rsidR="00CF67F5" w14:paraId="74177E8F"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8D17B8" w:rsidR="00CF67F5" w:rsidRDefault="00CF67F5" w14:paraId="187CA965" w14:textId="77777777">
            <w:pPr>
              <w:spacing w:before="120"/>
              <w:rPr>
                <w:b w:val="0"/>
                <w:bCs w:val="0"/>
                <w:lang w:eastAsia="en-NZ"/>
              </w:rPr>
            </w:pPr>
            <w:r>
              <w:rPr>
                <w:b w:val="0"/>
                <w:bCs w:val="0"/>
                <w:lang w:eastAsia="en-NZ"/>
              </w:rPr>
              <w:t>Council resolution to proceed with drafting the Reserves General Policies without seeking general written submissions (s41(5A) of the Reserves Act 1977)</w:t>
            </w:r>
          </w:p>
        </w:tc>
        <w:tc>
          <w:tcPr>
            <w:tcW w:w="2552" w:type="dxa"/>
            <w:vAlign w:val="center"/>
          </w:tcPr>
          <w:p w:rsidRPr="00870D49" w:rsidR="00CF67F5" w:rsidRDefault="00CF67F5" w14:paraId="017B5925" w14:textId="77777777">
            <w:pPr>
              <w:spacing w:before="120"/>
              <w:cnfStyle w:val="000000000000" w:firstRow="0" w:lastRow="0" w:firstColumn="0" w:lastColumn="0" w:oddVBand="0" w:evenVBand="0" w:oddHBand="0" w:evenHBand="0" w:firstRowFirstColumn="0" w:firstRowLastColumn="0" w:lastRowFirstColumn="0" w:lastRowLastColumn="0"/>
              <w:rPr>
                <w:lang w:eastAsia="en-NZ"/>
              </w:rPr>
            </w:pPr>
            <w:r w:rsidRPr="00870D49">
              <w:rPr>
                <w:lang w:eastAsia="en-NZ"/>
              </w:rPr>
              <w:t>19 October 2023</w:t>
            </w:r>
          </w:p>
        </w:tc>
      </w:tr>
      <w:tr w:rsidRPr="008D17B8" w:rsidR="00CF67F5" w14:paraId="4AABF95B"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EF32AF" w:rsidR="00CF67F5" w:rsidRDefault="00CF67F5" w14:paraId="445F34E7" w14:textId="77777777">
            <w:pPr>
              <w:spacing w:before="120"/>
              <w:rPr>
                <w:b w:val="0"/>
                <w:bCs w:val="0"/>
                <w:lang w:eastAsia="en-NZ"/>
              </w:rPr>
            </w:pPr>
            <w:r w:rsidRPr="00EF32AF">
              <w:rPr>
                <w:b w:val="0"/>
                <w:bCs w:val="0"/>
                <w:lang w:eastAsia="en-NZ"/>
              </w:rPr>
              <w:t>Strategy and Parks Team Review – Working Draft</w:t>
            </w:r>
          </w:p>
        </w:tc>
        <w:tc>
          <w:tcPr>
            <w:tcW w:w="2552" w:type="dxa"/>
            <w:vAlign w:val="center"/>
          </w:tcPr>
          <w:p w:rsidRPr="00870D49" w:rsidR="00CF67F5" w:rsidRDefault="008C7798" w14:paraId="137D582A" w14:textId="7385C7F2">
            <w:pPr>
              <w:spacing w:before="120"/>
              <w:cnfStyle w:val="000000000000" w:firstRow="0" w:lastRow="0" w:firstColumn="0" w:lastColumn="0" w:oddVBand="0" w:evenVBand="0" w:oddHBand="0" w:evenHBand="0" w:firstRowFirstColumn="0" w:firstRowLastColumn="0" w:lastRowFirstColumn="0" w:lastRowLastColumn="0"/>
              <w:rPr>
                <w:highlight w:val="yellow"/>
                <w:lang w:eastAsia="en-NZ"/>
              </w:rPr>
            </w:pPr>
            <w:r w:rsidRPr="00870D49">
              <w:rPr>
                <w:lang w:eastAsia="en-NZ"/>
              </w:rPr>
              <w:t>Ongoing until August 2024</w:t>
            </w:r>
          </w:p>
        </w:tc>
      </w:tr>
      <w:tr w:rsidRPr="008D17B8" w:rsidR="00CF67F5" w14:paraId="44AEE45E"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00412DB7" w:rsidP="00412DB7" w:rsidRDefault="00412DB7" w14:paraId="644F9286" w14:textId="018D59F5">
            <w:pPr>
              <w:spacing w:before="120"/>
              <w:rPr>
                <w:lang w:eastAsia="en-NZ"/>
              </w:rPr>
            </w:pPr>
            <w:r>
              <w:rPr>
                <w:b w:val="0"/>
                <w:bCs w:val="0"/>
                <w:lang w:eastAsia="en-NZ"/>
              </w:rPr>
              <w:t>Working</w:t>
            </w:r>
            <w:r w:rsidRPr="008D17B8">
              <w:rPr>
                <w:b w:val="0"/>
                <w:bCs w:val="0"/>
                <w:lang w:eastAsia="en-NZ"/>
              </w:rPr>
              <w:t xml:space="preserve"> draft </w:t>
            </w:r>
            <w:r>
              <w:rPr>
                <w:b w:val="0"/>
                <w:bCs w:val="0"/>
                <w:lang w:eastAsia="en-NZ"/>
              </w:rPr>
              <w:t xml:space="preserve">revised </w:t>
            </w:r>
            <w:r w:rsidRPr="008D17B8">
              <w:rPr>
                <w:b w:val="0"/>
                <w:bCs w:val="0"/>
                <w:lang w:eastAsia="en-NZ"/>
              </w:rPr>
              <w:t xml:space="preserve">reviewed by Council </w:t>
            </w:r>
            <w:r w:rsidR="00420E1E">
              <w:rPr>
                <w:b w:val="0"/>
                <w:bCs w:val="0"/>
                <w:lang w:eastAsia="en-NZ"/>
              </w:rPr>
              <w:t>officer</w:t>
            </w:r>
            <w:r w:rsidR="002E5D15">
              <w:rPr>
                <w:b w:val="0"/>
                <w:bCs w:val="0"/>
                <w:lang w:eastAsia="en-NZ"/>
              </w:rPr>
              <w:t>s</w:t>
            </w:r>
            <w:r>
              <w:rPr>
                <w:b w:val="0"/>
                <w:bCs w:val="0"/>
                <w:lang w:eastAsia="en-NZ"/>
              </w:rPr>
              <w:t>:</w:t>
            </w:r>
          </w:p>
          <w:p w:rsidRPr="00412DB7" w:rsidR="00412DB7" w:rsidP="00E959A7" w:rsidRDefault="00412DB7" w14:paraId="5BB50C86" w14:textId="77777777">
            <w:pPr>
              <w:pStyle w:val="ListParagraph"/>
              <w:numPr>
                <w:ilvl w:val="0"/>
                <w:numId w:val="35"/>
              </w:numPr>
              <w:spacing w:before="120" w:after="120" w:line="240" w:lineRule="auto"/>
              <w:rPr>
                <w:rFonts w:ascii="Arial" w:hAnsi="Arial" w:cs="Arial"/>
                <w:b w:val="0"/>
                <w:bCs w:val="0"/>
                <w:sz w:val="18"/>
                <w:szCs w:val="18"/>
                <w:lang w:eastAsia="en-NZ"/>
              </w:rPr>
            </w:pPr>
            <w:r w:rsidRPr="00412DB7">
              <w:rPr>
                <w:rFonts w:ascii="Arial" w:hAnsi="Arial" w:cs="Arial"/>
                <w:b w:val="0"/>
                <w:bCs w:val="0"/>
                <w:sz w:val="18"/>
                <w:szCs w:val="18"/>
                <w:lang w:eastAsia="en-NZ"/>
              </w:rPr>
              <w:t>Strategy, Parks, Parts of Council</w:t>
            </w:r>
          </w:p>
          <w:p w:rsidRPr="00412DB7" w:rsidR="00CF67F5" w:rsidP="00E959A7" w:rsidRDefault="00412DB7" w14:paraId="4289F771" w14:textId="4BAE5575">
            <w:pPr>
              <w:pStyle w:val="ListParagraph"/>
              <w:numPr>
                <w:ilvl w:val="0"/>
                <w:numId w:val="35"/>
              </w:numPr>
              <w:spacing w:before="120" w:after="120" w:line="240" w:lineRule="auto"/>
              <w:rPr>
                <w:rFonts w:ascii="Arial" w:hAnsi="Arial" w:cs="Arial"/>
                <w:b w:val="0"/>
                <w:bCs w:val="0"/>
                <w:sz w:val="18"/>
                <w:szCs w:val="18"/>
                <w:lang w:eastAsia="en-NZ"/>
              </w:rPr>
            </w:pPr>
            <w:r w:rsidRPr="00412DB7">
              <w:rPr>
                <w:rFonts w:ascii="Arial" w:hAnsi="Arial" w:cs="Arial"/>
                <w:b w:val="0"/>
                <w:bCs w:val="0"/>
                <w:sz w:val="18"/>
                <w:szCs w:val="18"/>
                <w:lang w:eastAsia="en-NZ"/>
              </w:rPr>
              <w:t>Andrew White, Nicky McDonald</w:t>
            </w:r>
          </w:p>
        </w:tc>
        <w:tc>
          <w:tcPr>
            <w:tcW w:w="2552" w:type="dxa"/>
            <w:vAlign w:val="center"/>
          </w:tcPr>
          <w:p w:rsidRPr="00870D49" w:rsidR="00CF67F5" w:rsidRDefault="00412DB7" w14:paraId="41E68CA8" w14:textId="793B547F">
            <w:pPr>
              <w:spacing w:before="120"/>
              <w:cnfStyle w:val="000000000000" w:firstRow="0" w:lastRow="0" w:firstColumn="0" w:lastColumn="0" w:oddVBand="0" w:evenVBand="0" w:oddHBand="0" w:evenHBand="0" w:firstRowFirstColumn="0" w:firstRowLastColumn="0" w:lastRowFirstColumn="0" w:lastRowLastColumn="0"/>
              <w:rPr>
                <w:lang w:eastAsia="en-NZ"/>
              </w:rPr>
            </w:pPr>
            <w:r w:rsidRPr="00870D49">
              <w:rPr>
                <w:lang w:eastAsia="en-NZ"/>
              </w:rPr>
              <w:t>Reviewed by NM and AW during August/September 2024</w:t>
            </w:r>
          </w:p>
        </w:tc>
      </w:tr>
      <w:tr w:rsidRPr="008D17B8" w:rsidR="00A422F1" w14:paraId="3496A411"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CC7EB7" w:rsidR="00A422F1" w:rsidP="00412DB7" w:rsidRDefault="00A422F1" w14:paraId="097C1D1E" w14:textId="194B5FF9">
            <w:pPr>
              <w:spacing w:before="120"/>
              <w:rPr>
                <w:b w:val="0"/>
                <w:bCs w:val="0"/>
                <w:lang w:eastAsia="en-NZ"/>
              </w:rPr>
            </w:pPr>
            <w:r w:rsidRPr="00CC7EB7">
              <w:rPr>
                <w:b w:val="0"/>
                <w:bCs w:val="0"/>
                <w:lang w:eastAsia="en-NZ"/>
              </w:rPr>
              <w:t>Working draft revised following comment by Group Manager</w:t>
            </w:r>
            <w:r w:rsidRPr="00CC7EB7" w:rsidR="00CC7EB7">
              <w:rPr>
                <w:b w:val="0"/>
                <w:bCs w:val="0"/>
                <w:lang w:eastAsia="en-NZ"/>
              </w:rPr>
              <w:t xml:space="preserve"> Strategy &amp; Communication and Group Manager Community Services</w:t>
            </w:r>
          </w:p>
        </w:tc>
        <w:tc>
          <w:tcPr>
            <w:tcW w:w="2552" w:type="dxa"/>
            <w:vAlign w:val="center"/>
          </w:tcPr>
          <w:p w:rsidRPr="00870D49" w:rsidR="00A422F1" w:rsidRDefault="000E1967" w14:paraId="7975BB12" w14:textId="14B95CEF">
            <w:pPr>
              <w:spacing w:before="120"/>
              <w:cnfStyle w:val="000000000000" w:firstRow="0" w:lastRow="0" w:firstColumn="0" w:lastColumn="0" w:oddVBand="0" w:evenVBand="0" w:oddHBand="0" w:evenHBand="0" w:firstRowFirstColumn="0" w:firstRowLastColumn="0" w:lastRowFirstColumn="0" w:lastRowLastColumn="0"/>
              <w:rPr>
                <w:lang w:eastAsia="en-NZ"/>
              </w:rPr>
            </w:pPr>
            <w:r w:rsidRPr="00870D49">
              <w:rPr>
                <w:lang w:eastAsia="en-NZ"/>
              </w:rPr>
              <w:t>October/November 2024</w:t>
            </w:r>
          </w:p>
        </w:tc>
      </w:tr>
      <w:tr w:rsidRPr="008D17B8" w:rsidR="00CF67F5" w14:paraId="5C6EFB95"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A422F1" w:rsidR="00CF67F5" w:rsidP="00412DB7" w:rsidRDefault="00793B18" w14:paraId="02992604" w14:textId="7B0E8829">
            <w:pPr>
              <w:spacing w:before="120"/>
              <w:rPr>
                <w:b w:val="0"/>
                <w:bCs w:val="0"/>
                <w:lang w:eastAsia="en-NZ"/>
              </w:rPr>
            </w:pPr>
            <w:r w:rsidRPr="00A422F1">
              <w:rPr>
                <w:b w:val="0"/>
                <w:bCs w:val="0"/>
                <w:lang w:eastAsia="en-NZ"/>
              </w:rPr>
              <w:t xml:space="preserve">Elected member briefing on </w:t>
            </w:r>
            <w:r w:rsidR="00440E15">
              <w:rPr>
                <w:b w:val="0"/>
                <w:bCs w:val="0"/>
                <w:lang w:eastAsia="en-NZ"/>
              </w:rPr>
              <w:t>Reserves General Policies</w:t>
            </w:r>
            <w:r w:rsidRPr="00A422F1" w:rsidR="00440E15">
              <w:rPr>
                <w:b w:val="0"/>
                <w:bCs w:val="0"/>
                <w:lang w:eastAsia="en-NZ"/>
              </w:rPr>
              <w:t xml:space="preserve"> </w:t>
            </w:r>
            <w:r w:rsidRPr="00A422F1">
              <w:rPr>
                <w:b w:val="0"/>
                <w:bCs w:val="0"/>
                <w:lang w:eastAsia="en-NZ"/>
              </w:rPr>
              <w:t>before early engagement</w:t>
            </w:r>
          </w:p>
        </w:tc>
        <w:tc>
          <w:tcPr>
            <w:tcW w:w="2552" w:type="dxa"/>
          </w:tcPr>
          <w:p w:rsidRPr="00870D49" w:rsidR="00CF67F5" w:rsidRDefault="00793B18" w14:paraId="48541323" w14:textId="543D84A0">
            <w:pPr>
              <w:spacing w:before="120"/>
              <w:cnfStyle w:val="000000000000" w:firstRow="0" w:lastRow="0" w:firstColumn="0" w:lastColumn="0" w:oddVBand="0" w:evenVBand="0" w:oddHBand="0" w:evenHBand="0" w:firstRowFirstColumn="0" w:firstRowLastColumn="0" w:lastRowFirstColumn="0" w:lastRowLastColumn="0"/>
              <w:rPr>
                <w:lang w:eastAsia="en-NZ"/>
              </w:rPr>
            </w:pPr>
            <w:r w:rsidRPr="00870D49">
              <w:rPr>
                <w:lang w:eastAsia="en-NZ"/>
              </w:rPr>
              <w:t>21</w:t>
            </w:r>
            <w:r w:rsidRPr="00870D49" w:rsidR="00A422F1">
              <w:rPr>
                <w:lang w:eastAsia="en-NZ"/>
              </w:rPr>
              <w:t xml:space="preserve"> November 2024</w:t>
            </w:r>
          </w:p>
        </w:tc>
      </w:tr>
      <w:tr w:rsidRPr="008D17B8" w:rsidR="00CF67F5" w14:paraId="35AD8B10"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8D17B8" w:rsidR="00CF67F5" w:rsidRDefault="00CF67F5" w14:paraId="28B67A1E" w14:textId="77777777">
            <w:pPr>
              <w:spacing w:before="120"/>
              <w:rPr>
                <w:b w:val="0"/>
                <w:bCs w:val="0"/>
                <w:lang w:eastAsia="en-NZ"/>
              </w:rPr>
            </w:pPr>
            <w:r>
              <w:rPr>
                <w:b w:val="0"/>
                <w:bCs w:val="0"/>
                <w:lang w:eastAsia="en-NZ"/>
              </w:rPr>
              <w:t xml:space="preserve">Direct engagement with Te Tauihu iwi and targeted stakeholders </w:t>
            </w:r>
          </w:p>
        </w:tc>
        <w:tc>
          <w:tcPr>
            <w:tcW w:w="2552" w:type="dxa"/>
            <w:vAlign w:val="center"/>
          </w:tcPr>
          <w:p w:rsidRPr="00870D49" w:rsidR="00CF67F5" w:rsidRDefault="008C67CE" w14:paraId="7B779574" w14:textId="06BDD45F">
            <w:pPr>
              <w:spacing w:before="120"/>
              <w:cnfStyle w:val="000000000000" w:firstRow="0" w:lastRow="0" w:firstColumn="0" w:lastColumn="0" w:oddVBand="0" w:evenVBand="0" w:oddHBand="0" w:evenHBand="0" w:firstRowFirstColumn="0" w:firstRowLastColumn="0" w:lastRowFirstColumn="0" w:lastRowLastColumn="0"/>
              <w:rPr>
                <w:lang w:eastAsia="en-NZ"/>
              </w:rPr>
            </w:pPr>
            <w:r w:rsidRPr="00870D49">
              <w:rPr>
                <w:lang w:eastAsia="en-NZ"/>
              </w:rPr>
              <w:t>Completed</w:t>
            </w:r>
          </w:p>
        </w:tc>
      </w:tr>
      <w:tr w:rsidRPr="008D17B8" w:rsidR="00CF67F5" w14:paraId="02F6A4FD"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8D17B8" w:rsidR="00CF67F5" w:rsidRDefault="00CF67F5" w14:paraId="5DBCAB78" w14:textId="497A40A5">
            <w:pPr>
              <w:spacing w:before="120"/>
              <w:rPr>
                <w:b w:val="0"/>
                <w:bCs w:val="0"/>
                <w:lang w:eastAsia="en-NZ"/>
              </w:rPr>
            </w:pPr>
            <w:r w:rsidRPr="008D17B8">
              <w:rPr>
                <w:b w:val="0"/>
                <w:bCs w:val="0"/>
                <w:lang w:eastAsia="en-NZ"/>
              </w:rPr>
              <w:t xml:space="preserve">First draft </w:t>
            </w:r>
            <w:r w:rsidR="00B5645A">
              <w:rPr>
                <w:b w:val="0"/>
                <w:bCs w:val="0"/>
                <w:lang w:eastAsia="en-NZ"/>
              </w:rPr>
              <w:t xml:space="preserve">revised by </w:t>
            </w:r>
            <w:r>
              <w:rPr>
                <w:b w:val="0"/>
                <w:bCs w:val="0"/>
                <w:lang w:eastAsia="en-NZ"/>
              </w:rPr>
              <w:t xml:space="preserve">Council </w:t>
            </w:r>
            <w:r w:rsidR="002E5D15">
              <w:rPr>
                <w:b w:val="0"/>
                <w:bCs w:val="0"/>
                <w:lang w:eastAsia="en-NZ"/>
              </w:rPr>
              <w:t xml:space="preserve">officers </w:t>
            </w:r>
            <w:r w:rsidR="00644A66">
              <w:rPr>
                <w:b w:val="0"/>
                <w:bCs w:val="0"/>
                <w:lang w:eastAsia="en-NZ"/>
              </w:rPr>
              <w:t>following early engagement</w:t>
            </w:r>
          </w:p>
        </w:tc>
        <w:tc>
          <w:tcPr>
            <w:tcW w:w="2552" w:type="dxa"/>
          </w:tcPr>
          <w:p w:rsidRPr="00870D49" w:rsidR="00CF67F5" w:rsidRDefault="008C67CE" w14:paraId="2A0AFF73" w14:textId="0E7EC8FF">
            <w:pPr>
              <w:spacing w:before="120"/>
              <w:cnfStyle w:val="000000000000" w:firstRow="0" w:lastRow="0" w:firstColumn="0" w:lastColumn="0" w:oddVBand="0" w:evenVBand="0" w:oddHBand="0" w:evenHBand="0" w:firstRowFirstColumn="0" w:firstRowLastColumn="0" w:lastRowFirstColumn="0" w:lastRowLastColumn="0"/>
              <w:rPr>
                <w:lang w:eastAsia="en-NZ"/>
              </w:rPr>
            </w:pPr>
            <w:r w:rsidRPr="00870D49">
              <w:rPr>
                <w:lang w:eastAsia="en-NZ"/>
              </w:rPr>
              <w:t>Completed 5 August 2025</w:t>
            </w:r>
          </w:p>
        </w:tc>
      </w:tr>
      <w:tr w:rsidRPr="008D17B8" w:rsidR="008C67CE" w14:paraId="510577F9"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6105C5" w:rsidR="008C67CE" w:rsidRDefault="008C67CE" w14:paraId="350EB0FC" w14:textId="7A0BDA1F">
            <w:pPr>
              <w:spacing w:before="120"/>
              <w:rPr>
                <w:b w:val="0"/>
                <w:bCs w:val="0"/>
                <w:lang w:eastAsia="en-NZ"/>
              </w:rPr>
            </w:pPr>
            <w:r w:rsidRPr="006105C5">
              <w:rPr>
                <w:b w:val="0"/>
                <w:bCs w:val="0"/>
                <w:lang w:eastAsia="en-NZ"/>
              </w:rPr>
              <w:t xml:space="preserve">Approval of </w:t>
            </w:r>
            <w:r w:rsidRPr="006105C5" w:rsidR="006105C5">
              <w:rPr>
                <w:b w:val="0"/>
                <w:bCs w:val="0"/>
                <w:lang w:eastAsia="en-NZ"/>
              </w:rPr>
              <w:t>revised first draft by Group Manager Strategy &amp; Communication and Group Manager Community Services</w:t>
            </w:r>
            <w:r w:rsidR="000F767B">
              <w:rPr>
                <w:b w:val="0"/>
                <w:bCs w:val="0"/>
                <w:lang w:eastAsia="en-NZ"/>
              </w:rPr>
              <w:t xml:space="preserve">. Also reviewed by Group Manager Infrastructure. </w:t>
            </w:r>
          </w:p>
        </w:tc>
        <w:tc>
          <w:tcPr>
            <w:tcW w:w="2552" w:type="dxa"/>
          </w:tcPr>
          <w:p w:rsidRPr="00870D49" w:rsidR="008C67CE" w:rsidRDefault="00432350" w14:paraId="0FA89269" w14:textId="70F4433B">
            <w:pPr>
              <w:spacing w:before="120"/>
              <w:cnfStyle w:val="000000000000" w:firstRow="0" w:lastRow="0" w:firstColumn="0" w:lastColumn="0" w:oddVBand="0" w:evenVBand="0" w:oddHBand="0" w:evenHBand="0" w:firstRowFirstColumn="0" w:firstRowLastColumn="0" w:lastRowFirstColumn="0" w:lastRowLastColumn="0"/>
              <w:rPr>
                <w:lang w:eastAsia="en-NZ"/>
              </w:rPr>
            </w:pPr>
            <w:r w:rsidRPr="00870D49">
              <w:rPr>
                <w:lang w:eastAsia="en-NZ"/>
              </w:rPr>
              <w:t xml:space="preserve">End of </w:t>
            </w:r>
            <w:r w:rsidRPr="00870D49" w:rsidR="009E4330">
              <w:rPr>
                <w:lang w:eastAsia="en-NZ"/>
              </w:rPr>
              <w:t>August</w:t>
            </w:r>
            <w:r w:rsidRPr="00870D49" w:rsidR="000F767B">
              <w:rPr>
                <w:lang w:eastAsia="en-NZ"/>
              </w:rPr>
              <w:t xml:space="preserve"> 2025</w:t>
            </w:r>
          </w:p>
        </w:tc>
      </w:tr>
      <w:tr w:rsidRPr="00D04766" w:rsidR="00CF67F5" w14:paraId="3520AAA8"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D04766" w:rsidR="00CF67F5" w:rsidRDefault="00B202F5" w14:paraId="3A22456D" w14:textId="31A50F19">
            <w:pPr>
              <w:spacing w:before="120"/>
              <w:rPr>
                <w:b w:val="0"/>
                <w:bCs w:val="0"/>
                <w:lang w:eastAsia="en-NZ"/>
              </w:rPr>
            </w:pPr>
            <w:r>
              <w:rPr>
                <w:b w:val="0"/>
                <w:bCs w:val="0"/>
                <w:lang w:eastAsia="en-NZ"/>
              </w:rPr>
              <w:t>Reviewed</w:t>
            </w:r>
          </w:p>
        </w:tc>
        <w:tc>
          <w:tcPr>
            <w:tcW w:w="2552" w:type="dxa"/>
          </w:tcPr>
          <w:p w:rsidRPr="00870D49" w:rsidR="00CF67F5" w:rsidRDefault="003872C5" w14:paraId="4FCE36FF" w14:textId="7596EF14">
            <w:pPr>
              <w:spacing w:before="120"/>
              <w:cnfStyle w:val="000000000000" w:firstRow="0" w:lastRow="0" w:firstColumn="0" w:lastColumn="0" w:oddVBand="0" w:evenVBand="0" w:oddHBand="0" w:evenHBand="0" w:firstRowFirstColumn="0" w:firstRowLastColumn="0" w:lastRowFirstColumn="0" w:lastRowLastColumn="0"/>
              <w:rPr>
                <w:lang w:eastAsia="en-NZ"/>
              </w:rPr>
            </w:pPr>
            <w:r w:rsidRPr="00870D49">
              <w:rPr>
                <w:lang w:eastAsia="en-NZ"/>
              </w:rPr>
              <w:t>December 2025</w:t>
            </w:r>
            <w:r w:rsidR="0014143E">
              <w:rPr>
                <w:lang w:eastAsia="en-NZ"/>
              </w:rPr>
              <w:t>/January 2026</w:t>
            </w:r>
          </w:p>
        </w:tc>
      </w:tr>
      <w:tr w:rsidRPr="008D17B8" w:rsidR="00CF67F5" w14:paraId="4679F9A4"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8D17B8" w:rsidR="00CF67F5" w:rsidRDefault="00CF67F5" w14:paraId="413FB697" w14:textId="468E61C0">
            <w:pPr>
              <w:spacing w:before="120"/>
              <w:rPr>
                <w:b w:val="0"/>
                <w:bCs w:val="0"/>
                <w:lang w:eastAsia="en-NZ"/>
              </w:rPr>
            </w:pPr>
            <w:r w:rsidRPr="008D17B8">
              <w:rPr>
                <w:b w:val="0"/>
                <w:bCs w:val="0"/>
                <w:lang w:eastAsia="en-NZ"/>
              </w:rPr>
              <w:t>Second draft prepared</w:t>
            </w:r>
            <w:r w:rsidR="00644A66">
              <w:rPr>
                <w:b w:val="0"/>
                <w:bCs w:val="0"/>
                <w:lang w:eastAsia="en-NZ"/>
              </w:rPr>
              <w:t xml:space="preserve"> by </w:t>
            </w:r>
            <w:r w:rsidR="00B13108">
              <w:rPr>
                <w:b w:val="0"/>
                <w:bCs w:val="0"/>
                <w:lang w:eastAsia="en-NZ"/>
              </w:rPr>
              <w:t>officers</w:t>
            </w:r>
          </w:p>
        </w:tc>
        <w:tc>
          <w:tcPr>
            <w:tcW w:w="2552" w:type="dxa"/>
          </w:tcPr>
          <w:p w:rsidRPr="00870D49" w:rsidR="00CF67F5" w:rsidRDefault="00B202F5" w14:paraId="444C843D" w14:textId="3DDB6AD7">
            <w:pPr>
              <w:spacing w:before="120"/>
              <w:cnfStyle w:val="000000000000" w:firstRow="0" w:lastRow="0" w:firstColumn="0" w:lastColumn="0" w:oddVBand="0" w:evenVBand="0" w:oddHBand="0" w:evenHBand="0" w:firstRowFirstColumn="0" w:firstRowLastColumn="0" w:lastRowFirstColumn="0" w:lastRowLastColumn="0"/>
              <w:rPr>
                <w:lang w:eastAsia="en-NZ"/>
              </w:rPr>
            </w:pPr>
            <w:r w:rsidRPr="00870D49">
              <w:rPr>
                <w:lang w:eastAsia="en-NZ"/>
              </w:rPr>
              <w:t>March/April</w:t>
            </w:r>
            <w:r w:rsidRPr="00870D49" w:rsidR="00846A20">
              <w:rPr>
                <w:lang w:eastAsia="en-NZ"/>
              </w:rPr>
              <w:t xml:space="preserve"> 2026</w:t>
            </w:r>
          </w:p>
        </w:tc>
      </w:tr>
      <w:tr w:rsidRPr="008D17B8" w:rsidR="00CF67F5" w14:paraId="66A03A00"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9E6FD5" w:rsidR="00CF67F5" w:rsidRDefault="00CF67F5" w14:paraId="1E56B056" w14:textId="77777777">
            <w:pPr>
              <w:spacing w:before="120"/>
              <w:rPr>
                <w:b w:val="0"/>
                <w:bCs w:val="0"/>
                <w:lang w:eastAsia="en-NZ"/>
              </w:rPr>
            </w:pPr>
            <w:r w:rsidRPr="009E6FD5">
              <w:rPr>
                <w:b w:val="0"/>
                <w:bCs w:val="0"/>
                <w:lang w:eastAsia="en-NZ"/>
              </w:rPr>
              <w:t>Nelson City Council elected member workshop</w:t>
            </w:r>
          </w:p>
        </w:tc>
        <w:tc>
          <w:tcPr>
            <w:tcW w:w="2552" w:type="dxa"/>
          </w:tcPr>
          <w:p w:rsidRPr="00870D49" w:rsidR="00CF67F5" w:rsidRDefault="001F1768" w14:paraId="7EB7A775" w14:textId="19DD394C">
            <w:pPr>
              <w:spacing w:before="120"/>
              <w:cnfStyle w:val="000000000000" w:firstRow="0" w:lastRow="0" w:firstColumn="0" w:lastColumn="0" w:oddVBand="0" w:evenVBand="0" w:oddHBand="0" w:evenHBand="0" w:firstRowFirstColumn="0" w:firstRowLastColumn="0" w:lastRowFirstColumn="0" w:lastRowLastColumn="0"/>
              <w:rPr>
                <w:lang w:eastAsia="en-NZ"/>
              </w:rPr>
            </w:pPr>
            <w:r w:rsidRPr="00870D49">
              <w:rPr>
                <w:lang w:eastAsia="en-NZ"/>
              </w:rPr>
              <w:t>10 June 2026</w:t>
            </w:r>
          </w:p>
        </w:tc>
      </w:tr>
      <w:tr w:rsidRPr="008D17B8" w:rsidR="00CF67F5" w14:paraId="0DFFDEB2"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9E6FD5" w:rsidR="00CF67F5" w:rsidRDefault="00CF67F5" w14:paraId="571F53BD" w14:textId="622CC593">
            <w:pPr>
              <w:spacing w:before="120"/>
              <w:rPr>
                <w:b w:val="0"/>
                <w:bCs w:val="0"/>
                <w:lang w:eastAsia="en-NZ"/>
              </w:rPr>
            </w:pPr>
            <w:r w:rsidRPr="009E6FD5">
              <w:rPr>
                <w:b w:val="0"/>
                <w:bCs w:val="0"/>
                <w:lang w:eastAsia="en-NZ"/>
              </w:rPr>
              <w:t xml:space="preserve">Nelson City Council approval for release for public </w:t>
            </w:r>
            <w:r>
              <w:rPr>
                <w:b w:val="0"/>
                <w:bCs w:val="0"/>
                <w:lang w:eastAsia="en-NZ"/>
              </w:rPr>
              <w:t>consultation</w:t>
            </w:r>
            <w:r w:rsidRPr="009E6FD5">
              <w:rPr>
                <w:b w:val="0"/>
                <w:bCs w:val="0"/>
                <w:lang w:eastAsia="en-NZ"/>
              </w:rPr>
              <w:t xml:space="preserve"> with any recommended edits</w:t>
            </w:r>
          </w:p>
        </w:tc>
        <w:tc>
          <w:tcPr>
            <w:tcW w:w="2552" w:type="dxa"/>
          </w:tcPr>
          <w:p w:rsidRPr="00197DEB" w:rsidR="00CF67F5" w:rsidRDefault="00870D49" w14:paraId="67DC6AF3" w14:textId="39870E4E">
            <w:pPr>
              <w:spacing w:before="120"/>
              <w:cnfStyle w:val="000000000000" w:firstRow="0" w:lastRow="0" w:firstColumn="0" w:lastColumn="0" w:oddVBand="0" w:evenVBand="0" w:oddHBand="0" w:evenHBand="0" w:firstRowFirstColumn="0" w:firstRowLastColumn="0" w:lastRowFirstColumn="0" w:lastRowLastColumn="0"/>
              <w:rPr>
                <w:lang w:eastAsia="en-NZ"/>
              </w:rPr>
            </w:pPr>
            <w:r>
              <w:rPr>
                <w:lang w:eastAsia="en-NZ"/>
              </w:rPr>
              <w:t>6 August 2026</w:t>
            </w:r>
          </w:p>
        </w:tc>
      </w:tr>
      <w:tr w:rsidRPr="000A6B5B" w:rsidR="00CF67F5" w14:paraId="5B744CB1"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9E6FD5" w:rsidR="00CF67F5" w:rsidRDefault="00CF67F5" w14:paraId="2C0F1427" w14:textId="77777777">
            <w:pPr>
              <w:spacing w:before="120"/>
              <w:rPr>
                <w:b w:val="0"/>
                <w:bCs w:val="0"/>
                <w:lang w:eastAsia="en-NZ"/>
              </w:rPr>
            </w:pPr>
            <w:r w:rsidRPr="009E6FD5">
              <w:rPr>
                <w:b w:val="0"/>
                <w:bCs w:val="0"/>
                <w:lang w:eastAsia="en-NZ"/>
              </w:rPr>
              <w:t>Consultation material prepared</w:t>
            </w:r>
          </w:p>
        </w:tc>
        <w:tc>
          <w:tcPr>
            <w:tcW w:w="2552" w:type="dxa"/>
          </w:tcPr>
          <w:p w:rsidRPr="000A6B5B" w:rsidR="00CF67F5" w:rsidRDefault="00CF67F5" w14:paraId="5984EC91" w14:textId="70E5889F">
            <w:pPr>
              <w:spacing w:before="120"/>
              <w:cnfStyle w:val="000000000000" w:firstRow="0" w:lastRow="0" w:firstColumn="0" w:lastColumn="0" w:oddVBand="0" w:evenVBand="0" w:oddHBand="0" w:evenHBand="0" w:firstRowFirstColumn="0" w:firstRowLastColumn="0" w:lastRowFirstColumn="0" w:lastRowLastColumn="0"/>
              <w:rPr>
                <w:lang w:eastAsia="en-NZ"/>
              </w:rPr>
            </w:pPr>
          </w:p>
        </w:tc>
      </w:tr>
      <w:tr w:rsidRPr="000A6B5B" w:rsidR="00CF67F5" w14:paraId="62F1F3D6"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00CF67F5" w:rsidRDefault="00CF67F5" w14:paraId="17AF1039" w14:textId="77777777">
            <w:pPr>
              <w:spacing w:before="120"/>
              <w:rPr>
                <w:lang w:eastAsia="en-NZ"/>
              </w:rPr>
            </w:pPr>
            <w:r w:rsidRPr="008D17B8">
              <w:rPr>
                <w:b w:val="0"/>
                <w:bCs w:val="0"/>
                <w:lang w:eastAsia="en-NZ"/>
              </w:rPr>
              <w:t xml:space="preserve">First public draft released for </w:t>
            </w:r>
            <w:r>
              <w:rPr>
                <w:b w:val="0"/>
                <w:bCs w:val="0"/>
                <w:lang w:eastAsia="en-NZ"/>
              </w:rPr>
              <w:t>consultation</w:t>
            </w:r>
            <w:r w:rsidRPr="008D17B8">
              <w:rPr>
                <w:b w:val="0"/>
                <w:bCs w:val="0"/>
                <w:lang w:eastAsia="en-NZ"/>
              </w:rPr>
              <w:t xml:space="preserve"> for a </w:t>
            </w:r>
            <w:r>
              <w:rPr>
                <w:b w:val="0"/>
                <w:bCs w:val="0"/>
                <w:lang w:eastAsia="en-NZ"/>
              </w:rPr>
              <w:t>two</w:t>
            </w:r>
            <w:r w:rsidRPr="008D17B8">
              <w:rPr>
                <w:b w:val="0"/>
                <w:bCs w:val="0"/>
                <w:lang w:eastAsia="en-NZ"/>
              </w:rPr>
              <w:t>-month period</w:t>
            </w:r>
          </w:p>
        </w:tc>
        <w:tc>
          <w:tcPr>
            <w:tcW w:w="2552" w:type="dxa"/>
          </w:tcPr>
          <w:p w:rsidR="00CF67F5" w:rsidRDefault="00CF67F5" w14:paraId="320E2018" w14:textId="30B74089">
            <w:pPr>
              <w:spacing w:before="120"/>
              <w:cnfStyle w:val="000000000000" w:firstRow="0" w:lastRow="0" w:firstColumn="0" w:lastColumn="0" w:oddVBand="0" w:evenVBand="0" w:oddHBand="0" w:evenHBand="0" w:firstRowFirstColumn="0" w:firstRowLastColumn="0" w:lastRowFirstColumn="0" w:lastRowLastColumn="0"/>
              <w:rPr>
                <w:lang w:eastAsia="en-NZ"/>
              </w:rPr>
            </w:pPr>
          </w:p>
        </w:tc>
      </w:tr>
      <w:tr w:rsidRPr="008D17B8" w:rsidR="00CF67F5" w14:paraId="1B0BDD56"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8D17B8" w:rsidR="00CF67F5" w:rsidRDefault="00CF67F5" w14:paraId="77243EA4" w14:textId="77777777">
            <w:pPr>
              <w:spacing w:before="120"/>
              <w:rPr>
                <w:b w:val="0"/>
                <w:bCs w:val="0"/>
                <w:lang w:eastAsia="en-NZ"/>
              </w:rPr>
            </w:pPr>
            <w:r w:rsidRPr="008D17B8">
              <w:rPr>
                <w:b w:val="0"/>
                <w:bCs w:val="0"/>
                <w:lang w:eastAsia="en-NZ"/>
              </w:rPr>
              <w:t xml:space="preserve">Submissions received and summarised, </w:t>
            </w:r>
            <w:r>
              <w:rPr>
                <w:b w:val="0"/>
                <w:bCs w:val="0"/>
                <w:lang w:eastAsia="en-NZ"/>
              </w:rPr>
              <w:t>and</w:t>
            </w:r>
            <w:r w:rsidRPr="008D17B8">
              <w:rPr>
                <w:b w:val="0"/>
                <w:bCs w:val="0"/>
                <w:lang w:eastAsia="en-NZ"/>
              </w:rPr>
              <w:t xml:space="preserve"> </w:t>
            </w:r>
            <w:r>
              <w:rPr>
                <w:b w:val="0"/>
                <w:bCs w:val="0"/>
                <w:lang w:eastAsia="en-NZ"/>
              </w:rPr>
              <w:t>Hearings agenda prepared and distributed</w:t>
            </w:r>
          </w:p>
        </w:tc>
        <w:tc>
          <w:tcPr>
            <w:tcW w:w="2552" w:type="dxa"/>
          </w:tcPr>
          <w:p w:rsidRPr="008D17B8" w:rsidR="00CF67F5" w:rsidRDefault="00CF67F5" w14:paraId="44841AFB" w14:textId="01339C85">
            <w:pPr>
              <w:spacing w:before="120"/>
              <w:cnfStyle w:val="000000000000" w:firstRow="0" w:lastRow="0" w:firstColumn="0" w:lastColumn="0" w:oddVBand="0" w:evenVBand="0" w:oddHBand="0" w:evenHBand="0" w:firstRowFirstColumn="0" w:firstRowLastColumn="0" w:lastRowFirstColumn="0" w:lastRowLastColumn="0"/>
              <w:rPr>
                <w:lang w:eastAsia="en-NZ"/>
              </w:rPr>
            </w:pPr>
          </w:p>
        </w:tc>
      </w:tr>
      <w:tr w:rsidRPr="008D17B8" w:rsidR="00CF67F5" w14:paraId="00E69917"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8D17B8" w:rsidR="00CF67F5" w:rsidRDefault="00CF67F5" w14:paraId="3136F107" w14:textId="77777777">
            <w:pPr>
              <w:spacing w:before="120"/>
              <w:rPr>
                <w:b w:val="0"/>
                <w:bCs w:val="0"/>
                <w:lang w:eastAsia="en-NZ"/>
              </w:rPr>
            </w:pPr>
            <w:r w:rsidRPr="008D17B8">
              <w:rPr>
                <w:b w:val="0"/>
                <w:bCs w:val="0"/>
                <w:lang w:eastAsia="en-NZ"/>
              </w:rPr>
              <w:t>Hearing of submissions</w:t>
            </w:r>
          </w:p>
        </w:tc>
        <w:tc>
          <w:tcPr>
            <w:tcW w:w="2552" w:type="dxa"/>
          </w:tcPr>
          <w:p w:rsidRPr="008D17B8" w:rsidR="00CF67F5" w:rsidRDefault="00CF67F5" w14:paraId="23C969A5" w14:textId="34083824">
            <w:pPr>
              <w:spacing w:before="120"/>
              <w:cnfStyle w:val="000000000000" w:firstRow="0" w:lastRow="0" w:firstColumn="0" w:lastColumn="0" w:oddVBand="0" w:evenVBand="0" w:oddHBand="0" w:evenHBand="0" w:firstRowFirstColumn="0" w:firstRowLastColumn="0" w:lastRowFirstColumn="0" w:lastRowLastColumn="0"/>
              <w:rPr>
                <w:lang w:eastAsia="en-NZ"/>
              </w:rPr>
            </w:pPr>
          </w:p>
        </w:tc>
      </w:tr>
      <w:tr w:rsidRPr="008D17B8" w:rsidR="00CF67F5" w14:paraId="54CA9D3D"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8D17B8" w:rsidR="00CF67F5" w:rsidRDefault="00CF67F5" w14:paraId="298BB909" w14:textId="77777777">
            <w:pPr>
              <w:spacing w:before="120"/>
              <w:rPr>
                <w:b w:val="0"/>
                <w:bCs w:val="0"/>
                <w:lang w:eastAsia="en-NZ"/>
              </w:rPr>
            </w:pPr>
            <w:r w:rsidRPr="008D17B8">
              <w:rPr>
                <w:b w:val="0"/>
                <w:bCs w:val="0"/>
                <w:lang w:eastAsia="en-NZ"/>
              </w:rPr>
              <w:t xml:space="preserve">Recommendations for </w:t>
            </w:r>
            <w:r>
              <w:rPr>
                <w:b w:val="0"/>
                <w:bCs w:val="0"/>
                <w:lang w:eastAsia="en-NZ"/>
              </w:rPr>
              <w:t>deliberations</w:t>
            </w:r>
            <w:r w:rsidRPr="008D17B8">
              <w:rPr>
                <w:b w:val="0"/>
                <w:bCs w:val="0"/>
                <w:lang w:eastAsia="en-NZ"/>
              </w:rPr>
              <w:t xml:space="preserve"> </w:t>
            </w:r>
            <w:r>
              <w:rPr>
                <w:b w:val="0"/>
                <w:bCs w:val="0"/>
                <w:lang w:eastAsia="en-NZ"/>
              </w:rPr>
              <w:t>by</w:t>
            </w:r>
            <w:r w:rsidRPr="008D17B8">
              <w:rPr>
                <w:b w:val="0"/>
                <w:bCs w:val="0"/>
                <w:lang w:eastAsia="en-NZ"/>
              </w:rPr>
              <w:t xml:space="preserve"> hearing panel</w:t>
            </w:r>
          </w:p>
        </w:tc>
        <w:tc>
          <w:tcPr>
            <w:tcW w:w="2552" w:type="dxa"/>
          </w:tcPr>
          <w:p w:rsidRPr="008D17B8" w:rsidR="00CF67F5" w:rsidRDefault="00CF67F5" w14:paraId="70465227" w14:textId="3A5E7BCC">
            <w:pPr>
              <w:spacing w:before="120"/>
              <w:cnfStyle w:val="000000000000" w:firstRow="0" w:lastRow="0" w:firstColumn="0" w:lastColumn="0" w:oddVBand="0" w:evenVBand="0" w:oddHBand="0" w:evenHBand="0" w:firstRowFirstColumn="0" w:firstRowLastColumn="0" w:lastRowFirstColumn="0" w:lastRowLastColumn="0"/>
              <w:rPr>
                <w:lang w:eastAsia="en-NZ"/>
              </w:rPr>
            </w:pPr>
          </w:p>
        </w:tc>
      </w:tr>
      <w:tr w:rsidRPr="008D17B8" w:rsidR="00CF67F5" w14:paraId="18C7C868"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8D17B8" w:rsidR="00CF67F5" w:rsidRDefault="00EA11D5" w14:paraId="7BFF0127" w14:textId="2F5B61A0">
            <w:pPr>
              <w:spacing w:before="120"/>
              <w:rPr>
                <w:b w:val="0"/>
                <w:bCs w:val="0"/>
                <w:lang w:eastAsia="en-NZ"/>
              </w:rPr>
            </w:pPr>
            <w:r>
              <w:rPr>
                <w:b w:val="0"/>
                <w:bCs w:val="0"/>
                <w:lang w:eastAsia="en-NZ"/>
              </w:rPr>
              <w:t xml:space="preserve">Amended </w:t>
            </w:r>
            <w:r w:rsidR="00440E15">
              <w:rPr>
                <w:b w:val="0"/>
                <w:bCs w:val="0"/>
                <w:lang w:eastAsia="en-NZ"/>
              </w:rPr>
              <w:t>Reserves General Policies</w:t>
            </w:r>
            <w:r w:rsidRPr="008D17B8" w:rsidR="00440E15">
              <w:rPr>
                <w:b w:val="0"/>
                <w:bCs w:val="0"/>
                <w:lang w:eastAsia="en-NZ"/>
              </w:rPr>
              <w:t xml:space="preserve"> </w:t>
            </w:r>
            <w:r w:rsidRPr="008D17B8" w:rsidR="00CF67F5">
              <w:rPr>
                <w:b w:val="0"/>
                <w:bCs w:val="0"/>
                <w:lang w:eastAsia="en-NZ"/>
              </w:rPr>
              <w:t>prepared</w:t>
            </w:r>
          </w:p>
        </w:tc>
        <w:tc>
          <w:tcPr>
            <w:tcW w:w="2552" w:type="dxa"/>
          </w:tcPr>
          <w:p w:rsidRPr="008D17B8" w:rsidR="00CF67F5" w:rsidRDefault="00CF67F5" w14:paraId="00DC26C3" w14:textId="55C0015C">
            <w:pPr>
              <w:spacing w:before="120"/>
              <w:cnfStyle w:val="000000000000" w:firstRow="0" w:lastRow="0" w:firstColumn="0" w:lastColumn="0" w:oddVBand="0" w:evenVBand="0" w:oddHBand="0" w:evenHBand="0" w:firstRowFirstColumn="0" w:firstRowLastColumn="0" w:lastRowFirstColumn="0" w:lastRowLastColumn="0"/>
              <w:rPr>
                <w:lang w:eastAsia="en-NZ"/>
              </w:rPr>
            </w:pPr>
          </w:p>
        </w:tc>
      </w:tr>
      <w:tr w:rsidRPr="008D17B8" w:rsidR="00CF67F5" w14:paraId="262A497D"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8D17B8" w:rsidR="00CF67F5" w:rsidRDefault="00CF67F5" w14:paraId="435FEEC9" w14:textId="6BE313DE">
            <w:pPr>
              <w:spacing w:before="120"/>
              <w:rPr>
                <w:b w:val="0"/>
                <w:bCs w:val="0"/>
                <w:lang w:eastAsia="en-NZ"/>
              </w:rPr>
            </w:pPr>
            <w:r>
              <w:rPr>
                <w:b w:val="0"/>
                <w:bCs w:val="0"/>
                <w:lang w:eastAsia="en-NZ"/>
              </w:rPr>
              <w:t xml:space="preserve">Nelson City Council </w:t>
            </w:r>
            <w:r w:rsidR="00EA11D5">
              <w:rPr>
                <w:b w:val="0"/>
                <w:bCs w:val="0"/>
                <w:lang w:eastAsia="en-NZ"/>
              </w:rPr>
              <w:t xml:space="preserve">adopts final </w:t>
            </w:r>
            <w:r w:rsidR="00440E15">
              <w:rPr>
                <w:b w:val="0"/>
                <w:bCs w:val="0"/>
                <w:lang w:eastAsia="en-NZ"/>
              </w:rPr>
              <w:t>Reserves General Policies</w:t>
            </w:r>
          </w:p>
        </w:tc>
        <w:tc>
          <w:tcPr>
            <w:tcW w:w="2552" w:type="dxa"/>
          </w:tcPr>
          <w:p w:rsidRPr="008D17B8" w:rsidR="00CF67F5" w:rsidRDefault="00CF67F5" w14:paraId="5258726B" w14:textId="42010A14">
            <w:pPr>
              <w:spacing w:before="120"/>
              <w:cnfStyle w:val="000000000000" w:firstRow="0" w:lastRow="0" w:firstColumn="0" w:lastColumn="0" w:oddVBand="0" w:evenVBand="0" w:oddHBand="0" w:evenHBand="0" w:firstRowFirstColumn="0" w:firstRowLastColumn="0" w:lastRowFirstColumn="0" w:lastRowLastColumn="0"/>
              <w:rPr>
                <w:lang w:eastAsia="en-NZ"/>
              </w:rPr>
            </w:pPr>
          </w:p>
        </w:tc>
      </w:tr>
    </w:tbl>
    <w:p w:rsidR="008E08A0" w:rsidP="00D771A0" w:rsidRDefault="008E08A0" w14:paraId="7C539666" w14:textId="71EE679F">
      <w:pPr>
        <w:rPr>
          <w:b/>
          <w:color w:val="005F84"/>
          <w:sz w:val="28"/>
        </w:rPr>
      </w:pPr>
    </w:p>
    <w:p w:rsidR="008E08A0" w:rsidRDefault="008E08A0" w14:paraId="620A2EB4" w14:textId="77777777">
      <w:pPr>
        <w:spacing w:after="160" w:line="259" w:lineRule="auto"/>
        <w:rPr>
          <w:b/>
          <w:color w:val="005F84"/>
          <w:sz w:val="28"/>
        </w:rPr>
      </w:pPr>
      <w:r>
        <w:rPr>
          <w:b/>
          <w:color w:val="005F84"/>
          <w:sz w:val="28"/>
        </w:rPr>
        <w:br w:type="page"/>
      </w:r>
    </w:p>
    <w:p w:rsidRPr="008D17B8" w:rsidR="00D771A0" w:rsidP="00D771A0" w:rsidRDefault="00D771A0" w14:paraId="503A918B" w14:textId="77777777">
      <w:pPr>
        <w:rPr>
          <w:b/>
          <w:color w:val="005F84"/>
          <w:sz w:val="28"/>
        </w:rPr>
      </w:pPr>
    </w:p>
    <w:p w:rsidRPr="00D04766" w:rsidR="008E08A0" w:rsidP="008E08A0" w:rsidRDefault="008E08A0" w14:paraId="4E190AF2" w14:textId="5483A37D">
      <w:pPr>
        <w:rPr>
          <w:b/>
          <w:color w:val="1682C5"/>
          <w:sz w:val="28"/>
        </w:rPr>
      </w:pPr>
      <w:r>
        <w:rPr>
          <w:b/>
          <w:color w:val="1682C5"/>
          <w:sz w:val="28"/>
        </w:rPr>
        <w:t>Policy amendment summary</w:t>
      </w:r>
    </w:p>
    <w:tbl>
      <w:tblPr>
        <w:tblStyle w:val="GridTable1Light-Accent1"/>
        <w:tblpPr w:leftFromText="180" w:rightFromText="180" w:vertAnchor="text" w:horzAnchor="margin" w:tblpY="46"/>
        <w:tblW w:w="8359" w:type="dxa"/>
        <w:tblBorders>
          <w:top w:val="single" w:color="1682C5" w:sz="4" w:space="0"/>
          <w:left w:val="single" w:color="1682C5" w:sz="4" w:space="0"/>
          <w:bottom w:val="single" w:color="1682C5" w:sz="4" w:space="0"/>
          <w:right w:val="single" w:color="1682C5" w:sz="4" w:space="0"/>
          <w:insideH w:val="single" w:color="1682C5" w:sz="4" w:space="0"/>
          <w:insideV w:val="single" w:color="1682C5" w:sz="4" w:space="0"/>
        </w:tblBorders>
        <w:tblLook w:val="04A0" w:firstRow="1" w:lastRow="0" w:firstColumn="1" w:lastColumn="0" w:noHBand="0" w:noVBand="1"/>
      </w:tblPr>
      <w:tblGrid>
        <w:gridCol w:w="5807"/>
        <w:gridCol w:w="2552"/>
      </w:tblGrid>
      <w:tr w:rsidRPr="008D17B8" w:rsidR="008E08A0" w14:paraId="7B51CDE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07" w:type="dxa"/>
            <w:shd w:val="clear" w:color="auto" w:fill="1682C5"/>
          </w:tcPr>
          <w:p w:rsidRPr="008D17B8" w:rsidR="008E08A0" w:rsidRDefault="008E08A0" w14:paraId="31C5CF31" w14:textId="5EEC7F05">
            <w:pPr>
              <w:spacing w:before="120"/>
              <w:rPr>
                <w:color w:val="FFFFFF" w:themeColor="background1"/>
                <w:lang w:eastAsia="en-NZ"/>
              </w:rPr>
            </w:pPr>
            <w:r>
              <w:rPr>
                <w:color w:val="FFFFFF" w:themeColor="background1"/>
                <w:lang w:eastAsia="en-NZ"/>
              </w:rPr>
              <w:t>Amendment</w:t>
            </w:r>
          </w:p>
        </w:tc>
        <w:tc>
          <w:tcPr>
            <w:tcW w:w="2552" w:type="dxa"/>
            <w:shd w:val="clear" w:color="auto" w:fill="1682C5"/>
            <w:vAlign w:val="center"/>
          </w:tcPr>
          <w:p w:rsidRPr="008D17B8" w:rsidR="008E08A0" w:rsidRDefault="008E08A0" w14:paraId="0CAA4626" w14:textId="0008BD6D">
            <w:pPr>
              <w:spacing w:before="120"/>
              <w:jc w:val="center"/>
              <w:cnfStyle w:val="100000000000" w:firstRow="1" w:lastRow="0" w:firstColumn="0" w:lastColumn="0" w:oddVBand="0" w:evenVBand="0" w:oddHBand="0" w:evenHBand="0" w:firstRowFirstColumn="0" w:firstRowLastColumn="0" w:lastRowFirstColumn="0" w:lastRowLastColumn="0"/>
              <w:rPr>
                <w:color w:val="FFFFFF" w:themeColor="background1"/>
                <w:lang w:eastAsia="en-NZ"/>
              </w:rPr>
            </w:pPr>
            <w:r w:rsidRPr="008D17B8">
              <w:rPr>
                <w:color w:val="FFFFFF" w:themeColor="background1"/>
                <w:lang w:eastAsia="en-NZ"/>
              </w:rPr>
              <w:t xml:space="preserve">Date </w:t>
            </w:r>
          </w:p>
        </w:tc>
      </w:tr>
      <w:tr w:rsidRPr="008D17B8" w:rsidR="008E08A0" w14:paraId="42BDCD26"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8D17B8" w:rsidR="008E08A0" w:rsidRDefault="008E08A0" w14:paraId="0C544C25" w14:textId="649C13A6">
            <w:pPr>
              <w:spacing w:before="120"/>
              <w:rPr>
                <w:b w:val="0"/>
                <w:bCs w:val="0"/>
                <w:lang w:eastAsia="en-NZ"/>
              </w:rPr>
            </w:pPr>
            <w:r>
              <w:rPr>
                <w:b w:val="0"/>
                <w:bCs w:val="0"/>
                <w:lang w:eastAsia="en-NZ"/>
              </w:rPr>
              <w:t>Version as adopted by Council</w:t>
            </w:r>
          </w:p>
        </w:tc>
        <w:tc>
          <w:tcPr>
            <w:tcW w:w="2552" w:type="dxa"/>
            <w:vAlign w:val="center"/>
          </w:tcPr>
          <w:p w:rsidRPr="00E43123" w:rsidR="008E08A0" w:rsidRDefault="008E08A0" w14:paraId="18F9D06E" w14:textId="790FF44F">
            <w:pPr>
              <w:spacing w:before="120"/>
              <w:cnfStyle w:val="000000000000" w:firstRow="0" w:lastRow="0" w:firstColumn="0" w:lastColumn="0" w:oddVBand="0" w:evenVBand="0" w:oddHBand="0" w:evenHBand="0" w:firstRowFirstColumn="0" w:firstRowLastColumn="0" w:lastRowFirstColumn="0" w:lastRowLastColumn="0"/>
              <w:rPr>
                <w:color w:val="FF0000"/>
                <w:lang w:eastAsia="en-NZ"/>
              </w:rPr>
            </w:pPr>
            <w:r>
              <w:rPr>
                <w:color w:val="FF0000"/>
                <w:lang w:eastAsia="en-NZ"/>
              </w:rPr>
              <w:t>XXX</w:t>
            </w:r>
          </w:p>
        </w:tc>
      </w:tr>
      <w:tr w:rsidRPr="008D17B8" w:rsidR="008E08A0" w14:paraId="464ECDE5"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EF32AF" w:rsidR="008E08A0" w:rsidRDefault="008E08A0" w14:paraId="067405B2" w14:textId="7A223FD1">
            <w:pPr>
              <w:spacing w:before="120"/>
              <w:rPr>
                <w:b w:val="0"/>
                <w:bCs w:val="0"/>
                <w:lang w:eastAsia="en-NZ"/>
              </w:rPr>
            </w:pPr>
          </w:p>
        </w:tc>
        <w:tc>
          <w:tcPr>
            <w:tcW w:w="2552" w:type="dxa"/>
            <w:vAlign w:val="center"/>
          </w:tcPr>
          <w:p w:rsidRPr="00E43123" w:rsidR="008E08A0" w:rsidRDefault="008E08A0" w14:paraId="2C0B3DCE" w14:textId="0FE07AAF">
            <w:pPr>
              <w:spacing w:before="120"/>
              <w:cnfStyle w:val="000000000000" w:firstRow="0" w:lastRow="0" w:firstColumn="0" w:lastColumn="0" w:oddVBand="0" w:evenVBand="0" w:oddHBand="0" w:evenHBand="0" w:firstRowFirstColumn="0" w:firstRowLastColumn="0" w:lastRowFirstColumn="0" w:lastRowLastColumn="0"/>
              <w:rPr>
                <w:highlight w:val="yellow"/>
                <w:lang w:eastAsia="en-NZ"/>
              </w:rPr>
            </w:pPr>
          </w:p>
        </w:tc>
      </w:tr>
      <w:tr w:rsidRPr="008D17B8" w:rsidR="008E08A0" w14:paraId="0CEB1674" w14:textId="77777777">
        <w:tc>
          <w:tcPr>
            <w:cnfStyle w:val="001000000000" w:firstRow="0" w:lastRow="0" w:firstColumn="1" w:lastColumn="0" w:oddVBand="0" w:evenVBand="0" w:oddHBand="0" w:evenHBand="0" w:firstRowFirstColumn="0" w:firstRowLastColumn="0" w:lastRowFirstColumn="0" w:lastRowLastColumn="0"/>
            <w:tcW w:w="5807" w:type="dxa"/>
            <w:vAlign w:val="center"/>
          </w:tcPr>
          <w:p w:rsidRPr="00EF32AF" w:rsidR="008E08A0" w:rsidRDefault="008E08A0" w14:paraId="583D9DA9" w14:textId="3D6A7CFA">
            <w:pPr>
              <w:spacing w:before="120"/>
              <w:rPr>
                <w:b w:val="0"/>
                <w:bCs w:val="0"/>
                <w:lang w:eastAsia="en-NZ"/>
              </w:rPr>
            </w:pPr>
          </w:p>
        </w:tc>
        <w:tc>
          <w:tcPr>
            <w:tcW w:w="2552" w:type="dxa"/>
            <w:vAlign w:val="center"/>
          </w:tcPr>
          <w:p w:rsidRPr="008B185D" w:rsidR="008E08A0" w:rsidRDefault="008E08A0" w14:paraId="4ED64392" w14:textId="77777777">
            <w:pPr>
              <w:spacing w:before="120"/>
              <w:cnfStyle w:val="000000000000" w:firstRow="0" w:lastRow="0" w:firstColumn="0" w:lastColumn="0" w:oddVBand="0" w:evenVBand="0" w:oddHBand="0" w:evenHBand="0" w:firstRowFirstColumn="0" w:firstRowLastColumn="0" w:lastRowFirstColumn="0" w:lastRowLastColumn="0"/>
              <w:rPr>
                <w:lang w:eastAsia="en-NZ"/>
              </w:rPr>
            </w:pPr>
          </w:p>
        </w:tc>
      </w:tr>
    </w:tbl>
    <w:p w:rsidR="008E08A0" w:rsidP="008E08A0" w:rsidRDefault="008E08A0" w14:paraId="1C946A99" w14:textId="77777777">
      <w:pPr>
        <w:rPr>
          <w:b/>
          <w:color w:val="005F84"/>
          <w:sz w:val="28"/>
        </w:rPr>
      </w:pPr>
    </w:p>
    <w:p w:rsidRPr="008D17B8" w:rsidR="00D771A0" w:rsidP="00D771A0" w:rsidRDefault="00D771A0" w14:paraId="135608CD" w14:textId="77777777">
      <w:pPr>
        <w:rPr>
          <w:lang w:eastAsia="en-NZ"/>
        </w:rPr>
      </w:pPr>
      <w:r w:rsidRPr="008D17B8">
        <w:br w:type="page"/>
      </w:r>
    </w:p>
    <w:p w:rsidRPr="00D04766" w:rsidR="00D771A0" w:rsidP="00D771A0" w:rsidRDefault="00D771A0" w14:paraId="7A2790F4" w14:textId="77777777">
      <w:pPr>
        <w:pStyle w:val="BodyText1"/>
        <w:tabs>
          <w:tab w:val="left" w:pos="1276"/>
        </w:tabs>
        <w:rPr>
          <w:b/>
          <w:bCs/>
          <w:color w:val="1682C5"/>
          <w:sz w:val="28"/>
        </w:rPr>
      </w:pPr>
      <w:r w:rsidRPr="00D04766">
        <w:rPr>
          <w:b/>
          <w:bCs/>
          <w:noProof/>
          <w:color w:val="1682C5"/>
        </w:rPr>
        <mc:AlternateContent>
          <mc:Choice Requires="wps">
            <w:drawing>
              <wp:anchor distT="0" distB="0" distL="114300" distR="114300" simplePos="0" relativeHeight="251658243" behindDoc="0" locked="0" layoutInCell="1" allowOverlap="1" wp14:anchorId="09B56188" wp14:editId="0E6B4645">
                <wp:simplePos x="0" y="0"/>
                <wp:positionH relativeFrom="column">
                  <wp:posOffset>4352925</wp:posOffset>
                </wp:positionH>
                <wp:positionV relativeFrom="page">
                  <wp:posOffset>352425</wp:posOffset>
                </wp:positionV>
                <wp:extent cx="885825" cy="285750"/>
                <wp:effectExtent l="0" t="0" r="9525" b="0"/>
                <wp:wrapNone/>
                <wp:docPr id="8" name="Rectangle 8"/>
                <wp:cNvGraphicFramePr/>
                <a:graphic xmlns:a="http://schemas.openxmlformats.org/drawingml/2006/main">
                  <a:graphicData uri="http://schemas.microsoft.com/office/word/2010/wordprocessingShape">
                    <wps:wsp>
                      <wps:cNvSpPr/>
                      <wps:spPr>
                        <a:xfrm>
                          <a:off x="0" y="0"/>
                          <a:ext cx="885825" cy="285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0BEBF94B">
              <v:rect id="Rectangle 8" style="position:absolute;margin-left:342.75pt;margin-top:27.75pt;width:69.75pt;height:22.5pt;z-index:251658244;visibility:visible;mso-wrap-style:square;mso-wrap-distance-left:9pt;mso-wrap-distance-top:0;mso-wrap-distance-right:9pt;mso-wrap-distance-bottom:0;mso-position-horizontal:absolute;mso-position-horizontal-relative:text;mso-position-vertical:absolute;mso-position-vertical-relative:page;v-text-anchor:middle" o:spid="_x0000_s1026" fillcolor="white [3212]" stroked="f" strokeweight="1pt" w14:anchorId="58AC05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">
                <w10:wrap anchory="page"/>
              </v:rect>
            </w:pict>
          </mc:Fallback>
        </mc:AlternateContent>
      </w:r>
      <w:r w:rsidRPr="00D04766">
        <w:rPr>
          <w:b/>
          <w:bCs/>
          <w:noProof/>
          <w:color w:val="1682C5"/>
          <w:sz w:val="28"/>
        </w:rPr>
        <mc:AlternateContent>
          <mc:Choice Requires="wps">
            <w:drawing>
              <wp:anchor distT="0" distB="0" distL="114300" distR="114300" simplePos="0" relativeHeight="251658240" behindDoc="0" locked="1" layoutInCell="1" allowOverlap="1" wp14:anchorId="447390D2" wp14:editId="20879445">
                <wp:simplePos x="0" y="0"/>
                <wp:positionH relativeFrom="column">
                  <wp:posOffset>4133850</wp:posOffset>
                </wp:positionH>
                <wp:positionV relativeFrom="paragraph">
                  <wp:posOffset>-1571625</wp:posOffset>
                </wp:positionV>
                <wp:extent cx="1066800" cy="257175"/>
                <wp:effectExtent l="0" t="0" r="0" b="0"/>
                <wp:wrapNone/>
                <wp:docPr id="267"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AB54AA5">
              <v:rect id="Rectangle 267" style="position:absolute;margin-left:325.5pt;margin-top:-123.75pt;width:84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w14:anchorId="1867C8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">
                <w10:anchorlock/>
              </v:rect>
            </w:pict>
          </mc:Fallback>
        </mc:AlternateContent>
      </w:r>
      <w:r w:rsidRPr="00D04766">
        <w:rPr>
          <w:b/>
          <w:bCs/>
          <w:color w:val="1682C5"/>
          <w:sz w:val="28"/>
        </w:rPr>
        <w:t>Contents</w:t>
      </w:r>
    </w:p>
    <w:p w:rsidRPr="008D17B8" w:rsidR="00D771A0" w:rsidP="00D771A0" w:rsidRDefault="00D771A0" w14:paraId="5AF0D71A" w14:textId="77777777">
      <w:pPr>
        <w:pStyle w:val="BodyText1"/>
        <w:tabs>
          <w:tab w:val="left" w:pos="1276"/>
        </w:tabs>
      </w:pPr>
      <w:r w:rsidRPr="008D17B8">
        <w:rPr>
          <w:noProof/>
        </w:rPr>
        <mc:AlternateContent>
          <mc:Choice Requires="wps">
            <w:drawing>
              <wp:anchor distT="0" distB="0" distL="114300" distR="114300" simplePos="0" relativeHeight="251658241" behindDoc="0" locked="1" layoutInCell="1" allowOverlap="1" wp14:anchorId="0C4FD597" wp14:editId="6DC1B002">
                <wp:simplePos x="0" y="0"/>
                <wp:positionH relativeFrom="column">
                  <wp:posOffset>4133850</wp:posOffset>
                </wp:positionH>
                <wp:positionV relativeFrom="paragraph">
                  <wp:posOffset>-838200</wp:posOffset>
                </wp:positionV>
                <wp:extent cx="1066800" cy="257175"/>
                <wp:effectExtent l="0" t="0" r="0" b="3175"/>
                <wp:wrapNone/>
                <wp:docPr id="266"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5813EAAB">
              <v:rect id="Rectangle 266" style="position:absolute;margin-left:325.5pt;margin-top:-66pt;width:84pt;height:2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w14:anchorId="2E752C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">
                <w10:anchorlock/>
              </v:rect>
            </w:pict>
          </mc:Fallback>
        </mc:AlternateContent>
      </w:r>
    </w:p>
    <w:p w:rsidR="00024089" w:rsidRDefault="00D771A0" w14:paraId="3E4D3B08" w14:textId="5E1209C0">
      <w:pPr>
        <w:pStyle w:val="TOC2"/>
        <w:rPr>
          <w:rFonts w:asciiTheme="minorHAnsi" w:hAnsiTheme="minorHAnsi" w:eastAsiaTheme="minorEastAsia" w:cstheme="minorBidi"/>
          <w:kern w:val="2"/>
          <w:sz w:val="24"/>
          <w:lang w:val="mi-NZ" w:eastAsia="mi-NZ"/>
          <w14:ligatures w14:val="standardContextual"/>
        </w:rPr>
      </w:pPr>
      <w:r w:rsidRPr="008D17B8">
        <w:rPr>
          <w:b/>
        </w:rPr>
        <w:fldChar w:fldCharType="begin"/>
      </w:r>
      <w:r w:rsidRPr="008D17B8">
        <w:instrText xml:space="preserve"> TOC \o "1-2" \h \z \u </w:instrText>
      </w:r>
      <w:r w:rsidRPr="008D17B8">
        <w:rPr>
          <w:b/>
        </w:rPr>
        <w:fldChar w:fldCharType="separate"/>
      </w:r>
      <w:hyperlink w:history="1" w:anchor="_Toc235027200">
        <w:r w:rsidRPr="00B217CF" w:rsidR="00024089">
          <w:rPr>
            <w:rStyle w:val="Hyperlink"/>
            <w:lang w:eastAsia="en-NZ"/>
          </w:rPr>
          <w:t>Glossary</w:t>
        </w:r>
        <w:r w:rsidR="00024089">
          <w:rPr>
            <w:webHidden/>
          </w:rPr>
          <w:tab/>
        </w:r>
        <w:r w:rsidR="00024089">
          <w:rPr>
            <w:webHidden/>
          </w:rPr>
          <w:fldChar w:fldCharType="begin"/>
        </w:r>
        <w:r w:rsidR="00024089">
          <w:rPr>
            <w:webHidden/>
          </w:rPr>
          <w:instrText xml:space="preserve"> PAGEREF _Toc235027200 \h </w:instrText>
        </w:r>
        <w:r w:rsidR="00024089">
          <w:rPr>
            <w:webHidden/>
          </w:rPr>
        </w:r>
        <w:r w:rsidR="00024089">
          <w:rPr>
            <w:webHidden/>
          </w:rPr>
          <w:fldChar w:fldCharType="separate"/>
        </w:r>
        <w:r w:rsidR="007063E2">
          <w:rPr>
            <w:webHidden/>
          </w:rPr>
          <w:t>7</w:t>
        </w:r>
        <w:r w:rsidR="00024089">
          <w:rPr>
            <w:webHidden/>
          </w:rPr>
          <w:fldChar w:fldCharType="end"/>
        </w:r>
      </w:hyperlink>
    </w:p>
    <w:p w:rsidR="00024089" w:rsidRDefault="00024089" w14:paraId="33DE7F58" w14:textId="7FACFA36">
      <w:pPr>
        <w:pStyle w:val="TOC2"/>
        <w:rPr>
          <w:rFonts w:asciiTheme="minorHAnsi" w:hAnsiTheme="minorHAnsi" w:eastAsiaTheme="minorEastAsia" w:cstheme="minorBidi"/>
          <w:kern w:val="2"/>
          <w:sz w:val="24"/>
          <w:lang w:val="mi-NZ" w:eastAsia="mi-NZ"/>
          <w14:ligatures w14:val="standardContextual"/>
        </w:rPr>
      </w:pPr>
      <w:hyperlink w:history="1" w:anchor="_Toc235027201">
        <w:r w:rsidRPr="00B217CF">
          <w:rPr>
            <w:rStyle w:val="Hyperlink"/>
          </w:rPr>
          <w:t>Māori terms</w:t>
        </w:r>
        <w:r>
          <w:rPr>
            <w:webHidden/>
          </w:rPr>
          <w:tab/>
        </w:r>
        <w:r>
          <w:rPr>
            <w:webHidden/>
          </w:rPr>
          <w:fldChar w:fldCharType="begin"/>
        </w:r>
        <w:r>
          <w:rPr>
            <w:webHidden/>
          </w:rPr>
          <w:instrText xml:space="preserve"> PAGEREF _Toc235027201 \h </w:instrText>
        </w:r>
        <w:r>
          <w:rPr>
            <w:webHidden/>
          </w:rPr>
        </w:r>
        <w:r>
          <w:rPr>
            <w:webHidden/>
          </w:rPr>
          <w:fldChar w:fldCharType="separate"/>
        </w:r>
        <w:r w:rsidR="007063E2">
          <w:rPr>
            <w:webHidden/>
          </w:rPr>
          <w:t>9</w:t>
        </w:r>
        <w:r>
          <w:rPr>
            <w:webHidden/>
          </w:rPr>
          <w:fldChar w:fldCharType="end"/>
        </w:r>
      </w:hyperlink>
    </w:p>
    <w:p w:rsidR="00024089" w:rsidRDefault="00024089" w14:paraId="79C819D9" w14:textId="0E511BA4">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02">
        <w:r w:rsidRPr="00B217CF">
          <w:rPr>
            <w:rStyle w:val="Hyperlink"/>
          </w:rPr>
          <w:t>1</w:t>
        </w:r>
        <w:r>
          <w:rPr>
            <w:rFonts w:asciiTheme="minorHAnsi" w:hAnsiTheme="minorHAnsi" w:eastAsiaTheme="minorEastAsia" w:cstheme="minorBidi"/>
            <w:b w:val="0"/>
            <w:kern w:val="2"/>
            <w:sz w:val="24"/>
            <w:szCs w:val="24"/>
            <w:lang w:val="mi-NZ" w:eastAsia="mi-NZ"/>
            <w14:ligatures w14:val="standardContextual"/>
          </w:rPr>
          <w:tab/>
        </w:r>
        <w:r w:rsidRPr="00B217CF">
          <w:rPr>
            <w:rStyle w:val="Hyperlink"/>
          </w:rPr>
          <w:t>Introduction</w:t>
        </w:r>
        <w:r>
          <w:rPr>
            <w:webHidden/>
          </w:rPr>
          <w:tab/>
        </w:r>
        <w:r>
          <w:rPr>
            <w:webHidden/>
          </w:rPr>
          <w:fldChar w:fldCharType="begin"/>
        </w:r>
        <w:r>
          <w:rPr>
            <w:webHidden/>
          </w:rPr>
          <w:instrText xml:space="preserve"> PAGEREF _Toc235027202 \h </w:instrText>
        </w:r>
        <w:r>
          <w:rPr>
            <w:webHidden/>
          </w:rPr>
        </w:r>
        <w:r>
          <w:rPr>
            <w:webHidden/>
          </w:rPr>
          <w:fldChar w:fldCharType="separate"/>
        </w:r>
        <w:r w:rsidR="007063E2">
          <w:rPr>
            <w:webHidden/>
          </w:rPr>
          <w:t>11</w:t>
        </w:r>
        <w:r>
          <w:rPr>
            <w:webHidden/>
          </w:rPr>
          <w:fldChar w:fldCharType="end"/>
        </w:r>
      </w:hyperlink>
    </w:p>
    <w:p w:rsidR="00024089" w:rsidRDefault="00024089" w14:paraId="0C949398" w14:textId="44144502">
      <w:pPr>
        <w:pStyle w:val="TOC2"/>
        <w:rPr>
          <w:rFonts w:asciiTheme="minorHAnsi" w:hAnsiTheme="minorHAnsi" w:eastAsiaTheme="minorEastAsia" w:cstheme="minorBidi"/>
          <w:kern w:val="2"/>
          <w:sz w:val="24"/>
          <w:lang w:val="mi-NZ" w:eastAsia="mi-NZ"/>
          <w14:ligatures w14:val="standardContextual"/>
        </w:rPr>
      </w:pPr>
      <w:hyperlink w:history="1" w:anchor="_Toc235027203">
        <w:r w:rsidRPr="00B217CF">
          <w:rPr>
            <w:rStyle w:val="Hyperlink"/>
          </w:rPr>
          <w:t>1.1</w:t>
        </w:r>
        <w:r>
          <w:rPr>
            <w:rFonts w:asciiTheme="minorHAnsi" w:hAnsiTheme="minorHAnsi" w:eastAsiaTheme="minorEastAsia" w:cstheme="minorBidi"/>
            <w:kern w:val="2"/>
            <w:sz w:val="24"/>
            <w:lang w:val="mi-NZ" w:eastAsia="mi-NZ"/>
            <w14:ligatures w14:val="standardContextual"/>
          </w:rPr>
          <w:tab/>
        </w:r>
        <w:r w:rsidRPr="00B217CF">
          <w:rPr>
            <w:rStyle w:val="Hyperlink"/>
          </w:rPr>
          <w:t>Document structure</w:t>
        </w:r>
        <w:r>
          <w:rPr>
            <w:webHidden/>
          </w:rPr>
          <w:tab/>
        </w:r>
        <w:r>
          <w:rPr>
            <w:webHidden/>
          </w:rPr>
          <w:fldChar w:fldCharType="begin"/>
        </w:r>
        <w:r>
          <w:rPr>
            <w:webHidden/>
          </w:rPr>
          <w:instrText xml:space="preserve"> PAGEREF _Toc235027203 \h </w:instrText>
        </w:r>
        <w:r>
          <w:rPr>
            <w:webHidden/>
          </w:rPr>
        </w:r>
        <w:r>
          <w:rPr>
            <w:webHidden/>
          </w:rPr>
          <w:fldChar w:fldCharType="separate"/>
        </w:r>
        <w:r w:rsidR="007063E2">
          <w:rPr>
            <w:webHidden/>
          </w:rPr>
          <w:t>12</w:t>
        </w:r>
        <w:r>
          <w:rPr>
            <w:webHidden/>
          </w:rPr>
          <w:fldChar w:fldCharType="end"/>
        </w:r>
      </w:hyperlink>
    </w:p>
    <w:p w:rsidR="00024089" w:rsidRDefault="00024089" w14:paraId="3AEEE824" w14:textId="47ADAFC1">
      <w:pPr>
        <w:pStyle w:val="TOC2"/>
        <w:rPr>
          <w:rFonts w:asciiTheme="minorHAnsi" w:hAnsiTheme="minorHAnsi" w:eastAsiaTheme="minorEastAsia" w:cstheme="minorBidi"/>
          <w:kern w:val="2"/>
          <w:sz w:val="24"/>
          <w:lang w:val="mi-NZ" w:eastAsia="mi-NZ"/>
          <w14:ligatures w14:val="standardContextual"/>
        </w:rPr>
      </w:pPr>
      <w:hyperlink w:history="1" w:anchor="_Toc235027204">
        <w:r w:rsidRPr="00B217CF">
          <w:rPr>
            <w:rStyle w:val="Hyperlink"/>
          </w:rPr>
          <w:t>1.2</w:t>
        </w:r>
        <w:r>
          <w:rPr>
            <w:rFonts w:asciiTheme="minorHAnsi" w:hAnsiTheme="minorHAnsi" w:eastAsiaTheme="minorEastAsia" w:cstheme="minorBidi"/>
            <w:kern w:val="2"/>
            <w:sz w:val="24"/>
            <w:lang w:val="mi-NZ" w:eastAsia="mi-NZ"/>
            <w14:ligatures w14:val="standardContextual"/>
          </w:rPr>
          <w:tab/>
        </w:r>
        <w:r w:rsidRPr="00B217CF">
          <w:rPr>
            <w:rStyle w:val="Hyperlink"/>
          </w:rPr>
          <w:t>Policy development process</w:t>
        </w:r>
        <w:r>
          <w:rPr>
            <w:webHidden/>
          </w:rPr>
          <w:tab/>
        </w:r>
        <w:r>
          <w:rPr>
            <w:webHidden/>
          </w:rPr>
          <w:fldChar w:fldCharType="begin"/>
        </w:r>
        <w:r>
          <w:rPr>
            <w:webHidden/>
          </w:rPr>
          <w:instrText xml:space="preserve"> PAGEREF _Toc235027204 \h </w:instrText>
        </w:r>
        <w:r>
          <w:rPr>
            <w:webHidden/>
          </w:rPr>
        </w:r>
        <w:r>
          <w:rPr>
            <w:webHidden/>
          </w:rPr>
          <w:fldChar w:fldCharType="separate"/>
        </w:r>
        <w:r w:rsidR="007063E2">
          <w:rPr>
            <w:webHidden/>
          </w:rPr>
          <w:t>13</w:t>
        </w:r>
        <w:r>
          <w:rPr>
            <w:webHidden/>
          </w:rPr>
          <w:fldChar w:fldCharType="end"/>
        </w:r>
      </w:hyperlink>
    </w:p>
    <w:p w:rsidR="00024089" w:rsidRDefault="00024089" w14:paraId="7A4C7036" w14:textId="3F023C41">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05">
        <w:r w:rsidRPr="00B217CF">
          <w:rPr>
            <w:rStyle w:val="Hyperlink"/>
          </w:rPr>
          <w:t>2</w:t>
        </w:r>
        <w:r>
          <w:rPr>
            <w:rFonts w:asciiTheme="minorHAnsi" w:hAnsiTheme="minorHAnsi" w:eastAsiaTheme="minorEastAsia" w:cstheme="minorBidi"/>
            <w:b w:val="0"/>
            <w:kern w:val="2"/>
            <w:sz w:val="24"/>
            <w:szCs w:val="24"/>
            <w:lang w:val="mi-NZ" w:eastAsia="mi-NZ"/>
            <w14:ligatures w14:val="standardContextual"/>
          </w:rPr>
          <w:tab/>
        </w:r>
        <w:r w:rsidRPr="00B217CF">
          <w:rPr>
            <w:rStyle w:val="Hyperlink"/>
          </w:rPr>
          <w:t>The Reserves Act 1977 and Local Government Act 2002</w:t>
        </w:r>
        <w:r>
          <w:rPr>
            <w:webHidden/>
          </w:rPr>
          <w:tab/>
        </w:r>
        <w:r>
          <w:rPr>
            <w:webHidden/>
          </w:rPr>
          <w:fldChar w:fldCharType="begin"/>
        </w:r>
        <w:r>
          <w:rPr>
            <w:webHidden/>
          </w:rPr>
          <w:instrText xml:space="preserve"> PAGEREF _Toc235027205 \h </w:instrText>
        </w:r>
        <w:r>
          <w:rPr>
            <w:webHidden/>
          </w:rPr>
        </w:r>
        <w:r>
          <w:rPr>
            <w:webHidden/>
          </w:rPr>
          <w:fldChar w:fldCharType="separate"/>
        </w:r>
        <w:r w:rsidR="007063E2">
          <w:rPr>
            <w:webHidden/>
          </w:rPr>
          <w:t>14</w:t>
        </w:r>
        <w:r>
          <w:rPr>
            <w:webHidden/>
          </w:rPr>
          <w:fldChar w:fldCharType="end"/>
        </w:r>
      </w:hyperlink>
    </w:p>
    <w:p w:rsidR="00024089" w:rsidRDefault="00024089" w14:paraId="6179BE3A" w14:textId="2D7FC532">
      <w:pPr>
        <w:pStyle w:val="TOC2"/>
        <w:rPr>
          <w:rFonts w:asciiTheme="minorHAnsi" w:hAnsiTheme="minorHAnsi" w:eastAsiaTheme="minorEastAsia" w:cstheme="minorBidi"/>
          <w:kern w:val="2"/>
          <w:sz w:val="24"/>
          <w:lang w:val="mi-NZ" w:eastAsia="mi-NZ"/>
          <w14:ligatures w14:val="standardContextual"/>
        </w:rPr>
      </w:pPr>
      <w:hyperlink w:history="1" w:anchor="_Toc235027206">
        <w:r w:rsidRPr="00B217CF">
          <w:rPr>
            <w:rStyle w:val="Hyperlink"/>
          </w:rPr>
          <w:t>2.1</w:t>
        </w:r>
        <w:r>
          <w:rPr>
            <w:rFonts w:asciiTheme="minorHAnsi" w:hAnsiTheme="minorHAnsi" w:eastAsiaTheme="minorEastAsia" w:cstheme="minorBidi"/>
            <w:kern w:val="2"/>
            <w:sz w:val="24"/>
            <w:lang w:val="mi-NZ" w:eastAsia="mi-NZ"/>
            <w14:ligatures w14:val="standardContextual"/>
          </w:rPr>
          <w:tab/>
        </w:r>
        <w:r w:rsidRPr="00B217CF">
          <w:rPr>
            <w:rStyle w:val="Hyperlink"/>
          </w:rPr>
          <w:t>Reserves Act 1977</w:t>
        </w:r>
        <w:r>
          <w:rPr>
            <w:webHidden/>
          </w:rPr>
          <w:tab/>
        </w:r>
        <w:r>
          <w:rPr>
            <w:webHidden/>
          </w:rPr>
          <w:fldChar w:fldCharType="begin"/>
        </w:r>
        <w:r>
          <w:rPr>
            <w:webHidden/>
          </w:rPr>
          <w:instrText xml:space="preserve"> PAGEREF _Toc235027206 \h </w:instrText>
        </w:r>
        <w:r>
          <w:rPr>
            <w:webHidden/>
          </w:rPr>
        </w:r>
        <w:r>
          <w:rPr>
            <w:webHidden/>
          </w:rPr>
          <w:fldChar w:fldCharType="separate"/>
        </w:r>
        <w:r w:rsidR="007063E2">
          <w:rPr>
            <w:webHidden/>
          </w:rPr>
          <w:t>14</w:t>
        </w:r>
        <w:r>
          <w:rPr>
            <w:webHidden/>
          </w:rPr>
          <w:fldChar w:fldCharType="end"/>
        </w:r>
      </w:hyperlink>
    </w:p>
    <w:p w:rsidR="00024089" w:rsidRDefault="00024089" w14:paraId="1683A598" w14:textId="7EB3E37F">
      <w:pPr>
        <w:pStyle w:val="TOC2"/>
        <w:rPr>
          <w:rFonts w:asciiTheme="minorHAnsi" w:hAnsiTheme="minorHAnsi" w:eastAsiaTheme="minorEastAsia" w:cstheme="minorBidi"/>
          <w:kern w:val="2"/>
          <w:sz w:val="24"/>
          <w:lang w:val="mi-NZ" w:eastAsia="mi-NZ"/>
          <w14:ligatures w14:val="standardContextual"/>
        </w:rPr>
      </w:pPr>
      <w:hyperlink w:history="1" w:anchor="_Toc235027207">
        <w:r w:rsidRPr="00B217CF">
          <w:rPr>
            <w:rStyle w:val="Hyperlink"/>
          </w:rPr>
          <w:t>2.2</w:t>
        </w:r>
        <w:r>
          <w:rPr>
            <w:rFonts w:asciiTheme="minorHAnsi" w:hAnsiTheme="minorHAnsi" w:eastAsiaTheme="minorEastAsia" w:cstheme="minorBidi"/>
            <w:kern w:val="2"/>
            <w:sz w:val="24"/>
            <w:lang w:val="mi-NZ" w:eastAsia="mi-NZ"/>
            <w14:ligatures w14:val="standardContextual"/>
          </w:rPr>
          <w:tab/>
        </w:r>
        <w:r w:rsidRPr="00B217CF">
          <w:rPr>
            <w:rStyle w:val="Hyperlink"/>
          </w:rPr>
          <w:t>Local Government Act 2002</w:t>
        </w:r>
        <w:r>
          <w:rPr>
            <w:webHidden/>
          </w:rPr>
          <w:tab/>
        </w:r>
        <w:r>
          <w:rPr>
            <w:webHidden/>
          </w:rPr>
          <w:fldChar w:fldCharType="begin"/>
        </w:r>
        <w:r>
          <w:rPr>
            <w:webHidden/>
          </w:rPr>
          <w:instrText xml:space="preserve"> PAGEREF _Toc235027207 \h </w:instrText>
        </w:r>
        <w:r>
          <w:rPr>
            <w:webHidden/>
          </w:rPr>
        </w:r>
        <w:r>
          <w:rPr>
            <w:webHidden/>
          </w:rPr>
          <w:fldChar w:fldCharType="separate"/>
        </w:r>
        <w:r w:rsidR="007063E2">
          <w:rPr>
            <w:webHidden/>
          </w:rPr>
          <w:t>15</w:t>
        </w:r>
        <w:r>
          <w:rPr>
            <w:webHidden/>
          </w:rPr>
          <w:fldChar w:fldCharType="end"/>
        </w:r>
      </w:hyperlink>
    </w:p>
    <w:p w:rsidR="00024089" w:rsidRDefault="00024089" w14:paraId="5374689F" w14:textId="5FD1E68E">
      <w:pPr>
        <w:pStyle w:val="TOC2"/>
        <w:rPr>
          <w:rFonts w:asciiTheme="minorHAnsi" w:hAnsiTheme="minorHAnsi" w:eastAsiaTheme="minorEastAsia" w:cstheme="minorBidi"/>
          <w:kern w:val="2"/>
          <w:sz w:val="24"/>
          <w:lang w:val="mi-NZ" w:eastAsia="mi-NZ"/>
          <w14:ligatures w14:val="standardContextual"/>
        </w:rPr>
      </w:pPr>
      <w:hyperlink w:history="1" w:anchor="_Toc235027208">
        <w:r w:rsidRPr="00B217CF">
          <w:rPr>
            <w:rStyle w:val="Hyperlink"/>
          </w:rPr>
          <w:t>2.3</w:t>
        </w:r>
        <w:r>
          <w:rPr>
            <w:rFonts w:asciiTheme="minorHAnsi" w:hAnsiTheme="minorHAnsi" w:eastAsiaTheme="minorEastAsia" w:cstheme="minorBidi"/>
            <w:kern w:val="2"/>
            <w:sz w:val="24"/>
            <w:lang w:val="mi-NZ" w:eastAsia="mi-NZ"/>
            <w14:ligatures w14:val="standardContextual"/>
          </w:rPr>
          <w:tab/>
        </w:r>
        <w:r w:rsidRPr="00B217CF">
          <w:rPr>
            <w:rStyle w:val="Hyperlink"/>
          </w:rPr>
          <w:t>Other legislation, policies, bylaws and strategies</w:t>
        </w:r>
        <w:r>
          <w:rPr>
            <w:webHidden/>
          </w:rPr>
          <w:tab/>
        </w:r>
        <w:r>
          <w:rPr>
            <w:webHidden/>
          </w:rPr>
          <w:fldChar w:fldCharType="begin"/>
        </w:r>
        <w:r>
          <w:rPr>
            <w:webHidden/>
          </w:rPr>
          <w:instrText xml:space="preserve"> PAGEREF _Toc235027208 \h </w:instrText>
        </w:r>
        <w:r>
          <w:rPr>
            <w:webHidden/>
          </w:rPr>
        </w:r>
        <w:r>
          <w:rPr>
            <w:webHidden/>
          </w:rPr>
          <w:fldChar w:fldCharType="separate"/>
        </w:r>
        <w:r w:rsidR="007063E2">
          <w:rPr>
            <w:webHidden/>
          </w:rPr>
          <w:t>15</w:t>
        </w:r>
        <w:r>
          <w:rPr>
            <w:webHidden/>
          </w:rPr>
          <w:fldChar w:fldCharType="end"/>
        </w:r>
      </w:hyperlink>
    </w:p>
    <w:p w:rsidR="00024089" w:rsidRDefault="00024089" w14:paraId="33DE82A4" w14:textId="5657BF7F">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09">
        <w:r w:rsidRPr="00B217CF">
          <w:rPr>
            <w:rStyle w:val="Hyperlink"/>
          </w:rPr>
          <w:t>3</w:t>
        </w:r>
        <w:r>
          <w:rPr>
            <w:rFonts w:asciiTheme="minorHAnsi" w:hAnsiTheme="minorHAnsi" w:eastAsiaTheme="minorEastAsia" w:cstheme="minorBidi"/>
            <w:b w:val="0"/>
            <w:kern w:val="2"/>
            <w:sz w:val="24"/>
            <w:szCs w:val="24"/>
            <w:lang w:val="mi-NZ" w:eastAsia="mi-NZ"/>
            <w14:ligatures w14:val="standardContextual"/>
          </w:rPr>
          <w:tab/>
        </w:r>
        <w:r w:rsidRPr="00B217CF">
          <w:rPr>
            <w:rStyle w:val="Hyperlink"/>
          </w:rPr>
          <w:t>Principles for Reserves Management</w:t>
        </w:r>
        <w:r>
          <w:rPr>
            <w:webHidden/>
          </w:rPr>
          <w:tab/>
        </w:r>
        <w:r>
          <w:rPr>
            <w:webHidden/>
          </w:rPr>
          <w:fldChar w:fldCharType="begin"/>
        </w:r>
        <w:r>
          <w:rPr>
            <w:webHidden/>
          </w:rPr>
          <w:instrText xml:space="preserve"> PAGEREF _Toc235027209 \h </w:instrText>
        </w:r>
        <w:r>
          <w:rPr>
            <w:webHidden/>
          </w:rPr>
        </w:r>
        <w:r>
          <w:rPr>
            <w:webHidden/>
          </w:rPr>
          <w:fldChar w:fldCharType="separate"/>
        </w:r>
        <w:r w:rsidR="007063E2">
          <w:rPr>
            <w:webHidden/>
          </w:rPr>
          <w:t>16</w:t>
        </w:r>
        <w:r>
          <w:rPr>
            <w:webHidden/>
          </w:rPr>
          <w:fldChar w:fldCharType="end"/>
        </w:r>
      </w:hyperlink>
    </w:p>
    <w:p w:rsidR="00024089" w:rsidRDefault="00024089" w14:paraId="7A46901C" w14:textId="4967AAB4">
      <w:pPr>
        <w:pStyle w:val="TOC2"/>
        <w:rPr>
          <w:rFonts w:asciiTheme="minorHAnsi" w:hAnsiTheme="minorHAnsi" w:eastAsiaTheme="minorEastAsia" w:cstheme="minorBidi"/>
          <w:kern w:val="2"/>
          <w:sz w:val="24"/>
          <w:lang w:val="mi-NZ" w:eastAsia="mi-NZ"/>
          <w14:ligatures w14:val="standardContextual"/>
        </w:rPr>
      </w:pPr>
      <w:hyperlink w:history="1" w:anchor="_Toc235027210">
        <w:r w:rsidRPr="00B217CF">
          <w:rPr>
            <w:rStyle w:val="Hyperlink"/>
          </w:rPr>
          <w:t>3.1</w:t>
        </w:r>
        <w:r>
          <w:rPr>
            <w:rFonts w:asciiTheme="minorHAnsi" w:hAnsiTheme="minorHAnsi" w:eastAsiaTheme="minorEastAsia" w:cstheme="minorBidi"/>
            <w:kern w:val="2"/>
            <w:sz w:val="24"/>
            <w:lang w:val="mi-NZ" w:eastAsia="mi-NZ"/>
            <w14:ligatures w14:val="standardContextual"/>
          </w:rPr>
          <w:tab/>
        </w:r>
        <w:r w:rsidRPr="00B217CF">
          <w:rPr>
            <w:rStyle w:val="Hyperlink"/>
          </w:rPr>
          <w:t>Guiding principles</w:t>
        </w:r>
        <w:r>
          <w:rPr>
            <w:webHidden/>
          </w:rPr>
          <w:tab/>
        </w:r>
        <w:r>
          <w:rPr>
            <w:webHidden/>
          </w:rPr>
          <w:fldChar w:fldCharType="begin"/>
        </w:r>
        <w:r>
          <w:rPr>
            <w:webHidden/>
          </w:rPr>
          <w:instrText xml:space="preserve"> PAGEREF _Toc235027210 \h </w:instrText>
        </w:r>
        <w:r>
          <w:rPr>
            <w:webHidden/>
          </w:rPr>
        </w:r>
        <w:r>
          <w:rPr>
            <w:webHidden/>
          </w:rPr>
          <w:fldChar w:fldCharType="separate"/>
        </w:r>
        <w:r w:rsidR="007063E2">
          <w:rPr>
            <w:webHidden/>
          </w:rPr>
          <w:t>16</w:t>
        </w:r>
        <w:r>
          <w:rPr>
            <w:webHidden/>
          </w:rPr>
          <w:fldChar w:fldCharType="end"/>
        </w:r>
      </w:hyperlink>
    </w:p>
    <w:p w:rsidR="00024089" w:rsidRDefault="00024089" w14:paraId="00138DC4" w14:textId="60A9626B">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11">
        <w:r w:rsidRPr="00B217CF">
          <w:rPr>
            <w:rStyle w:val="Hyperlink"/>
          </w:rPr>
          <w:t>4</w:t>
        </w:r>
        <w:r>
          <w:rPr>
            <w:rFonts w:asciiTheme="minorHAnsi" w:hAnsiTheme="minorHAnsi" w:eastAsiaTheme="minorEastAsia" w:cstheme="minorBidi"/>
            <w:b w:val="0"/>
            <w:kern w:val="2"/>
            <w:sz w:val="24"/>
            <w:szCs w:val="24"/>
            <w:lang w:val="mi-NZ" w:eastAsia="mi-NZ"/>
            <w14:ligatures w14:val="standardContextual"/>
          </w:rPr>
          <w:tab/>
        </w:r>
        <w:r w:rsidRPr="00B217CF">
          <w:rPr>
            <w:rStyle w:val="Hyperlink"/>
          </w:rPr>
          <w:t>General Management</w:t>
        </w:r>
        <w:r>
          <w:rPr>
            <w:webHidden/>
          </w:rPr>
          <w:tab/>
        </w:r>
        <w:r>
          <w:rPr>
            <w:webHidden/>
          </w:rPr>
          <w:fldChar w:fldCharType="begin"/>
        </w:r>
        <w:r>
          <w:rPr>
            <w:webHidden/>
          </w:rPr>
          <w:instrText xml:space="preserve"> PAGEREF _Toc235027211 \h </w:instrText>
        </w:r>
        <w:r>
          <w:rPr>
            <w:webHidden/>
          </w:rPr>
        </w:r>
        <w:r>
          <w:rPr>
            <w:webHidden/>
          </w:rPr>
          <w:fldChar w:fldCharType="separate"/>
        </w:r>
        <w:r w:rsidR="007063E2">
          <w:rPr>
            <w:webHidden/>
          </w:rPr>
          <w:t>17</w:t>
        </w:r>
        <w:r>
          <w:rPr>
            <w:webHidden/>
          </w:rPr>
          <w:fldChar w:fldCharType="end"/>
        </w:r>
      </w:hyperlink>
    </w:p>
    <w:p w:rsidR="00024089" w:rsidRDefault="00024089" w14:paraId="09325AF8" w14:textId="4F9857A2">
      <w:pPr>
        <w:pStyle w:val="TOC2"/>
        <w:rPr>
          <w:rFonts w:asciiTheme="minorHAnsi" w:hAnsiTheme="minorHAnsi" w:eastAsiaTheme="minorEastAsia" w:cstheme="minorBidi"/>
          <w:kern w:val="2"/>
          <w:sz w:val="24"/>
          <w:lang w:val="mi-NZ" w:eastAsia="mi-NZ"/>
          <w14:ligatures w14:val="standardContextual"/>
        </w:rPr>
      </w:pPr>
      <w:hyperlink w:history="1" w:anchor="_Toc235027212">
        <w:r w:rsidRPr="00B217CF">
          <w:rPr>
            <w:rStyle w:val="Hyperlink"/>
          </w:rPr>
          <w:t>4.1</w:t>
        </w:r>
        <w:r>
          <w:rPr>
            <w:rFonts w:asciiTheme="minorHAnsi" w:hAnsiTheme="minorHAnsi" w:eastAsiaTheme="minorEastAsia" w:cstheme="minorBidi"/>
            <w:kern w:val="2"/>
            <w:sz w:val="24"/>
            <w:lang w:val="mi-NZ" w:eastAsia="mi-NZ"/>
            <w14:ligatures w14:val="standardContextual"/>
          </w:rPr>
          <w:tab/>
        </w:r>
        <w:r w:rsidRPr="00B217CF">
          <w:rPr>
            <w:rStyle w:val="Hyperlink"/>
          </w:rPr>
          <w:t>Reserve planning and management</w:t>
        </w:r>
        <w:r>
          <w:rPr>
            <w:webHidden/>
          </w:rPr>
          <w:tab/>
        </w:r>
        <w:r>
          <w:rPr>
            <w:webHidden/>
          </w:rPr>
          <w:fldChar w:fldCharType="begin"/>
        </w:r>
        <w:r>
          <w:rPr>
            <w:webHidden/>
          </w:rPr>
          <w:instrText xml:space="preserve"> PAGEREF _Toc235027212 \h </w:instrText>
        </w:r>
        <w:r>
          <w:rPr>
            <w:webHidden/>
          </w:rPr>
        </w:r>
        <w:r>
          <w:rPr>
            <w:webHidden/>
          </w:rPr>
          <w:fldChar w:fldCharType="separate"/>
        </w:r>
        <w:r w:rsidR="007063E2">
          <w:rPr>
            <w:webHidden/>
          </w:rPr>
          <w:t>17</w:t>
        </w:r>
        <w:r>
          <w:rPr>
            <w:webHidden/>
          </w:rPr>
          <w:fldChar w:fldCharType="end"/>
        </w:r>
      </w:hyperlink>
    </w:p>
    <w:p w:rsidR="00024089" w:rsidRDefault="00024089" w14:paraId="6BD88980" w14:textId="599A4E37">
      <w:pPr>
        <w:pStyle w:val="TOC2"/>
        <w:rPr>
          <w:rFonts w:asciiTheme="minorHAnsi" w:hAnsiTheme="minorHAnsi" w:eastAsiaTheme="minorEastAsia" w:cstheme="minorBidi"/>
          <w:kern w:val="2"/>
          <w:sz w:val="24"/>
          <w:lang w:val="mi-NZ" w:eastAsia="mi-NZ"/>
          <w14:ligatures w14:val="standardContextual"/>
        </w:rPr>
      </w:pPr>
      <w:hyperlink w:history="1" w:anchor="_Toc235027213">
        <w:r w:rsidRPr="00B217CF">
          <w:rPr>
            <w:rStyle w:val="Hyperlink"/>
            <w:lang w:eastAsia="en-NZ"/>
          </w:rPr>
          <w:t>4.2</w:t>
        </w:r>
        <w:r>
          <w:rPr>
            <w:rFonts w:asciiTheme="minorHAnsi" w:hAnsiTheme="minorHAnsi" w:eastAsiaTheme="minorEastAsia" w:cstheme="minorBidi"/>
            <w:kern w:val="2"/>
            <w:sz w:val="24"/>
            <w:lang w:val="mi-NZ" w:eastAsia="mi-NZ"/>
            <w14:ligatures w14:val="standardContextual"/>
          </w:rPr>
          <w:tab/>
        </w:r>
        <w:r w:rsidRPr="00B217CF">
          <w:rPr>
            <w:rStyle w:val="Hyperlink"/>
          </w:rPr>
          <w:t>Te Tiriti o Waitangi</w:t>
        </w:r>
        <w:r>
          <w:rPr>
            <w:webHidden/>
          </w:rPr>
          <w:tab/>
        </w:r>
        <w:r>
          <w:rPr>
            <w:webHidden/>
          </w:rPr>
          <w:fldChar w:fldCharType="begin"/>
        </w:r>
        <w:r>
          <w:rPr>
            <w:webHidden/>
          </w:rPr>
          <w:instrText xml:space="preserve"> PAGEREF _Toc235027213 \h </w:instrText>
        </w:r>
        <w:r>
          <w:rPr>
            <w:webHidden/>
          </w:rPr>
        </w:r>
        <w:r>
          <w:rPr>
            <w:webHidden/>
          </w:rPr>
          <w:fldChar w:fldCharType="separate"/>
        </w:r>
        <w:r w:rsidR="007063E2">
          <w:rPr>
            <w:webHidden/>
          </w:rPr>
          <w:t>19</w:t>
        </w:r>
        <w:r>
          <w:rPr>
            <w:webHidden/>
          </w:rPr>
          <w:fldChar w:fldCharType="end"/>
        </w:r>
      </w:hyperlink>
    </w:p>
    <w:p w:rsidR="00024089" w:rsidRDefault="00024089" w14:paraId="6D1FDDD7" w14:textId="0B02A2B5">
      <w:pPr>
        <w:pStyle w:val="TOC2"/>
        <w:rPr>
          <w:rFonts w:asciiTheme="minorHAnsi" w:hAnsiTheme="minorHAnsi" w:eastAsiaTheme="minorEastAsia" w:cstheme="minorBidi"/>
          <w:kern w:val="2"/>
          <w:sz w:val="24"/>
          <w:lang w:val="mi-NZ" w:eastAsia="mi-NZ"/>
          <w14:ligatures w14:val="standardContextual"/>
        </w:rPr>
      </w:pPr>
      <w:hyperlink w:history="1" w:anchor="_Toc235027214">
        <w:r w:rsidRPr="00B217CF">
          <w:rPr>
            <w:rStyle w:val="Hyperlink"/>
          </w:rPr>
          <w:t>4.3</w:t>
        </w:r>
        <w:r>
          <w:rPr>
            <w:rFonts w:asciiTheme="minorHAnsi" w:hAnsiTheme="minorHAnsi" w:eastAsiaTheme="minorEastAsia" w:cstheme="minorBidi"/>
            <w:kern w:val="2"/>
            <w:sz w:val="24"/>
            <w:lang w:val="mi-NZ" w:eastAsia="mi-NZ"/>
            <w14:ligatures w14:val="standardContextual"/>
          </w:rPr>
          <w:tab/>
        </w:r>
        <w:r w:rsidRPr="00B217CF">
          <w:rPr>
            <w:rStyle w:val="Hyperlink"/>
          </w:rPr>
          <w:t>Protection and enhancement of recreation and amenity values</w:t>
        </w:r>
        <w:r>
          <w:rPr>
            <w:webHidden/>
          </w:rPr>
          <w:tab/>
        </w:r>
        <w:r>
          <w:rPr>
            <w:webHidden/>
          </w:rPr>
          <w:fldChar w:fldCharType="begin"/>
        </w:r>
        <w:r>
          <w:rPr>
            <w:webHidden/>
          </w:rPr>
          <w:instrText xml:space="preserve"> PAGEREF _Toc235027214 \h </w:instrText>
        </w:r>
        <w:r>
          <w:rPr>
            <w:webHidden/>
          </w:rPr>
        </w:r>
        <w:r>
          <w:rPr>
            <w:webHidden/>
          </w:rPr>
          <w:fldChar w:fldCharType="separate"/>
        </w:r>
        <w:r w:rsidR="007063E2">
          <w:rPr>
            <w:webHidden/>
          </w:rPr>
          <w:t>21</w:t>
        </w:r>
        <w:r>
          <w:rPr>
            <w:webHidden/>
          </w:rPr>
          <w:fldChar w:fldCharType="end"/>
        </w:r>
      </w:hyperlink>
    </w:p>
    <w:p w:rsidR="00024089" w:rsidRDefault="00024089" w14:paraId="7A8E6FEC" w14:textId="553D111B">
      <w:pPr>
        <w:pStyle w:val="TOC2"/>
        <w:rPr>
          <w:rFonts w:asciiTheme="minorHAnsi" w:hAnsiTheme="minorHAnsi" w:eastAsiaTheme="minorEastAsia" w:cstheme="minorBidi"/>
          <w:kern w:val="2"/>
          <w:sz w:val="24"/>
          <w:lang w:val="mi-NZ" w:eastAsia="mi-NZ"/>
          <w14:ligatures w14:val="standardContextual"/>
        </w:rPr>
      </w:pPr>
      <w:hyperlink w:history="1" w:anchor="_Toc235027215">
        <w:r w:rsidRPr="00B217CF">
          <w:rPr>
            <w:rStyle w:val="Hyperlink"/>
          </w:rPr>
          <w:t>4.4</w:t>
        </w:r>
        <w:r>
          <w:rPr>
            <w:rFonts w:asciiTheme="minorHAnsi" w:hAnsiTheme="minorHAnsi" w:eastAsiaTheme="minorEastAsia" w:cstheme="minorBidi"/>
            <w:kern w:val="2"/>
            <w:sz w:val="24"/>
            <w:lang w:val="mi-NZ" w:eastAsia="mi-NZ"/>
            <w14:ligatures w14:val="standardContextual"/>
          </w:rPr>
          <w:tab/>
        </w:r>
        <w:r w:rsidRPr="00B217CF">
          <w:rPr>
            <w:rStyle w:val="Hyperlink"/>
          </w:rPr>
          <w:t>Protection and enhancement of indigenous biodiversity</w:t>
        </w:r>
        <w:r>
          <w:rPr>
            <w:webHidden/>
          </w:rPr>
          <w:tab/>
        </w:r>
        <w:r>
          <w:rPr>
            <w:webHidden/>
          </w:rPr>
          <w:fldChar w:fldCharType="begin"/>
        </w:r>
        <w:r>
          <w:rPr>
            <w:webHidden/>
          </w:rPr>
          <w:instrText xml:space="preserve"> PAGEREF _Toc235027215 \h </w:instrText>
        </w:r>
        <w:r>
          <w:rPr>
            <w:webHidden/>
          </w:rPr>
        </w:r>
        <w:r>
          <w:rPr>
            <w:webHidden/>
          </w:rPr>
          <w:fldChar w:fldCharType="separate"/>
        </w:r>
        <w:r w:rsidR="007063E2">
          <w:rPr>
            <w:webHidden/>
          </w:rPr>
          <w:t>21</w:t>
        </w:r>
        <w:r>
          <w:rPr>
            <w:webHidden/>
          </w:rPr>
          <w:fldChar w:fldCharType="end"/>
        </w:r>
      </w:hyperlink>
    </w:p>
    <w:p w:rsidR="00024089" w:rsidRDefault="00024089" w14:paraId="4568A373" w14:textId="26611DFA">
      <w:pPr>
        <w:pStyle w:val="TOC2"/>
        <w:rPr>
          <w:rFonts w:asciiTheme="minorHAnsi" w:hAnsiTheme="minorHAnsi" w:eastAsiaTheme="minorEastAsia" w:cstheme="minorBidi"/>
          <w:kern w:val="2"/>
          <w:sz w:val="24"/>
          <w:lang w:val="mi-NZ" w:eastAsia="mi-NZ"/>
          <w14:ligatures w14:val="standardContextual"/>
        </w:rPr>
      </w:pPr>
      <w:hyperlink w:history="1" w:anchor="_Toc235027216">
        <w:r w:rsidRPr="00B217CF">
          <w:rPr>
            <w:rStyle w:val="Hyperlink"/>
          </w:rPr>
          <w:t>4.5</w:t>
        </w:r>
        <w:r>
          <w:rPr>
            <w:rFonts w:asciiTheme="minorHAnsi" w:hAnsiTheme="minorHAnsi" w:eastAsiaTheme="minorEastAsia" w:cstheme="minorBidi"/>
            <w:kern w:val="2"/>
            <w:sz w:val="24"/>
            <w:lang w:val="mi-NZ" w:eastAsia="mi-NZ"/>
            <w14:ligatures w14:val="standardContextual"/>
          </w:rPr>
          <w:tab/>
        </w:r>
        <w:r w:rsidRPr="00B217CF">
          <w:rPr>
            <w:rStyle w:val="Hyperlink"/>
          </w:rPr>
          <w:t>Protection and enhancement of heritage and cultural values</w:t>
        </w:r>
        <w:r>
          <w:rPr>
            <w:webHidden/>
          </w:rPr>
          <w:tab/>
        </w:r>
        <w:r>
          <w:rPr>
            <w:webHidden/>
          </w:rPr>
          <w:fldChar w:fldCharType="begin"/>
        </w:r>
        <w:r>
          <w:rPr>
            <w:webHidden/>
          </w:rPr>
          <w:instrText xml:space="preserve"> PAGEREF _Toc235027216 \h </w:instrText>
        </w:r>
        <w:r>
          <w:rPr>
            <w:webHidden/>
          </w:rPr>
        </w:r>
        <w:r>
          <w:rPr>
            <w:webHidden/>
          </w:rPr>
          <w:fldChar w:fldCharType="separate"/>
        </w:r>
        <w:r w:rsidR="007063E2">
          <w:rPr>
            <w:webHidden/>
          </w:rPr>
          <w:t>23</w:t>
        </w:r>
        <w:r>
          <w:rPr>
            <w:webHidden/>
          </w:rPr>
          <w:fldChar w:fldCharType="end"/>
        </w:r>
      </w:hyperlink>
    </w:p>
    <w:p w:rsidR="00024089" w:rsidRDefault="00024089" w14:paraId="5A535036" w14:textId="6697F7E2">
      <w:pPr>
        <w:pStyle w:val="TOC2"/>
        <w:rPr>
          <w:rFonts w:asciiTheme="minorHAnsi" w:hAnsiTheme="minorHAnsi" w:eastAsiaTheme="minorEastAsia" w:cstheme="minorBidi"/>
          <w:kern w:val="2"/>
          <w:sz w:val="24"/>
          <w:lang w:val="mi-NZ" w:eastAsia="mi-NZ"/>
          <w14:ligatures w14:val="standardContextual"/>
        </w:rPr>
      </w:pPr>
      <w:hyperlink w:history="1" w:anchor="_Toc235027217">
        <w:r w:rsidRPr="00B217CF">
          <w:rPr>
            <w:rStyle w:val="Hyperlink"/>
          </w:rPr>
          <w:t>4.6</w:t>
        </w:r>
        <w:r>
          <w:rPr>
            <w:rFonts w:asciiTheme="minorHAnsi" w:hAnsiTheme="minorHAnsi" w:eastAsiaTheme="minorEastAsia" w:cstheme="minorBidi"/>
            <w:kern w:val="2"/>
            <w:sz w:val="24"/>
            <w:lang w:val="mi-NZ" w:eastAsia="mi-NZ"/>
            <w14:ligatures w14:val="standardContextual"/>
          </w:rPr>
          <w:tab/>
        </w:r>
        <w:r w:rsidRPr="00B217CF">
          <w:rPr>
            <w:rStyle w:val="Hyperlink"/>
          </w:rPr>
          <w:t>Land acquisition, exchange, disposal and gazettal</w:t>
        </w:r>
        <w:r>
          <w:rPr>
            <w:webHidden/>
          </w:rPr>
          <w:tab/>
        </w:r>
        <w:r>
          <w:rPr>
            <w:webHidden/>
          </w:rPr>
          <w:fldChar w:fldCharType="begin"/>
        </w:r>
        <w:r>
          <w:rPr>
            <w:webHidden/>
          </w:rPr>
          <w:instrText xml:space="preserve"> PAGEREF _Toc235027217 \h </w:instrText>
        </w:r>
        <w:r>
          <w:rPr>
            <w:webHidden/>
          </w:rPr>
        </w:r>
        <w:r>
          <w:rPr>
            <w:webHidden/>
          </w:rPr>
          <w:fldChar w:fldCharType="separate"/>
        </w:r>
        <w:r w:rsidR="007063E2">
          <w:rPr>
            <w:webHidden/>
          </w:rPr>
          <w:t>25</w:t>
        </w:r>
        <w:r>
          <w:rPr>
            <w:webHidden/>
          </w:rPr>
          <w:fldChar w:fldCharType="end"/>
        </w:r>
      </w:hyperlink>
    </w:p>
    <w:p w:rsidR="00024089" w:rsidRDefault="00024089" w14:paraId="493914DD" w14:textId="73EDC2FA">
      <w:pPr>
        <w:pStyle w:val="TOC2"/>
        <w:rPr>
          <w:rFonts w:asciiTheme="minorHAnsi" w:hAnsiTheme="minorHAnsi" w:eastAsiaTheme="minorEastAsia" w:cstheme="minorBidi"/>
          <w:kern w:val="2"/>
          <w:sz w:val="24"/>
          <w:lang w:val="mi-NZ" w:eastAsia="mi-NZ"/>
          <w14:ligatures w14:val="standardContextual"/>
        </w:rPr>
      </w:pPr>
      <w:hyperlink w:history="1" w:anchor="_Toc235027218">
        <w:r w:rsidRPr="00B217CF">
          <w:rPr>
            <w:rStyle w:val="Hyperlink"/>
          </w:rPr>
          <w:t>4.7</w:t>
        </w:r>
        <w:r>
          <w:rPr>
            <w:rFonts w:asciiTheme="minorHAnsi" w:hAnsiTheme="minorHAnsi" w:eastAsiaTheme="minorEastAsia" w:cstheme="minorBidi"/>
            <w:kern w:val="2"/>
            <w:sz w:val="24"/>
            <w:lang w:val="mi-NZ" w:eastAsia="mi-NZ"/>
            <w14:ligatures w14:val="standardContextual"/>
          </w:rPr>
          <w:tab/>
        </w:r>
        <w:r w:rsidRPr="00B217CF">
          <w:rPr>
            <w:rStyle w:val="Hyperlink"/>
          </w:rPr>
          <w:t>Encroachments and temporary access</w:t>
        </w:r>
        <w:r>
          <w:rPr>
            <w:webHidden/>
          </w:rPr>
          <w:tab/>
        </w:r>
        <w:r>
          <w:rPr>
            <w:webHidden/>
          </w:rPr>
          <w:fldChar w:fldCharType="begin"/>
        </w:r>
        <w:r>
          <w:rPr>
            <w:webHidden/>
          </w:rPr>
          <w:instrText xml:space="preserve"> PAGEREF _Toc235027218 \h </w:instrText>
        </w:r>
        <w:r>
          <w:rPr>
            <w:webHidden/>
          </w:rPr>
        </w:r>
        <w:r>
          <w:rPr>
            <w:webHidden/>
          </w:rPr>
          <w:fldChar w:fldCharType="separate"/>
        </w:r>
        <w:r w:rsidR="007063E2">
          <w:rPr>
            <w:webHidden/>
          </w:rPr>
          <w:t>27</w:t>
        </w:r>
        <w:r>
          <w:rPr>
            <w:webHidden/>
          </w:rPr>
          <w:fldChar w:fldCharType="end"/>
        </w:r>
      </w:hyperlink>
    </w:p>
    <w:p w:rsidR="00024089" w:rsidRDefault="00024089" w14:paraId="2DE235AF" w14:textId="432B6500">
      <w:pPr>
        <w:pStyle w:val="TOC2"/>
        <w:rPr>
          <w:rFonts w:asciiTheme="minorHAnsi" w:hAnsiTheme="minorHAnsi" w:eastAsiaTheme="minorEastAsia" w:cstheme="minorBidi"/>
          <w:kern w:val="2"/>
          <w:sz w:val="24"/>
          <w:lang w:val="mi-NZ" w:eastAsia="mi-NZ"/>
          <w14:ligatures w14:val="standardContextual"/>
        </w:rPr>
      </w:pPr>
      <w:hyperlink w:history="1" w:anchor="_Toc235027219">
        <w:r w:rsidRPr="00B217CF">
          <w:rPr>
            <w:rStyle w:val="Hyperlink"/>
          </w:rPr>
          <w:t>4.8</w:t>
        </w:r>
        <w:r>
          <w:rPr>
            <w:rFonts w:asciiTheme="minorHAnsi" w:hAnsiTheme="minorHAnsi" w:eastAsiaTheme="minorEastAsia" w:cstheme="minorBidi"/>
            <w:kern w:val="2"/>
            <w:sz w:val="24"/>
            <w:lang w:val="mi-NZ" w:eastAsia="mi-NZ"/>
            <w14:ligatures w14:val="standardContextual"/>
          </w:rPr>
          <w:tab/>
        </w:r>
        <w:r w:rsidRPr="00B217CF">
          <w:rPr>
            <w:rStyle w:val="Hyperlink"/>
          </w:rPr>
          <w:t>Sustainability, climate change and monitoring</w:t>
        </w:r>
        <w:r>
          <w:rPr>
            <w:webHidden/>
          </w:rPr>
          <w:tab/>
        </w:r>
        <w:r>
          <w:rPr>
            <w:webHidden/>
          </w:rPr>
          <w:fldChar w:fldCharType="begin"/>
        </w:r>
        <w:r>
          <w:rPr>
            <w:webHidden/>
          </w:rPr>
          <w:instrText xml:space="preserve"> PAGEREF _Toc235027219 \h </w:instrText>
        </w:r>
        <w:r>
          <w:rPr>
            <w:webHidden/>
          </w:rPr>
        </w:r>
        <w:r>
          <w:rPr>
            <w:webHidden/>
          </w:rPr>
          <w:fldChar w:fldCharType="separate"/>
        </w:r>
        <w:r w:rsidR="007063E2">
          <w:rPr>
            <w:webHidden/>
          </w:rPr>
          <w:t>28</w:t>
        </w:r>
        <w:r>
          <w:rPr>
            <w:webHidden/>
          </w:rPr>
          <w:fldChar w:fldCharType="end"/>
        </w:r>
      </w:hyperlink>
    </w:p>
    <w:p w:rsidR="00024089" w:rsidRDefault="00024089" w14:paraId="5A32346B" w14:textId="779A5852">
      <w:pPr>
        <w:pStyle w:val="TOC2"/>
        <w:rPr>
          <w:rFonts w:asciiTheme="minorHAnsi" w:hAnsiTheme="minorHAnsi" w:eastAsiaTheme="minorEastAsia" w:cstheme="minorBidi"/>
          <w:kern w:val="2"/>
          <w:sz w:val="24"/>
          <w:lang w:val="mi-NZ" w:eastAsia="mi-NZ"/>
          <w14:ligatures w14:val="standardContextual"/>
        </w:rPr>
      </w:pPr>
      <w:hyperlink w:history="1" w:anchor="_Toc235027220">
        <w:r w:rsidRPr="00B217CF">
          <w:rPr>
            <w:rStyle w:val="Hyperlink"/>
          </w:rPr>
          <w:t>4.9</w:t>
        </w:r>
        <w:r>
          <w:rPr>
            <w:rFonts w:asciiTheme="minorHAnsi" w:hAnsiTheme="minorHAnsi" w:eastAsiaTheme="minorEastAsia" w:cstheme="minorBidi"/>
            <w:kern w:val="2"/>
            <w:sz w:val="24"/>
            <w:lang w:val="mi-NZ" w:eastAsia="mi-NZ"/>
            <w14:ligatures w14:val="standardContextual"/>
          </w:rPr>
          <w:tab/>
        </w:r>
        <w:r w:rsidRPr="00B217CF">
          <w:rPr>
            <w:rStyle w:val="Hyperlink"/>
          </w:rPr>
          <w:t>Fire control</w:t>
        </w:r>
        <w:r>
          <w:rPr>
            <w:webHidden/>
          </w:rPr>
          <w:tab/>
        </w:r>
        <w:r>
          <w:rPr>
            <w:webHidden/>
          </w:rPr>
          <w:fldChar w:fldCharType="begin"/>
        </w:r>
        <w:r>
          <w:rPr>
            <w:webHidden/>
          </w:rPr>
          <w:instrText xml:space="preserve"> PAGEREF _Toc235027220 \h </w:instrText>
        </w:r>
        <w:r>
          <w:rPr>
            <w:webHidden/>
          </w:rPr>
        </w:r>
        <w:r>
          <w:rPr>
            <w:webHidden/>
          </w:rPr>
          <w:fldChar w:fldCharType="separate"/>
        </w:r>
        <w:r w:rsidR="007063E2">
          <w:rPr>
            <w:webHidden/>
          </w:rPr>
          <w:t>30</w:t>
        </w:r>
        <w:r>
          <w:rPr>
            <w:webHidden/>
          </w:rPr>
          <w:fldChar w:fldCharType="end"/>
        </w:r>
      </w:hyperlink>
    </w:p>
    <w:p w:rsidR="00024089" w:rsidRDefault="00024089" w14:paraId="5311CF67" w14:textId="33FB6614">
      <w:pPr>
        <w:pStyle w:val="TOC2"/>
        <w:rPr>
          <w:rFonts w:asciiTheme="minorHAnsi" w:hAnsiTheme="minorHAnsi" w:eastAsiaTheme="minorEastAsia" w:cstheme="minorBidi"/>
          <w:kern w:val="2"/>
          <w:sz w:val="24"/>
          <w:lang w:val="mi-NZ" w:eastAsia="mi-NZ"/>
          <w14:ligatures w14:val="standardContextual"/>
        </w:rPr>
      </w:pPr>
      <w:hyperlink w:history="1" w:anchor="_Toc235027221">
        <w:r w:rsidRPr="00B217CF">
          <w:rPr>
            <w:rStyle w:val="Hyperlink"/>
          </w:rPr>
          <w:t>4.10</w:t>
        </w:r>
        <w:r>
          <w:rPr>
            <w:rFonts w:asciiTheme="minorHAnsi" w:hAnsiTheme="minorHAnsi" w:eastAsiaTheme="minorEastAsia" w:cstheme="minorBidi"/>
            <w:kern w:val="2"/>
            <w:sz w:val="24"/>
            <w:lang w:val="mi-NZ" w:eastAsia="mi-NZ"/>
            <w14:ligatures w14:val="standardContextual"/>
          </w:rPr>
          <w:tab/>
        </w:r>
        <w:r w:rsidRPr="00B217CF">
          <w:rPr>
            <w:rStyle w:val="Hyperlink"/>
          </w:rPr>
          <w:t>Commercial sponsorship, advertising and naming rights</w:t>
        </w:r>
        <w:r>
          <w:rPr>
            <w:webHidden/>
          </w:rPr>
          <w:tab/>
        </w:r>
        <w:r>
          <w:rPr>
            <w:webHidden/>
          </w:rPr>
          <w:fldChar w:fldCharType="begin"/>
        </w:r>
        <w:r>
          <w:rPr>
            <w:webHidden/>
          </w:rPr>
          <w:instrText xml:space="preserve"> PAGEREF _Toc235027221 \h </w:instrText>
        </w:r>
        <w:r>
          <w:rPr>
            <w:webHidden/>
          </w:rPr>
        </w:r>
        <w:r>
          <w:rPr>
            <w:webHidden/>
          </w:rPr>
          <w:fldChar w:fldCharType="separate"/>
        </w:r>
        <w:r w:rsidR="007063E2">
          <w:rPr>
            <w:webHidden/>
          </w:rPr>
          <w:t>31</w:t>
        </w:r>
        <w:r>
          <w:rPr>
            <w:webHidden/>
          </w:rPr>
          <w:fldChar w:fldCharType="end"/>
        </w:r>
      </w:hyperlink>
    </w:p>
    <w:p w:rsidR="00024089" w:rsidRDefault="00024089" w14:paraId="6D4E76C9" w14:textId="4C80A216">
      <w:pPr>
        <w:pStyle w:val="TOC2"/>
        <w:rPr>
          <w:rFonts w:asciiTheme="minorHAnsi" w:hAnsiTheme="minorHAnsi" w:eastAsiaTheme="minorEastAsia" w:cstheme="minorBidi"/>
          <w:kern w:val="2"/>
          <w:sz w:val="24"/>
          <w:lang w:val="mi-NZ" w:eastAsia="mi-NZ"/>
          <w14:ligatures w14:val="standardContextual"/>
        </w:rPr>
      </w:pPr>
      <w:hyperlink w:history="1" w:anchor="_Toc235027222">
        <w:r w:rsidRPr="00B217CF">
          <w:rPr>
            <w:rStyle w:val="Hyperlink"/>
            <w:lang w:eastAsia="en-NZ"/>
          </w:rPr>
          <w:t>4.11</w:t>
        </w:r>
        <w:r>
          <w:rPr>
            <w:rFonts w:asciiTheme="minorHAnsi" w:hAnsiTheme="minorHAnsi" w:eastAsiaTheme="minorEastAsia" w:cstheme="minorBidi"/>
            <w:kern w:val="2"/>
            <w:sz w:val="24"/>
            <w:lang w:val="mi-NZ" w:eastAsia="mi-NZ"/>
            <w14:ligatures w14:val="standardContextual"/>
          </w:rPr>
          <w:tab/>
        </w:r>
        <w:r w:rsidRPr="00B217CF">
          <w:rPr>
            <w:rStyle w:val="Hyperlink"/>
          </w:rPr>
          <w:t>Commercial activities</w:t>
        </w:r>
        <w:r>
          <w:rPr>
            <w:webHidden/>
          </w:rPr>
          <w:tab/>
        </w:r>
        <w:r>
          <w:rPr>
            <w:webHidden/>
          </w:rPr>
          <w:fldChar w:fldCharType="begin"/>
        </w:r>
        <w:r>
          <w:rPr>
            <w:webHidden/>
          </w:rPr>
          <w:instrText xml:space="preserve"> PAGEREF _Toc235027222 \h </w:instrText>
        </w:r>
        <w:r>
          <w:rPr>
            <w:webHidden/>
          </w:rPr>
        </w:r>
        <w:r>
          <w:rPr>
            <w:webHidden/>
          </w:rPr>
          <w:fldChar w:fldCharType="separate"/>
        </w:r>
        <w:r w:rsidR="007063E2">
          <w:rPr>
            <w:webHidden/>
          </w:rPr>
          <w:t>33</w:t>
        </w:r>
        <w:r>
          <w:rPr>
            <w:webHidden/>
          </w:rPr>
          <w:fldChar w:fldCharType="end"/>
        </w:r>
      </w:hyperlink>
    </w:p>
    <w:p w:rsidR="00024089" w:rsidRDefault="00024089" w14:paraId="762FEB16" w14:textId="3D9CCEFB">
      <w:pPr>
        <w:pStyle w:val="TOC2"/>
        <w:rPr>
          <w:rFonts w:asciiTheme="minorHAnsi" w:hAnsiTheme="minorHAnsi" w:eastAsiaTheme="minorEastAsia" w:cstheme="minorBidi"/>
          <w:kern w:val="2"/>
          <w:sz w:val="24"/>
          <w:lang w:val="mi-NZ" w:eastAsia="mi-NZ"/>
          <w14:ligatures w14:val="standardContextual"/>
        </w:rPr>
      </w:pPr>
      <w:hyperlink w:history="1" w:anchor="_Toc235027223">
        <w:r w:rsidRPr="00B217CF">
          <w:rPr>
            <w:rStyle w:val="Hyperlink"/>
            <w:lang w:eastAsia="en-NZ"/>
          </w:rPr>
          <w:t>4.12</w:t>
        </w:r>
        <w:r>
          <w:rPr>
            <w:rFonts w:asciiTheme="minorHAnsi" w:hAnsiTheme="minorHAnsi" w:eastAsiaTheme="minorEastAsia" w:cstheme="minorBidi"/>
            <w:kern w:val="2"/>
            <w:sz w:val="24"/>
            <w:lang w:val="mi-NZ" w:eastAsia="mi-NZ"/>
            <w14:ligatures w14:val="standardContextual"/>
          </w:rPr>
          <w:tab/>
        </w:r>
        <w:r w:rsidRPr="00B217CF">
          <w:rPr>
            <w:rStyle w:val="Hyperlink"/>
          </w:rPr>
          <w:t>Commercial and other non-Council signs</w:t>
        </w:r>
        <w:r>
          <w:rPr>
            <w:webHidden/>
          </w:rPr>
          <w:tab/>
        </w:r>
        <w:r>
          <w:rPr>
            <w:webHidden/>
          </w:rPr>
          <w:fldChar w:fldCharType="begin"/>
        </w:r>
        <w:r>
          <w:rPr>
            <w:webHidden/>
          </w:rPr>
          <w:instrText xml:space="preserve"> PAGEREF _Toc235027223 \h </w:instrText>
        </w:r>
        <w:r>
          <w:rPr>
            <w:webHidden/>
          </w:rPr>
        </w:r>
        <w:r>
          <w:rPr>
            <w:webHidden/>
          </w:rPr>
          <w:fldChar w:fldCharType="separate"/>
        </w:r>
        <w:r w:rsidR="007063E2">
          <w:rPr>
            <w:webHidden/>
          </w:rPr>
          <w:t>35</w:t>
        </w:r>
        <w:r>
          <w:rPr>
            <w:webHidden/>
          </w:rPr>
          <w:fldChar w:fldCharType="end"/>
        </w:r>
      </w:hyperlink>
    </w:p>
    <w:p w:rsidR="00024089" w:rsidRDefault="00024089" w14:paraId="275AA4C1" w14:textId="4F2CBD44">
      <w:pPr>
        <w:pStyle w:val="TOC2"/>
        <w:rPr>
          <w:rFonts w:asciiTheme="minorHAnsi" w:hAnsiTheme="minorHAnsi" w:eastAsiaTheme="minorEastAsia" w:cstheme="minorBidi"/>
          <w:kern w:val="2"/>
          <w:sz w:val="24"/>
          <w:lang w:val="mi-NZ" w:eastAsia="mi-NZ"/>
          <w14:ligatures w14:val="standardContextual"/>
        </w:rPr>
      </w:pPr>
      <w:hyperlink w:history="1" w:anchor="_Toc235027224">
        <w:r w:rsidRPr="00B217CF">
          <w:rPr>
            <w:rStyle w:val="Hyperlink"/>
          </w:rPr>
          <w:t>4.13</w:t>
        </w:r>
        <w:r>
          <w:rPr>
            <w:rFonts w:asciiTheme="minorHAnsi" w:hAnsiTheme="minorHAnsi" w:eastAsiaTheme="minorEastAsia" w:cstheme="minorBidi"/>
            <w:kern w:val="2"/>
            <w:sz w:val="24"/>
            <w:lang w:val="mi-NZ" w:eastAsia="mi-NZ"/>
            <w14:ligatures w14:val="standardContextual"/>
          </w:rPr>
          <w:tab/>
        </w:r>
        <w:r w:rsidRPr="00B217CF">
          <w:rPr>
            <w:rStyle w:val="Hyperlink"/>
          </w:rPr>
          <w:t>Council signs</w:t>
        </w:r>
        <w:r>
          <w:rPr>
            <w:webHidden/>
          </w:rPr>
          <w:tab/>
        </w:r>
        <w:r>
          <w:rPr>
            <w:webHidden/>
          </w:rPr>
          <w:fldChar w:fldCharType="begin"/>
        </w:r>
        <w:r>
          <w:rPr>
            <w:webHidden/>
          </w:rPr>
          <w:instrText xml:space="preserve"> PAGEREF _Toc235027224 \h </w:instrText>
        </w:r>
        <w:r>
          <w:rPr>
            <w:webHidden/>
          </w:rPr>
        </w:r>
        <w:r>
          <w:rPr>
            <w:webHidden/>
          </w:rPr>
          <w:fldChar w:fldCharType="separate"/>
        </w:r>
        <w:r w:rsidR="007063E2">
          <w:rPr>
            <w:webHidden/>
          </w:rPr>
          <w:t>37</w:t>
        </w:r>
        <w:r>
          <w:rPr>
            <w:webHidden/>
          </w:rPr>
          <w:fldChar w:fldCharType="end"/>
        </w:r>
      </w:hyperlink>
    </w:p>
    <w:p w:rsidR="00024089" w:rsidRDefault="00024089" w14:paraId="5B6F3A08" w14:textId="14605941">
      <w:pPr>
        <w:pStyle w:val="TOC2"/>
        <w:rPr>
          <w:rFonts w:asciiTheme="minorHAnsi" w:hAnsiTheme="minorHAnsi" w:eastAsiaTheme="minorEastAsia" w:cstheme="minorBidi"/>
          <w:kern w:val="2"/>
          <w:sz w:val="24"/>
          <w:lang w:val="mi-NZ" w:eastAsia="mi-NZ"/>
          <w14:ligatures w14:val="standardContextual"/>
        </w:rPr>
      </w:pPr>
      <w:hyperlink w:history="1" w:anchor="_Toc235027225">
        <w:r w:rsidRPr="00B217CF">
          <w:rPr>
            <w:rStyle w:val="Hyperlink"/>
          </w:rPr>
          <w:t>4.14</w:t>
        </w:r>
        <w:r>
          <w:rPr>
            <w:rFonts w:asciiTheme="minorHAnsi" w:hAnsiTheme="minorHAnsi" w:eastAsiaTheme="minorEastAsia" w:cstheme="minorBidi"/>
            <w:kern w:val="2"/>
            <w:sz w:val="24"/>
            <w:lang w:val="mi-NZ" w:eastAsia="mi-NZ"/>
            <w14:ligatures w14:val="standardContextual"/>
          </w:rPr>
          <w:tab/>
        </w:r>
        <w:r w:rsidRPr="00B217CF">
          <w:rPr>
            <w:rStyle w:val="Hyperlink"/>
          </w:rPr>
          <w:t>Fees and charges</w:t>
        </w:r>
        <w:r>
          <w:rPr>
            <w:webHidden/>
          </w:rPr>
          <w:tab/>
        </w:r>
        <w:r>
          <w:rPr>
            <w:webHidden/>
          </w:rPr>
          <w:fldChar w:fldCharType="begin"/>
        </w:r>
        <w:r>
          <w:rPr>
            <w:webHidden/>
          </w:rPr>
          <w:instrText xml:space="preserve"> PAGEREF _Toc235027225 \h </w:instrText>
        </w:r>
        <w:r>
          <w:rPr>
            <w:webHidden/>
          </w:rPr>
        </w:r>
        <w:r>
          <w:rPr>
            <w:webHidden/>
          </w:rPr>
          <w:fldChar w:fldCharType="separate"/>
        </w:r>
        <w:r w:rsidR="007063E2">
          <w:rPr>
            <w:webHidden/>
          </w:rPr>
          <w:t>38</w:t>
        </w:r>
        <w:r>
          <w:rPr>
            <w:webHidden/>
          </w:rPr>
          <w:fldChar w:fldCharType="end"/>
        </w:r>
      </w:hyperlink>
    </w:p>
    <w:p w:rsidR="00024089" w:rsidRDefault="00024089" w14:paraId="55122E68" w14:textId="51E7AB8B">
      <w:pPr>
        <w:pStyle w:val="TOC2"/>
        <w:rPr>
          <w:rFonts w:asciiTheme="minorHAnsi" w:hAnsiTheme="minorHAnsi" w:eastAsiaTheme="minorEastAsia" w:cstheme="minorBidi"/>
          <w:kern w:val="2"/>
          <w:sz w:val="24"/>
          <w:lang w:val="mi-NZ" w:eastAsia="mi-NZ"/>
          <w14:ligatures w14:val="standardContextual"/>
        </w:rPr>
      </w:pPr>
      <w:hyperlink w:history="1" w:anchor="_Toc235027226">
        <w:r w:rsidRPr="00B217CF">
          <w:rPr>
            <w:rStyle w:val="Hyperlink"/>
          </w:rPr>
          <w:t>4.15</w:t>
        </w:r>
        <w:r>
          <w:rPr>
            <w:rFonts w:asciiTheme="minorHAnsi" w:hAnsiTheme="minorHAnsi" w:eastAsiaTheme="minorEastAsia" w:cstheme="minorBidi"/>
            <w:kern w:val="2"/>
            <w:sz w:val="24"/>
            <w:lang w:val="mi-NZ" w:eastAsia="mi-NZ"/>
            <w14:ligatures w14:val="standardContextual"/>
          </w:rPr>
          <w:tab/>
        </w:r>
        <w:r w:rsidRPr="00B217CF">
          <w:rPr>
            <w:rStyle w:val="Hyperlink"/>
          </w:rPr>
          <w:t>Crime prevention and safety</w:t>
        </w:r>
        <w:r>
          <w:rPr>
            <w:webHidden/>
          </w:rPr>
          <w:tab/>
        </w:r>
        <w:r>
          <w:rPr>
            <w:webHidden/>
          </w:rPr>
          <w:fldChar w:fldCharType="begin"/>
        </w:r>
        <w:r>
          <w:rPr>
            <w:webHidden/>
          </w:rPr>
          <w:instrText xml:space="preserve"> PAGEREF _Toc235027226 \h </w:instrText>
        </w:r>
        <w:r>
          <w:rPr>
            <w:webHidden/>
          </w:rPr>
        </w:r>
        <w:r>
          <w:rPr>
            <w:webHidden/>
          </w:rPr>
          <w:fldChar w:fldCharType="separate"/>
        </w:r>
        <w:r w:rsidR="007063E2">
          <w:rPr>
            <w:webHidden/>
          </w:rPr>
          <w:t>39</w:t>
        </w:r>
        <w:r>
          <w:rPr>
            <w:webHidden/>
          </w:rPr>
          <w:fldChar w:fldCharType="end"/>
        </w:r>
      </w:hyperlink>
    </w:p>
    <w:p w:rsidR="00024089" w:rsidRDefault="00024089" w14:paraId="358B1C08" w14:textId="64CC7CB6">
      <w:pPr>
        <w:pStyle w:val="TOC2"/>
        <w:rPr>
          <w:rFonts w:asciiTheme="minorHAnsi" w:hAnsiTheme="minorHAnsi" w:eastAsiaTheme="minorEastAsia" w:cstheme="minorBidi"/>
          <w:kern w:val="2"/>
          <w:sz w:val="24"/>
          <w:lang w:val="mi-NZ" w:eastAsia="mi-NZ"/>
          <w14:ligatures w14:val="standardContextual"/>
        </w:rPr>
      </w:pPr>
      <w:hyperlink w:history="1" w:anchor="_Toc235027227">
        <w:r w:rsidRPr="00B217CF">
          <w:rPr>
            <w:rStyle w:val="Hyperlink"/>
          </w:rPr>
          <w:t>4.16</w:t>
        </w:r>
        <w:r>
          <w:rPr>
            <w:rFonts w:asciiTheme="minorHAnsi" w:hAnsiTheme="minorHAnsi" w:eastAsiaTheme="minorEastAsia" w:cstheme="minorBidi"/>
            <w:kern w:val="2"/>
            <w:sz w:val="24"/>
            <w:lang w:val="mi-NZ" w:eastAsia="mi-NZ"/>
            <w14:ligatures w14:val="standardContextual"/>
          </w:rPr>
          <w:tab/>
        </w:r>
        <w:r w:rsidRPr="00B217CF">
          <w:rPr>
            <w:rStyle w:val="Hyperlink"/>
          </w:rPr>
          <w:t>Reserves as neighbours</w:t>
        </w:r>
        <w:r>
          <w:rPr>
            <w:webHidden/>
          </w:rPr>
          <w:tab/>
        </w:r>
        <w:r>
          <w:rPr>
            <w:webHidden/>
          </w:rPr>
          <w:fldChar w:fldCharType="begin"/>
        </w:r>
        <w:r>
          <w:rPr>
            <w:webHidden/>
          </w:rPr>
          <w:instrText xml:space="preserve"> PAGEREF _Toc235027227 \h </w:instrText>
        </w:r>
        <w:r>
          <w:rPr>
            <w:webHidden/>
          </w:rPr>
        </w:r>
        <w:r>
          <w:rPr>
            <w:webHidden/>
          </w:rPr>
          <w:fldChar w:fldCharType="separate"/>
        </w:r>
        <w:r w:rsidR="007063E2">
          <w:rPr>
            <w:webHidden/>
          </w:rPr>
          <w:t>40</w:t>
        </w:r>
        <w:r>
          <w:rPr>
            <w:webHidden/>
          </w:rPr>
          <w:fldChar w:fldCharType="end"/>
        </w:r>
      </w:hyperlink>
    </w:p>
    <w:p w:rsidR="00024089" w:rsidRDefault="00024089" w14:paraId="34BF26FD" w14:textId="11801940">
      <w:pPr>
        <w:pStyle w:val="TOC2"/>
        <w:rPr>
          <w:rFonts w:asciiTheme="minorHAnsi" w:hAnsiTheme="minorHAnsi" w:eastAsiaTheme="minorEastAsia" w:cstheme="minorBidi"/>
          <w:kern w:val="2"/>
          <w:sz w:val="24"/>
          <w:lang w:val="mi-NZ" w:eastAsia="mi-NZ"/>
          <w14:ligatures w14:val="standardContextual"/>
        </w:rPr>
      </w:pPr>
      <w:hyperlink w:history="1" w:anchor="_Toc235027228">
        <w:r w:rsidRPr="00B217CF">
          <w:rPr>
            <w:rStyle w:val="Hyperlink"/>
          </w:rPr>
          <w:t>4.17</w:t>
        </w:r>
        <w:r>
          <w:rPr>
            <w:rFonts w:asciiTheme="minorHAnsi" w:hAnsiTheme="minorHAnsi" w:eastAsiaTheme="minorEastAsia" w:cstheme="minorBidi"/>
            <w:kern w:val="2"/>
            <w:sz w:val="24"/>
            <w:lang w:val="mi-NZ" w:eastAsia="mi-NZ"/>
            <w14:ligatures w14:val="standardContextual"/>
          </w:rPr>
          <w:tab/>
        </w:r>
        <w:r w:rsidRPr="00B217CF">
          <w:rPr>
            <w:rStyle w:val="Hyperlink"/>
          </w:rPr>
          <w:t>Naming reserves</w:t>
        </w:r>
        <w:r>
          <w:rPr>
            <w:webHidden/>
          </w:rPr>
          <w:tab/>
        </w:r>
        <w:r>
          <w:rPr>
            <w:webHidden/>
          </w:rPr>
          <w:fldChar w:fldCharType="begin"/>
        </w:r>
        <w:r>
          <w:rPr>
            <w:webHidden/>
          </w:rPr>
          <w:instrText xml:space="preserve"> PAGEREF _Toc235027228 \h </w:instrText>
        </w:r>
        <w:r>
          <w:rPr>
            <w:webHidden/>
          </w:rPr>
        </w:r>
        <w:r>
          <w:rPr>
            <w:webHidden/>
          </w:rPr>
          <w:fldChar w:fldCharType="separate"/>
        </w:r>
        <w:r w:rsidR="007063E2">
          <w:rPr>
            <w:webHidden/>
          </w:rPr>
          <w:t>41</w:t>
        </w:r>
        <w:r>
          <w:rPr>
            <w:webHidden/>
          </w:rPr>
          <w:fldChar w:fldCharType="end"/>
        </w:r>
      </w:hyperlink>
    </w:p>
    <w:p w:rsidR="00024089" w:rsidRDefault="00024089" w14:paraId="244787B6" w14:textId="3AB5F82E">
      <w:pPr>
        <w:pStyle w:val="TOC2"/>
        <w:rPr>
          <w:rFonts w:asciiTheme="minorHAnsi" w:hAnsiTheme="minorHAnsi" w:eastAsiaTheme="minorEastAsia" w:cstheme="minorBidi"/>
          <w:kern w:val="2"/>
          <w:sz w:val="24"/>
          <w:lang w:val="mi-NZ" w:eastAsia="mi-NZ"/>
          <w14:ligatures w14:val="standardContextual"/>
        </w:rPr>
      </w:pPr>
      <w:hyperlink w:history="1" w:anchor="_Toc235027229">
        <w:r w:rsidRPr="00B217CF">
          <w:rPr>
            <w:rStyle w:val="Hyperlink"/>
          </w:rPr>
          <w:t>4.18</w:t>
        </w:r>
        <w:r>
          <w:rPr>
            <w:rFonts w:asciiTheme="minorHAnsi" w:hAnsiTheme="minorHAnsi" w:eastAsiaTheme="minorEastAsia" w:cstheme="minorBidi"/>
            <w:kern w:val="2"/>
            <w:sz w:val="24"/>
            <w:lang w:val="mi-NZ" w:eastAsia="mi-NZ"/>
            <w14:ligatures w14:val="standardContextual"/>
          </w:rPr>
          <w:tab/>
        </w:r>
        <w:r w:rsidRPr="00B217CF">
          <w:rPr>
            <w:rStyle w:val="Hyperlink"/>
          </w:rPr>
          <w:t>Use of agrichemicals on reserves</w:t>
        </w:r>
        <w:r>
          <w:rPr>
            <w:webHidden/>
          </w:rPr>
          <w:tab/>
        </w:r>
        <w:r>
          <w:rPr>
            <w:webHidden/>
          </w:rPr>
          <w:fldChar w:fldCharType="begin"/>
        </w:r>
        <w:r>
          <w:rPr>
            <w:webHidden/>
          </w:rPr>
          <w:instrText xml:space="preserve"> PAGEREF _Toc235027229 \h </w:instrText>
        </w:r>
        <w:r>
          <w:rPr>
            <w:webHidden/>
          </w:rPr>
        </w:r>
        <w:r>
          <w:rPr>
            <w:webHidden/>
          </w:rPr>
          <w:fldChar w:fldCharType="separate"/>
        </w:r>
        <w:r w:rsidR="007063E2">
          <w:rPr>
            <w:webHidden/>
          </w:rPr>
          <w:t>42</w:t>
        </w:r>
        <w:r>
          <w:rPr>
            <w:webHidden/>
          </w:rPr>
          <w:fldChar w:fldCharType="end"/>
        </w:r>
      </w:hyperlink>
    </w:p>
    <w:p w:rsidR="00024089" w:rsidRDefault="00024089" w14:paraId="672E15C0" w14:textId="56A2461A">
      <w:pPr>
        <w:pStyle w:val="TOC2"/>
        <w:rPr>
          <w:rFonts w:asciiTheme="minorHAnsi" w:hAnsiTheme="minorHAnsi" w:eastAsiaTheme="minorEastAsia" w:cstheme="minorBidi"/>
          <w:kern w:val="2"/>
          <w:sz w:val="24"/>
          <w:lang w:val="mi-NZ" w:eastAsia="mi-NZ"/>
          <w14:ligatures w14:val="standardContextual"/>
        </w:rPr>
      </w:pPr>
      <w:hyperlink w:history="1" w:anchor="_Toc235027230">
        <w:r w:rsidRPr="00B217CF">
          <w:rPr>
            <w:rStyle w:val="Hyperlink"/>
          </w:rPr>
          <w:t>4.19</w:t>
        </w:r>
        <w:r>
          <w:rPr>
            <w:rFonts w:asciiTheme="minorHAnsi" w:hAnsiTheme="minorHAnsi" w:eastAsiaTheme="minorEastAsia" w:cstheme="minorBidi"/>
            <w:kern w:val="2"/>
            <w:sz w:val="24"/>
            <w:lang w:val="mi-NZ" w:eastAsia="mi-NZ"/>
            <w14:ligatures w14:val="standardContextual"/>
          </w:rPr>
          <w:tab/>
        </w:r>
        <w:r w:rsidRPr="00B217CF">
          <w:rPr>
            <w:rStyle w:val="Hyperlink"/>
          </w:rPr>
          <w:t>Coastal hazards</w:t>
        </w:r>
        <w:r>
          <w:rPr>
            <w:webHidden/>
          </w:rPr>
          <w:tab/>
        </w:r>
        <w:r>
          <w:rPr>
            <w:webHidden/>
          </w:rPr>
          <w:fldChar w:fldCharType="begin"/>
        </w:r>
        <w:r>
          <w:rPr>
            <w:webHidden/>
          </w:rPr>
          <w:instrText xml:space="preserve"> PAGEREF _Toc235027230 \h </w:instrText>
        </w:r>
        <w:r>
          <w:rPr>
            <w:webHidden/>
          </w:rPr>
        </w:r>
        <w:r>
          <w:rPr>
            <w:webHidden/>
          </w:rPr>
          <w:fldChar w:fldCharType="separate"/>
        </w:r>
        <w:r w:rsidR="007063E2">
          <w:rPr>
            <w:webHidden/>
          </w:rPr>
          <w:t>43</w:t>
        </w:r>
        <w:r>
          <w:rPr>
            <w:webHidden/>
          </w:rPr>
          <w:fldChar w:fldCharType="end"/>
        </w:r>
      </w:hyperlink>
    </w:p>
    <w:p w:rsidR="00024089" w:rsidRDefault="00024089" w14:paraId="6E054F46" w14:textId="7D1EF2D7">
      <w:pPr>
        <w:pStyle w:val="TOC2"/>
        <w:rPr>
          <w:rFonts w:asciiTheme="minorHAnsi" w:hAnsiTheme="minorHAnsi" w:eastAsiaTheme="minorEastAsia" w:cstheme="minorBidi"/>
          <w:kern w:val="2"/>
          <w:sz w:val="24"/>
          <w:lang w:val="mi-NZ" w:eastAsia="mi-NZ"/>
          <w14:ligatures w14:val="standardContextual"/>
        </w:rPr>
      </w:pPr>
      <w:hyperlink w:history="1" w:anchor="_Toc235027231">
        <w:r w:rsidRPr="00B217CF">
          <w:rPr>
            <w:rStyle w:val="Hyperlink"/>
          </w:rPr>
          <w:t>4.20</w:t>
        </w:r>
        <w:r>
          <w:rPr>
            <w:rFonts w:asciiTheme="minorHAnsi" w:hAnsiTheme="minorHAnsi" w:eastAsiaTheme="minorEastAsia" w:cstheme="minorBidi"/>
            <w:kern w:val="2"/>
            <w:sz w:val="24"/>
            <w:lang w:val="mi-NZ" w:eastAsia="mi-NZ"/>
            <w14:ligatures w14:val="standardContextual"/>
          </w:rPr>
          <w:tab/>
        </w:r>
        <w:r w:rsidRPr="00B217CF">
          <w:rPr>
            <w:rStyle w:val="Hyperlink"/>
          </w:rPr>
          <w:t>Litter and waste</w:t>
        </w:r>
        <w:r>
          <w:rPr>
            <w:webHidden/>
          </w:rPr>
          <w:tab/>
        </w:r>
        <w:r>
          <w:rPr>
            <w:webHidden/>
          </w:rPr>
          <w:fldChar w:fldCharType="begin"/>
        </w:r>
        <w:r>
          <w:rPr>
            <w:webHidden/>
          </w:rPr>
          <w:instrText xml:space="preserve"> PAGEREF _Toc235027231 \h </w:instrText>
        </w:r>
        <w:r>
          <w:rPr>
            <w:webHidden/>
          </w:rPr>
        </w:r>
        <w:r>
          <w:rPr>
            <w:webHidden/>
          </w:rPr>
          <w:fldChar w:fldCharType="separate"/>
        </w:r>
        <w:r w:rsidR="007063E2">
          <w:rPr>
            <w:webHidden/>
          </w:rPr>
          <w:t>44</w:t>
        </w:r>
        <w:r>
          <w:rPr>
            <w:webHidden/>
          </w:rPr>
          <w:fldChar w:fldCharType="end"/>
        </w:r>
      </w:hyperlink>
    </w:p>
    <w:p w:rsidR="00024089" w:rsidRDefault="00024089" w14:paraId="5CBF192E" w14:textId="51C3E55D">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32">
        <w:r w:rsidRPr="00B217CF">
          <w:rPr>
            <w:rStyle w:val="Hyperlink"/>
          </w:rPr>
          <w:t>5</w:t>
        </w:r>
        <w:r>
          <w:rPr>
            <w:rFonts w:asciiTheme="minorHAnsi" w:hAnsiTheme="minorHAnsi" w:eastAsiaTheme="minorEastAsia" w:cstheme="minorBidi"/>
            <w:b w:val="0"/>
            <w:kern w:val="2"/>
            <w:sz w:val="24"/>
            <w:szCs w:val="24"/>
            <w:lang w:val="mi-NZ" w:eastAsia="mi-NZ"/>
            <w14:ligatures w14:val="standardContextual"/>
          </w:rPr>
          <w:tab/>
        </w:r>
        <w:r w:rsidRPr="00B217CF">
          <w:rPr>
            <w:rStyle w:val="Hyperlink"/>
          </w:rPr>
          <w:t>Use of Reserves</w:t>
        </w:r>
        <w:r>
          <w:rPr>
            <w:webHidden/>
          </w:rPr>
          <w:tab/>
        </w:r>
        <w:r>
          <w:rPr>
            <w:webHidden/>
          </w:rPr>
          <w:fldChar w:fldCharType="begin"/>
        </w:r>
        <w:r>
          <w:rPr>
            <w:webHidden/>
          </w:rPr>
          <w:instrText xml:space="preserve"> PAGEREF _Toc235027232 \h </w:instrText>
        </w:r>
        <w:r>
          <w:rPr>
            <w:webHidden/>
          </w:rPr>
        </w:r>
        <w:r>
          <w:rPr>
            <w:webHidden/>
          </w:rPr>
          <w:fldChar w:fldCharType="separate"/>
        </w:r>
        <w:r w:rsidR="007063E2">
          <w:rPr>
            <w:webHidden/>
          </w:rPr>
          <w:t>46</w:t>
        </w:r>
        <w:r>
          <w:rPr>
            <w:webHidden/>
          </w:rPr>
          <w:fldChar w:fldCharType="end"/>
        </w:r>
      </w:hyperlink>
    </w:p>
    <w:p w:rsidR="00024089" w:rsidRDefault="00024089" w14:paraId="2A35D127" w14:textId="1C95724A">
      <w:pPr>
        <w:pStyle w:val="TOC2"/>
        <w:rPr>
          <w:rFonts w:asciiTheme="minorHAnsi" w:hAnsiTheme="minorHAnsi" w:eastAsiaTheme="minorEastAsia" w:cstheme="minorBidi"/>
          <w:kern w:val="2"/>
          <w:sz w:val="24"/>
          <w:lang w:val="mi-NZ" w:eastAsia="mi-NZ"/>
          <w14:ligatures w14:val="standardContextual"/>
        </w:rPr>
      </w:pPr>
      <w:hyperlink w:history="1" w:anchor="_Toc235027233">
        <w:r w:rsidRPr="00B217CF">
          <w:rPr>
            <w:rStyle w:val="Hyperlink"/>
          </w:rPr>
          <w:t>5.1</w:t>
        </w:r>
        <w:r>
          <w:rPr>
            <w:rFonts w:asciiTheme="minorHAnsi" w:hAnsiTheme="minorHAnsi" w:eastAsiaTheme="minorEastAsia" w:cstheme="minorBidi"/>
            <w:kern w:val="2"/>
            <w:sz w:val="24"/>
            <w:lang w:val="mi-NZ" w:eastAsia="mi-NZ"/>
            <w14:ligatures w14:val="standardContextual"/>
          </w:rPr>
          <w:tab/>
        </w:r>
        <w:r w:rsidRPr="00B217CF">
          <w:rPr>
            <w:rStyle w:val="Hyperlink"/>
          </w:rPr>
          <w:t>Use and access</w:t>
        </w:r>
        <w:r>
          <w:rPr>
            <w:webHidden/>
          </w:rPr>
          <w:tab/>
        </w:r>
        <w:r>
          <w:rPr>
            <w:webHidden/>
          </w:rPr>
          <w:fldChar w:fldCharType="begin"/>
        </w:r>
        <w:r>
          <w:rPr>
            <w:webHidden/>
          </w:rPr>
          <w:instrText xml:space="preserve"> PAGEREF _Toc235027233 \h </w:instrText>
        </w:r>
        <w:r>
          <w:rPr>
            <w:webHidden/>
          </w:rPr>
        </w:r>
        <w:r>
          <w:rPr>
            <w:webHidden/>
          </w:rPr>
          <w:fldChar w:fldCharType="separate"/>
        </w:r>
        <w:r w:rsidR="007063E2">
          <w:rPr>
            <w:webHidden/>
          </w:rPr>
          <w:t>46</w:t>
        </w:r>
        <w:r>
          <w:rPr>
            <w:webHidden/>
          </w:rPr>
          <w:fldChar w:fldCharType="end"/>
        </w:r>
      </w:hyperlink>
    </w:p>
    <w:p w:rsidR="00024089" w:rsidRDefault="00024089" w14:paraId="6DA59E08" w14:textId="51B102C5">
      <w:pPr>
        <w:pStyle w:val="TOC2"/>
        <w:rPr>
          <w:rFonts w:asciiTheme="minorHAnsi" w:hAnsiTheme="minorHAnsi" w:eastAsiaTheme="minorEastAsia" w:cstheme="minorBidi"/>
          <w:kern w:val="2"/>
          <w:sz w:val="24"/>
          <w:lang w:val="mi-NZ" w:eastAsia="mi-NZ"/>
          <w14:ligatures w14:val="standardContextual"/>
        </w:rPr>
      </w:pPr>
      <w:hyperlink w:history="1" w:anchor="_Toc235027234">
        <w:r w:rsidRPr="00B217CF">
          <w:rPr>
            <w:rStyle w:val="Hyperlink"/>
          </w:rPr>
          <w:t>5.2</w:t>
        </w:r>
        <w:r>
          <w:rPr>
            <w:rFonts w:asciiTheme="minorHAnsi" w:hAnsiTheme="minorHAnsi" w:eastAsiaTheme="minorEastAsia" w:cstheme="minorBidi"/>
            <w:kern w:val="2"/>
            <w:sz w:val="24"/>
            <w:lang w:val="mi-NZ" w:eastAsia="mi-NZ"/>
            <w14:ligatures w14:val="standardContextual"/>
          </w:rPr>
          <w:tab/>
        </w:r>
        <w:r w:rsidRPr="00B217CF">
          <w:rPr>
            <w:rStyle w:val="Hyperlink"/>
          </w:rPr>
          <w:t>Events and reserve closure</w:t>
        </w:r>
        <w:r>
          <w:rPr>
            <w:webHidden/>
          </w:rPr>
          <w:tab/>
        </w:r>
        <w:r>
          <w:rPr>
            <w:webHidden/>
          </w:rPr>
          <w:fldChar w:fldCharType="begin"/>
        </w:r>
        <w:r>
          <w:rPr>
            <w:webHidden/>
          </w:rPr>
          <w:instrText xml:space="preserve"> PAGEREF _Toc235027234 \h </w:instrText>
        </w:r>
        <w:r>
          <w:rPr>
            <w:webHidden/>
          </w:rPr>
        </w:r>
        <w:r>
          <w:rPr>
            <w:webHidden/>
          </w:rPr>
          <w:fldChar w:fldCharType="separate"/>
        </w:r>
        <w:r w:rsidR="007063E2">
          <w:rPr>
            <w:webHidden/>
          </w:rPr>
          <w:t>49</w:t>
        </w:r>
        <w:r>
          <w:rPr>
            <w:webHidden/>
          </w:rPr>
          <w:fldChar w:fldCharType="end"/>
        </w:r>
      </w:hyperlink>
    </w:p>
    <w:p w:rsidR="00024089" w:rsidRDefault="00024089" w14:paraId="05AC8315" w14:textId="16B8BDCE">
      <w:pPr>
        <w:pStyle w:val="TOC2"/>
        <w:rPr>
          <w:rFonts w:asciiTheme="minorHAnsi" w:hAnsiTheme="minorHAnsi" w:eastAsiaTheme="minorEastAsia" w:cstheme="minorBidi"/>
          <w:kern w:val="2"/>
          <w:sz w:val="24"/>
          <w:lang w:val="mi-NZ" w:eastAsia="mi-NZ"/>
          <w14:ligatures w14:val="standardContextual"/>
        </w:rPr>
      </w:pPr>
      <w:hyperlink w:history="1" w:anchor="_Toc235027235">
        <w:r w:rsidRPr="00B217CF">
          <w:rPr>
            <w:rStyle w:val="Hyperlink"/>
          </w:rPr>
          <w:t>5.3</w:t>
        </w:r>
        <w:r>
          <w:rPr>
            <w:rFonts w:asciiTheme="minorHAnsi" w:hAnsiTheme="minorHAnsi" w:eastAsiaTheme="minorEastAsia" w:cstheme="minorBidi"/>
            <w:kern w:val="2"/>
            <w:sz w:val="24"/>
            <w:lang w:val="mi-NZ" w:eastAsia="mi-NZ"/>
            <w14:ligatures w14:val="standardContextual"/>
          </w:rPr>
          <w:tab/>
        </w:r>
        <w:r w:rsidRPr="00B217CF">
          <w:rPr>
            <w:rStyle w:val="Hyperlink"/>
          </w:rPr>
          <w:t>Use and occupation agreements (including leases, licences, permits and easements)</w:t>
        </w:r>
        <w:r>
          <w:rPr>
            <w:webHidden/>
          </w:rPr>
          <w:tab/>
        </w:r>
        <w:r>
          <w:rPr>
            <w:webHidden/>
          </w:rPr>
          <w:fldChar w:fldCharType="begin"/>
        </w:r>
        <w:r>
          <w:rPr>
            <w:webHidden/>
          </w:rPr>
          <w:instrText xml:space="preserve"> PAGEREF _Toc235027235 \h </w:instrText>
        </w:r>
        <w:r>
          <w:rPr>
            <w:webHidden/>
          </w:rPr>
        </w:r>
        <w:r>
          <w:rPr>
            <w:webHidden/>
          </w:rPr>
          <w:fldChar w:fldCharType="separate"/>
        </w:r>
        <w:r w:rsidR="007063E2">
          <w:rPr>
            <w:webHidden/>
          </w:rPr>
          <w:t>49</w:t>
        </w:r>
        <w:r>
          <w:rPr>
            <w:webHidden/>
          </w:rPr>
          <w:fldChar w:fldCharType="end"/>
        </w:r>
      </w:hyperlink>
    </w:p>
    <w:p w:rsidR="00024089" w:rsidRDefault="00024089" w14:paraId="462D7EF1" w14:textId="32393AB0">
      <w:pPr>
        <w:pStyle w:val="TOC2"/>
        <w:rPr>
          <w:rFonts w:asciiTheme="minorHAnsi" w:hAnsiTheme="minorHAnsi" w:eastAsiaTheme="minorEastAsia" w:cstheme="minorBidi"/>
          <w:kern w:val="2"/>
          <w:sz w:val="24"/>
          <w:lang w:val="mi-NZ" w:eastAsia="mi-NZ"/>
          <w14:ligatures w14:val="standardContextual"/>
        </w:rPr>
      </w:pPr>
      <w:hyperlink w:history="1" w:anchor="_Toc235027236">
        <w:r w:rsidRPr="00B217CF">
          <w:rPr>
            <w:rStyle w:val="Hyperlink"/>
          </w:rPr>
          <w:t>5.4</w:t>
        </w:r>
        <w:r>
          <w:rPr>
            <w:rFonts w:asciiTheme="minorHAnsi" w:hAnsiTheme="minorHAnsi" w:eastAsiaTheme="minorEastAsia" w:cstheme="minorBidi"/>
            <w:kern w:val="2"/>
            <w:sz w:val="24"/>
            <w:lang w:val="mi-NZ" w:eastAsia="mi-NZ"/>
            <w14:ligatures w14:val="standardContextual"/>
          </w:rPr>
          <w:tab/>
        </w:r>
        <w:r w:rsidRPr="00B217CF">
          <w:rPr>
            <w:rStyle w:val="Hyperlink"/>
          </w:rPr>
          <w:t>Grazing</w:t>
        </w:r>
        <w:r>
          <w:rPr>
            <w:webHidden/>
          </w:rPr>
          <w:tab/>
        </w:r>
        <w:r>
          <w:rPr>
            <w:webHidden/>
          </w:rPr>
          <w:fldChar w:fldCharType="begin"/>
        </w:r>
        <w:r>
          <w:rPr>
            <w:webHidden/>
          </w:rPr>
          <w:instrText xml:space="preserve"> PAGEREF _Toc235027236 \h </w:instrText>
        </w:r>
        <w:r>
          <w:rPr>
            <w:webHidden/>
          </w:rPr>
        </w:r>
        <w:r>
          <w:rPr>
            <w:webHidden/>
          </w:rPr>
          <w:fldChar w:fldCharType="separate"/>
        </w:r>
        <w:r w:rsidR="007063E2">
          <w:rPr>
            <w:webHidden/>
          </w:rPr>
          <w:t>58</w:t>
        </w:r>
        <w:r>
          <w:rPr>
            <w:webHidden/>
          </w:rPr>
          <w:fldChar w:fldCharType="end"/>
        </w:r>
      </w:hyperlink>
    </w:p>
    <w:p w:rsidR="00024089" w:rsidRDefault="00024089" w14:paraId="5A6BB3DF" w14:textId="3EEBCB1D">
      <w:pPr>
        <w:pStyle w:val="TOC2"/>
        <w:rPr>
          <w:rFonts w:asciiTheme="minorHAnsi" w:hAnsiTheme="minorHAnsi" w:eastAsiaTheme="minorEastAsia" w:cstheme="minorBidi"/>
          <w:kern w:val="2"/>
          <w:sz w:val="24"/>
          <w:lang w:val="mi-NZ" w:eastAsia="mi-NZ"/>
          <w14:ligatures w14:val="standardContextual"/>
        </w:rPr>
      </w:pPr>
      <w:hyperlink w:history="1" w:anchor="_Toc235027237">
        <w:r w:rsidRPr="00B217CF">
          <w:rPr>
            <w:rStyle w:val="Hyperlink"/>
          </w:rPr>
          <w:t>5.5</w:t>
        </w:r>
        <w:r>
          <w:rPr>
            <w:rFonts w:asciiTheme="minorHAnsi" w:hAnsiTheme="minorHAnsi" w:eastAsiaTheme="minorEastAsia" w:cstheme="minorBidi"/>
            <w:kern w:val="2"/>
            <w:sz w:val="24"/>
            <w:lang w:val="mi-NZ" w:eastAsia="mi-NZ"/>
            <w14:ligatures w14:val="standardContextual"/>
          </w:rPr>
          <w:tab/>
        </w:r>
        <w:r w:rsidRPr="00B217CF">
          <w:rPr>
            <w:rStyle w:val="Hyperlink"/>
          </w:rPr>
          <w:t>Camping</w:t>
        </w:r>
        <w:r>
          <w:rPr>
            <w:webHidden/>
          </w:rPr>
          <w:tab/>
        </w:r>
        <w:r>
          <w:rPr>
            <w:webHidden/>
          </w:rPr>
          <w:fldChar w:fldCharType="begin"/>
        </w:r>
        <w:r>
          <w:rPr>
            <w:webHidden/>
          </w:rPr>
          <w:instrText xml:space="preserve"> PAGEREF _Toc235027237 \h </w:instrText>
        </w:r>
        <w:r>
          <w:rPr>
            <w:webHidden/>
          </w:rPr>
        </w:r>
        <w:r>
          <w:rPr>
            <w:webHidden/>
          </w:rPr>
          <w:fldChar w:fldCharType="separate"/>
        </w:r>
        <w:r w:rsidR="007063E2">
          <w:rPr>
            <w:webHidden/>
          </w:rPr>
          <w:t>59</w:t>
        </w:r>
        <w:r>
          <w:rPr>
            <w:webHidden/>
          </w:rPr>
          <w:fldChar w:fldCharType="end"/>
        </w:r>
      </w:hyperlink>
    </w:p>
    <w:p w:rsidR="00024089" w:rsidRDefault="00024089" w14:paraId="70E0676C" w14:textId="6D6071B6">
      <w:pPr>
        <w:pStyle w:val="TOC2"/>
        <w:rPr>
          <w:rFonts w:asciiTheme="minorHAnsi" w:hAnsiTheme="minorHAnsi" w:eastAsiaTheme="minorEastAsia" w:cstheme="minorBidi"/>
          <w:kern w:val="2"/>
          <w:sz w:val="24"/>
          <w:lang w:val="mi-NZ" w:eastAsia="mi-NZ"/>
          <w14:ligatures w14:val="standardContextual"/>
        </w:rPr>
      </w:pPr>
      <w:hyperlink w:history="1" w:anchor="_Toc235027238">
        <w:r w:rsidRPr="00B217CF">
          <w:rPr>
            <w:rStyle w:val="Hyperlink"/>
          </w:rPr>
          <w:t>5.6</w:t>
        </w:r>
        <w:r>
          <w:rPr>
            <w:rFonts w:asciiTheme="minorHAnsi" w:hAnsiTheme="minorHAnsi" w:eastAsiaTheme="minorEastAsia" w:cstheme="minorBidi"/>
            <w:kern w:val="2"/>
            <w:sz w:val="24"/>
            <w:lang w:val="mi-NZ" w:eastAsia="mi-NZ"/>
            <w14:ligatures w14:val="standardContextual"/>
          </w:rPr>
          <w:tab/>
        </w:r>
        <w:r w:rsidRPr="00B217CF">
          <w:rPr>
            <w:rStyle w:val="Hyperlink"/>
          </w:rPr>
          <w:t>Abandonment or change in use</w:t>
        </w:r>
        <w:r>
          <w:rPr>
            <w:webHidden/>
          </w:rPr>
          <w:tab/>
        </w:r>
        <w:r>
          <w:rPr>
            <w:webHidden/>
          </w:rPr>
          <w:fldChar w:fldCharType="begin"/>
        </w:r>
        <w:r>
          <w:rPr>
            <w:webHidden/>
          </w:rPr>
          <w:instrText xml:space="preserve"> PAGEREF _Toc235027238 \h </w:instrText>
        </w:r>
        <w:r>
          <w:rPr>
            <w:webHidden/>
          </w:rPr>
        </w:r>
        <w:r>
          <w:rPr>
            <w:webHidden/>
          </w:rPr>
          <w:fldChar w:fldCharType="separate"/>
        </w:r>
        <w:r w:rsidR="007063E2">
          <w:rPr>
            <w:webHidden/>
          </w:rPr>
          <w:t>62</w:t>
        </w:r>
        <w:r>
          <w:rPr>
            <w:webHidden/>
          </w:rPr>
          <w:fldChar w:fldCharType="end"/>
        </w:r>
      </w:hyperlink>
    </w:p>
    <w:p w:rsidR="00024089" w:rsidRDefault="00024089" w14:paraId="6BEC8C46" w14:textId="52EBA913">
      <w:pPr>
        <w:pStyle w:val="TOC2"/>
        <w:rPr>
          <w:rFonts w:asciiTheme="minorHAnsi" w:hAnsiTheme="minorHAnsi" w:eastAsiaTheme="minorEastAsia" w:cstheme="minorBidi"/>
          <w:kern w:val="2"/>
          <w:sz w:val="24"/>
          <w:lang w:val="mi-NZ" w:eastAsia="mi-NZ"/>
          <w14:ligatures w14:val="standardContextual"/>
        </w:rPr>
      </w:pPr>
      <w:hyperlink w:history="1" w:anchor="_Toc235027239">
        <w:r w:rsidRPr="00B217CF">
          <w:rPr>
            <w:rStyle w:val="Hyperlink"/>
          </w:rPr>
          <w:t>5.7</w:t>
        </w:r>
        <w:r>
          <w:rPr>
            <w:rFonts w:asciiTheme="minorHAnsi" w:hAnsiTheme="minorHAnsi" w:eastAsiaTheme="minorEastAsia" w:cstheme="minorBidi"/>
            <w:kern w:val="2"/>
            <w:sz w:val="24"/>
            <w:lang w:val="mi-NZ" w:eastAsia="mi-NZ"/>
            <w14:ligatures w14:val="standardContextual"/>
          </w:rPr>
          <w:tab/>
        </w:r>
        <w:r w:rsidRPr="00B217CF">
          <w:rPr>
            <w:rStyle w:val="Hyperlink"/>
          </w:rPr>
          <w:t>Firearms, hunting, fishing and pest animal control</w:t>
        </w:r>
        <w:r>
          <w:rPr>
            <w:webHidden/>
          </w:rPr>
          <w:tab/>
        </w:r>
        <w:r>
          <w:rPr>
            <w:webHidden/>
          </w:rPr>
          <w:fldChar w:fldCharType="begin"/>
        </w:r>
        <w:r>
          <w:rPr>
            <w:webHidden/>
          </w:rPr>
          <w:instrText xml:space="preserve"> PAGEREF _Toc235027239 \h </w:instrText>
        </w:r>
        <w:r>
          <w:rPr>
            <w:webHidden/>
          </w:rPr>
        </w:r>
        <w:r>
          <w:rPr>
            <w:webHidden/>
          </w:rPr>
          <w:fldChar w:fldCharType="separate"/>
        </w:r>
        <w:r w:rsidR="007063E2">
          <w:rPr>
            <w:webHidden/>
          </w:rPr>
          <w:t>63</w:t>
        </w:r>
        <w:r>
          <w:rPr>
            <w:webHidden/>
          </w:rPr>
          <w:fldChar w:fldCharType="end"/>
        </w:r>
      </w:hyperlink>
    </w:p>
    <w:p w:rsidR="00024089" w:rsidRDefault="00024089" w14:paraId="6CCE44F3" w14:textId="7320F9AA">
      <w:pPr>
        <w:pStyle w:val="TOC2"/>
        <w:rPr>
          <w:rFonts w:asciiTheme="minorHAnsi" w:hAnsiTheme="minorHAnsi" w:eastAsiaTheme="minorEastAsia" w:cstheme="minorBidi"/>
          <w:kern w:val="2"/>
          <w:sz w:val="24"/>
          <w:lang w:val="mi-NZ" w:eastAsia="mi-NZ"/>
          <w14:ligatures w14:val="standardContextual"/>
        </w:rPr>
      </w:pPr>
      <w:hyperlink w:history="1" w:anchor="_Toc235027240">
        <w:r w:rsidRPr="00B217CF">
          <w:rPr>
            <w:rStyle w:val="Hyperlink"/>
          </w:rPr>
          <w:t>5.8</w:t>
        </w:r>
        <w:r>
          <w:rPr>
            <w:rFonts w:asciiTheme="minorHAnsi" w:hAnsiTheme="minorHAnsi" w:eastAsiaTheme="minorEastAsia" w:cstheme="minorBidi"/>
            <w:kern w:val="2"/>
            <w:sz w:val="24"/>
            <w:lang w:val="mi-NZ" w:eastAsia="mi-NZ"/>
            <w14:ligatures w14:val="standardContextual"/>
          </w:rPr>
          <w:tab/>
        </w:r>
        <w:r w:rsidRPr="00B217CF">
          <w:rPr>
            <w:rStyle w:val="Hyperlink"/>
          </w:rPr>
          <w:t>Utility services</w:t>
        </w:r>
        <w:r>
          <w:rPr>
            <w:webHidden/>
          </w:rPr>
          <w:tab/>
        </w:r>
        <w:r>
          <w:rPr>
            <w:webHidden/>
          </w:rPr>
          <w:fldChar w:fldCharType="begin"/>
        </w:r>
        <w:r>
          <w:rPr>
            <w:webHidden/>
          </w:rPr>
          <w:instrText xml:space="preserve"> PAGEREF _Toc235027240 \h </w:instrText>
        </w:r>
        <w:r>
          <w:rPr>
            <w:webHidden/>
          </w:rPr>
        </w:r>
        <w:r>
          <w:rPr>
            <w:webHidden/>
          </w:rPr>
          <w:fldChar w:fldCharType="separate"/>
        </w:r>
        <w:r w:rsidR="007063E2">
          <w:rPr>
            <w:webHidden/>
          </w:rPr>
          <w:t>64</w:t>
        </w:r>
        <w:r>
          <w:rPr>
            <w:webHidden/>
          </w:rPr>
          <w:fldChar w:fldCharType="end"/>
        </w:r>
      </w:hyperlink>
    </w:p>
    <w:p w:rsidR="00024089" w:rsidRDefault="00024089" w14:paraId="4038114B" w14:textId="31D74552">
      <w:pPr>
        <w:pStyle w:val="TOC2"/>
        <w:rPr>
          <w:rFonts w:asciiTheme="minorHAnsi" w:hAnsiTheme="minorHAnsi" w:eastAsiaTheme="minorEastAsia" w:cstheme="minorBidi"/>
          <w:kern w:val="2"/>
          <w:sz w:val="24"/>
          <w:lang w:val="mi-NZ" w:eastAsia="mi-NZ"/>
          <w14:ligatures w14:val="standardContextual"/>
        </w:rPr>
      </w:pPr>
      <w:hyperlink w:history="1" w:anchor="_Toc235027241">
        <w:r w:rsidRPr="00B217CF">
          <w:rPr>
            <w:rStyle w:val="Hyperlink"/>
          </w:rPr>
          <w:t>5.9</w:t>
        </w:r>
        <w:r>
          <w:rPr>
            <w:rFonts w:asciiTheme="minorHAnsi" w:hAnsiTheme="minorHAnsi" w:eastAsiaTheme="minorEastAsia" w:cstheme="minorBidi"/>
            <w:kern w:val="2"/>
            <w:sz w:val="24"/>
            <w:lang w:val="mi-NZ" w:eastAsia="mi-NZ"/>
            <w14:ligatures w14:val="standardContextual"/>
          </w:rPr>
          <w:tab/>
        </w:r>
        <w:r w:rsidRPr="00B217CF">
          <w:rPr>
            <w:rStyle w:val="Hyperlink"/>
          </w:rPr>
          <w:t>Alcohol</w:t>
        </w:r>
        <w:r>
          <w:rPr>
            <w:webHidden/>
          </w:rPr>
          <w:tab/>
        </w:r>
        <w:r>
          <w:rPr>
            <w:webHidden/>
          </w:rPr>
          <w:fldChar w:fldCharType="begin"/>
        </w:r>
        <w:r>
          <w:rPr>
            <w:webHidden/>
          </w:rPr>
          <w:instrText xml:space="preserve"> PAGEREF _Toc235027241 \h </w:instrText>
        </w:r>
        <w:r>
          <w:rPr>
            <w:webHidden/>
          </w:rPr>
        </w:r>
        <w:r>
          <w:rPr>
            <w:webHidden/>
          </w:rPr>
          <w:fldChar w:fldCharType="separate"/>
        </w:r>
        <w:r w:rsidR="007063E2">
          <w:rPr>
            <w:webHidden/>
          </w:rPr>
          <w:t>66</w:t>
        </w:r>
        <w:r>
          <w:rPr>
            <w:webHidden/>
          </w:rPr>
          <w:fldChar w:fldCharType="end"/>
        </w:r>
      </w:hyperlink>
    </w:p>
    <w:p w:rsidR="00024089" w:rsidRDefault="00024089" w14:paraId="41FC3D31" w14:textId="365299FC">
      <w:pPr>
        <w:pStyle w:val="TOC2"/>
        <w:rPr>
          <w:rFonts w:asciiTheme="minorHAnsi" w:hAnsiTheme="minorHAnsi" w:eastAsiaTheme="minorEastAsia" w:cstheme="minorBidi"/>
          <w:kern w:val="2"/>
          <w:sz w:val="24"/>
          <w:lang w:val="mi-NZ" w:eastAsia="mi-NZ"/>
          <w14:ligatures w14:val="standardContextual"/>
        </w:rPr>
      </w:pPr>
      <w:hyperlink w:history="1" w:anchor="_Toc235027242">
        <w:r w:rsidRPr="00B217CF">
          <w:rPr>
            <w:rStyle w:val="Hyperlink"/>
          </w:rPr>
          <w:t>5.10</w:t>
        </w:r>
        <w:r>
          <w:rPr>
            <w:rFonts w:asciiTheme="minorHAnsi" w:hAnsiTheme="minorHAnsi" w:eastAsiaTheme="minorEastAsia" w:cstheme="minorBidi"/>
            <w:kern w:val="2"/>
            <w:sz w:val="24"/>
            <w:lang w:val="mi-NZ" w:eastAsia="mi-NZ"/>
            <w14:ligatures w14:val="standardContextual"/>
          </w:rPr>
          <w:tab/>
        </w:r>
        <w:r w:rsidRPr="00B217CF">
          <w:rPr>
            <w:rStyle w:val="Hyperlink"/>
          </w:rPr>
          <w:t>Domestic and circus animals</w:t>
        </w:r>
        <w:r>
          <w:rPr>
            <w:webHidden/>
          </w:rPr>
          <w:tab/>
        </w:r>
        <w:r>
          <w:rPr>
            <w:webHidden/>
          </w:rPr>
          <w:fldChar w:fldCharType="begin"/>
        </w:r>
        <w:r>
          <w:rPr>
            <w:webHidden/>
          </w:rPr>
          <w:instrText xml:space="preserve"> PAGEREF _Toc235027242 \h </w:instrText>
        </w:r>
        <w:r>
          <w:rPr>
            <w:webHidden/>
          </w:rPr>
        </w:r>
        <w:r>
          <w:rPr>
            <w:webHidden/>
          </w:rPr>
          <w:fldChar w:fldCharType="separate"/>
        </w:r>
        <w:r w:rsidR="007063E2">
          <w:rPr>
            <w:webHidden/>
          </w:rPr>
          <w:t>68</w:t>
        </w:r>
        <w:r>
          <w:rPr>
            <w:webHidden/>
          </w:rPr>
          <w:fldChar w:fldCharType="end"/>
        </w:r>
      </w:hyperlink>
    </w:p>
    <w:p w:rsidR="00024089" w:rsidRDefault="00024089" w14:paraId="04C45D91" w14:textId="47234294">
      <w:pPr>
        <w:pStyle w:val="TOC2"/>
        <w:rPr>
          <w:rFonts w:asciiTheme="minorHAnsi" w:hAnsiTheme="minorHAnsi" w:eastAsiaTheme="minorEastAsia" w:cstheme="minorBidi"/>
          <w:kern w:val="2"/>
          <w:sz w:val="24"/>
          <w:lang w:val="mi-NZ" w:eastAsia="mi-NZ"/>
          <w14:ligatures w14:val="standardContextual"/>
        </w:rPr>
      </w:pPr>
      <w:hyperlink w:history="1" w:anchor="_Toc235027243">
        <w:r w:rsidRPr="00B217CF">
          <w:rPr>
            <w:rStyle w:val="Hyperlink"/>
          </w:rPr>
          <w:t>5.11</w:t>
        </w:r>
        <w:r>
          <w:rPr>
            <w:rFonts w:asciiTheme="minorHAnsi" w:hAnsiTheme="minorHAnsi" w:eastAsiaTheme="minorEastAsia" w:cstheme="minorBidi"/>
            <w:kern w:val="2"/>
            <w:sz w:val="24"/>
            <w:lang w:val="mi-NZ" w:eastAsia="mi-NZ"/>
            <w14:ligatures w14:val="standardContextual"/>
          </w:rPr>
          <w:tab/>
        </w:r>
        <w:r w:rsidRPr="00B217CF">
          <w:rPr>
            <w:rStyle w:val="Hyperlink"/>
          </w:rPr>
          <w:t>Smoke and vape-free reserves</w:t>
        </w:r>
        <w:r>
          <w:rPr>
            <w:webHidden/>
          </w:rPr>
          <w:tab/>
        </w:r>
        <w:r>
          <w:rPr>
            <w:webHidden/>
          </w:rPr>
          <w:fldChar w:fldCharType="begin"/>
        </w:r>
        <w:r>
          <w:rPr>
            <w:webHidden/>
          </w:rPr>
          <w:instrText xml:space="preserve"> PAGEREF _Toc235027243 \h </w:instrText>
        </w:r>
        <w:r>
          <w:rPr>
            <w:webHidden/>
          </w:rPr>
        </w:r>
        <w:r>
          <w:rPr>
            <w:webHidden/>
          </w:rPr>
          <w:fldChar w:fldCharType="separate"/>
        </w:r>
        <w:r w:rsidR="007063E2">
          <w:rPr>
            <w:webHidden/>
          </w:rPr>
          <w:t>69</w:t>
        </w:r>
        <w:r>
          <w:rPr>
            <w:webHidden/>
          </w:rPr>
          <w:fldChar w:fldCharType="end"/>
        </w:r>
      </w:hyperlink>
    </w:p>
    <w:p w:rsidR="00024089" w:rsidRDefault="00024089" w14:paraId="7C463234" w14:textId="4AA984F9">
      <w:pPr>
        <w:pStyle w:val="TOC2"/>
        <w:rPr>
          <w:rFonts w:asciiTheme="minorHAnsi" w:hAnsiTheme="minorHAnsi" w:eastAsiaTheme="minorEastAsia" w:cstheme="minorBidi"/>
          <w:kern w:val="2"/>
          <w:sz w:val="24"/>
          <w:lang w:val="mi-NZ" w:eastAsia="mi-NZ"/>
          <w14:ligatures w14:val="standardContextual"/>
        </w:rPr>
      </w:pPr>
      <w:hyperlink w:history="1" w:anchor="_Toc235027244">
        <w:r w:rsidRPr="00B217CF">
          <w:rPr>
            <w:rStyle w:val="Hyperlink"/>
          </w:rPr>
          <w:t>5.12</w:t>
        </w:r>
        <w:r>
          <w:rPr>
            <w:rFonts w:asciiTheme="minorHAnsi" w:hAnsiTheme="minorHAnsi" w:eastAsiaTheme="minorEastAsia" w:cstheme="minorBidi"/>
            <w:kern w:val="2"/>
            <w:sz w:val="24"/>
            <w:lang w:val="mi-NZ" w:eastAsia="mi-NZ"/>
            <w14:ligatures w14:val="standardContextual"/>
          </w:rPr>
          <w:tab/>
        </w:r>
        <w:r w:rsidRPr="00B217CF">
          <w:rPr>
            <w:rStyle w:val="Hyperlink"/>
          </w:rPr>
          <w:t>Piloted and unpiloted aircraft on reserves</w:t>
        </w:r>
        <w:r>
          <w:rPr>
            <w:webHidden/>
          </w:rPr>
          <w:tab/>
        </w:r>
        <w:r>
          <w:rPr>
            <w:webHidden/>
          </w:rPr>
          <w:fldChar w:fldCharType="begin"/>
        </w:r>
        <w:r>
          <w:rPr>
            <w:webHidden/>
          </w:rPr>
          <w:instrText xml:space="preserve"> PAGEREF _Toc235027244 \h </w:instrText>
        </w:r>
        <w:r>
          <w:rPr>
            <w:webHidden/>
          </w:rPr>
        </w:r>
        <w:r>
          <w:rPr>
            <w:webHidden/>
          </w:rPr>
          <w:fldChar w:fldCharType="separate"/>
        </w:r>
        <w:r w:rsidR="007063E2">
          <w:rPr>
            <w:webHidden/>
          </w:rPr>
          <w:t>70</w:t>
        </w:r>
        <w:r>
          <w:rPr>
            <w:webHidden/>
          </w:rPr>
          <w:fldChar w:fldCharType="end"/>
        </w:r>
      </w:hyperlink>
    </w:p>
    <w:p w:rsidR="00024089" w:rsidRDefault="00024089" w14:paraId="2C00ED60" w14:textId="2E2311EA">
      <w:pPr>
        <w:pStyle w:val="TOC2"/>
        <w:rPr>
          <w:rFonts w:asciiTheme="minorHAnsi" w:hAnsiTheme="minorHAnsi" w:eastAsiaTheme="minorEastAsia" w:cstheme="minorBidi"/>
          <w:kern w:val="2"/>
          <w:sz w:val="24"/>
          <w:lang w:val="mi-NZ" w:eastAsia="mi-NZ"/>
          <w14:ligatures w14:val="standardContextual"/>
        </w:rPr>
      </w:pPr>
      <w:hyperlink w:history="1" w:anchor="_Toc235027245">
        <w:r w:rsidRPr="00B217CF">
          <w:rPr>
            <w:rStyle w:val="Hyperlink"/>
          </w:rPr>
          <w:t>5.13</w:t>
        </w:r>
        <w:r>
          <w:rPr>
            <w:rFonts w:asciiTheme="minorHAnsi" w:hAnsiTheme="minorHAnsi" w:eastAsiaTheme="minorEastAsia" w:cstheme="minorBidi"/>
            <w:kern w:val="2"/>
            <w:sz w:val="24"/>
            <w:lang w:val="mi-NZ" w:eastAsia="mi-NZ"/>
            <w14:ligatures w14:val="standardContextual"/>
          </w:rPr>
          <w:tab/>
        </w:r>
        <w:r w:rsidRPr="00B217CF">
          <w:rPr>
            <w:rStyle w:val="Hyperlink"/>
          </w:rPr>
          <w:t>Fireworks and fires</w:t>
        </w:r>
        <w:r>
          <w:rPr>
            <w:webHidden/>
          </w:rPr>
          <w:tab/>
        </w:r>
        <w:r>
          <w:rPr>
            <w:webHidden/>
          </w:rPr>
          <w:fldChar w:fldCharType="begin"/>
        </w:r>
        <w:r>
          <w:rPr>
            <w:webHidden/>
          </w:rPr>
          <w:instrText xml:space="preserve"> PAGEREF _Toc235027245 \h </w:instrText>
        </w:r>
        <w:r>
          <w:rPr>
            <w:webHidden/>
          </w:rPr>
        </w:r>
        <w:r>
          <w:rPr>
            <w:webHidden/>
          </w:rPr>
          <w:fldChar w:fldCharType="separate"/>
        </w:r>
        <w:r w:rsidR="007063E2">
          <w:rPr>
            <w:webHidden/>
          </w:rPr>
          <w:t>73</w:t>
        </w:r>
        <w:r>
          <w:rPr>
            <w:webHidden/>
          </w:rPr>
          <w:fldChar w:fldCharType="end"/>
        </w:r>
      </w:hyperlink>
    </w:p>
    <w:p w:rsidR="00024089" w:rsidRDefault="00024089" w14:paraId="3A9F58B6" w14:textId="632D5F99">
      <w:pPr>
        <w:pStyle w:val="TOC2"/>
        <w:rPr>
          <w:rFonts w:asciiTheme="minorHAnsi" w:hAnsiTheme="minorHAnsi" w:eastAsiaTheme="minorEastAsia" w:cstheme="minorBidi"/>
          <w:kern w:val="2"/>
          <w:sz w:val="24"/>
          <w:lang w:val="mi-NZ" w:eastAsia="mi-NZ"/>
          <w14:ligatures w14:val="standardContextual"/>
        </w:rPr>
      </w:pPr>
      <w:hyperlink w:history="1" w:anchor="_Toc235027246">
        <w:r w:rsidRPr="00B217CF">
          <w:rPr>
            <w:rStyle w:val="Hyperlink"/>
          </w:rPr>
          <w:t>5.14</w:t>
        </w:r>
        <w:r>
          <w:rPr>
            <w:rFonts w:asciiTheme="minorHAnsi" w:hAnsiTheme="minorHAnsi" w:eastAsiaTheme="minorEastAsia" w:cstheme="minorBidi"/>
            <w:kern w:val="2"/>
            <w:sz w:val="24"/>
            <w:lang w:val="mi-NZ" w:eastAsia="mi-NZ"/>
            <w14:ligatures w14:val="standardContextual"/>
          </w:rPr>
          <w:tab/>
        </w:r>
        <w:r w:rsidRPr="00B217CF">
          <w:rPr>
            <w:rStyle w:val="Hyperlink"/>
          </w:rPr>
          <w:t>Vehicles and parking</w:t>
        </w:r>
        <w:r>
          <w:rPr>
            <w:webHidden/>
          </w:rPr>
          <w:tab/>
        </w:r>
        <w:r>
          <w:rPr>
            <w:webHidden/>
          </w:rPr>
          <w:fldChar w:fldCharType="begin"/>
        </w:r>
        <w:r>
          <w:rPr>
            <w:webHidden/>
          </w:rPr>
          <w:instrText xml:space="preserve"> PAGEREF _Toc235027246 \h </w:instrText>
        </w:r>
        <w:r>
          <w:rPr>
            <w:webHidden/>
          </w:rPr>
        </w:r>
        <w:r>
          <w:rPr>
            <w:webHidden/>
          </w:rPr>
          <w:fldChar w:fldCharType="separate"/>
        </w:r>
        <w:r w:rsidR="007063E2">
          <w:rPr>
            <w:webHidden/>
          </w:rPr>
          <w:t>74</w:t>
        </w:r>
        <w:r>
          <w:rPr>
            <w:webHidden/>
          </w:rPr>
          <w:fldChar w:fldCharType="end"/>
        </w:r>
      </w:hyperlink>
    </w:p>
    <w:p w:rsidR="00024089" w:rsidRDefault="00024089" w14:paraId="0E1B19FC" w14:textId="096B14BE">
      <w:pPr>
        <w:pStyle w:val="TOC2"/>
        <w:rPr>
          <w:rFonts w:asciiTheme="minorHAnsi" w:hAnsiTheme="minorHAnsi" w:eastAsiaTheme="minorEastAsia" w:cstheme="minorBidi"/>
          <w:kern w:val="2"/>
          <w:sz w:val="24"/>
          <w:lang w:val="mi-NZ" w:eastAsia="mi-NZ"/>
          <w14:ligatures w14:val="standardContextual"/>
        </w:rPr>
      </w:pPr>
      <w:hyperlink w:history="1" w:anchor="_Toc235027247">
        <w:r w:rsidRPr="00B217CF">
          <w:rPr>
            <w:rStyle w:val="Hyperlink"/>
          </w:rPr>
          <w:t>5.15</w:t>
        </w:r>
        <w:r>
          <w:rPr>
            <w:rFonts w:asciiTheme="minorHAnsi" w:hAnsiTheme="minorHAnsi" w:eastAsiaTheme="minorEastAsia" w:cstheme="minorBidi"/>
            <w:kern w:val="2"/>
            <w:sz w:val="24"/>
            <w:lang w:val="mi-NZ" w:eastAsia="mi-NZ"/>
            <w14:ligatures w14:val="standardContextual"/>
          </w:rPr>
          <w:tab/>
        </w:r>
        <w:r w:rsidRPr="00B217CF">
          <w:rPr>
            <w:rStyle w:val="Hyperlink"/>
          </w:rPr>
          <w:t>Burials, cremation ashes, placenta burials and assisted dying (outside of cemeteries)</w:t>
        </w:r>
        <w:r>
          <w:rPr>
            <w:webHidden/>
          </w:rPr>
          <w:tab/>
        </w:r>
        <w:r>
          <w:rPr>
            <w:webHidden/>
          </w:rPr>
          <w:fldChar w:fldCharType="begin"/>
        </w:r>
        <w:r>
          <w:rPr>
            <w:webHidden/>
          </w:rPr>
          <w:instrText xml:space="preserve"> PAGEREF _Toc235027247 \h </w:instrText>
        </w:r>
        <w:r>
          <w:rPr>
            <w:webHidden/>
          </w:rPr>
        </w:r>
        <w:r>
          <w:rPr>
            <w:webHidden/>
          </w:rPr>
          <w:fldChar w:fldCharType="separate"/>
        </w:r>
        <w:r w:rsidR="007063E2">
          <w:rPr>
            <w:webHidden/>
          </w:rPr>
          <w:t>75</w:t>
        </w:r>
        <w:r>
          <w:rPr>
            <w:webHidden/>
          </w:rPr>
          <w:fldChar w:fldCharType="end"/>
        </w:r>
      </w:hyperlink>
    </w:p>
    <w:p w:rsidR="00024089" w:rsidRDefault="00024089" w14:paraId="40C0802F" w14:textId="725FE818">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48">
        <w:r w:rsidRPr="00B217CF">
          <w:rPr>
            <w:rStyle w:val="Hyperlink"/>
          </w:rPr>
          <w:t>6</w:t>
        </w:r>
        <w:r>
          <w:rPr>
            <w:rFonts w:asciiTheme="minorHAnsi" w:hAnsiTheme="minorHAnsi" w:eastAsiaTheme="minorEastAsia" w:cstheme="minorBidi"/>
            <w:b w:val="0"/>
            <w:kern w:val="2"/>
            <w:sz w:val="24"/>
            <w:szCs w:val="24"/>
            <w:lang w:val="mi-NZ" w:eastAsia="mi-NZ"/>
            <w14:ligatures w14:val="standardContextual"/>
          </w:rPr>
          <w:tab/>
        </w:r>
        <w:r w:rsidRPr="00B217CF">
          <w:rPr>
            <w:rStyle w:val="Hyperlink"/>
          </w:rPr>
          <w:t>Development of New Features and Facilities</w:t>
        </w:r>
        <w:r>
          <w:rPr>
            <w:webHidden/>
          </w:rPr>
          <w:tab/>
        </w:r>
        <w:r>
          <w:rPr>
            <w:webHidden/>
          </w:rPr>
          <w:fldChar w:fldCharType="begin"/>
        </w:r>
        <w:r>
          <w:rPr>
            <w:webHidden/>
          </w:rPr>
          <w:instrText xml:space="preserve"> PAGEREF _Toc235027248 \h </w:instrText>
        </w:r>
        <w:r>
          <w:rPr>
            <w:webHidden/>
          </w:rPr>
        </w:r>
        <w:r>
          <w:rPr>
            <w:webHidden/>
          </w:rPr>
          <w:fldChar w:fldCharType="separate"/>
        </w:r>
        <w:r w:rsidR="007063E2">
          <w:rPr>
            <w:webHidden/>
          </w:rPr>
          <w:t>77</w:t>
        </w:r>
        <w:r>
          <w:rPr>
            <w:webHidden/>
          </w:rPr>
          <w:fldChar w:fldCharType="end"/>
        </w:r>
      </w:hyperlink>
    </w:p>
    <w:p w:rsidR="00024089" w:rsidRDefault="00024089" w14:paraId="34026849" w14:textId="19935889">
      <w:pPr>
        <w:pStyle w:val="TOC2"/>
        <w:rPr>
          <w:rFonts w:asciiTheme="minorHAnsi" w:hAnsiTheme="minorHAnsi" w:eastAsiaTheme="minorEastAsia" w:cstheme="minorBidi"/>
          <w:kern w:val="2"/>
          <w:sz w:val="24"/>
          <w:lang w:val="mi-NZ" w:eastAsia="mi-NZ"/>
          <w14:ligatures w14:val="standardContextual"/>
        </w:rPr>
      </w:pPr>
      <w:hyperlink w:history="1" w:anchor="_Toc235027249">
        <w:r w:rsidRPr="00B217CF">
          <w:rPr>
            <w:rStyle w:val="Hyperlink"/>
          </w:rPr>
          <w:t>6.1</w:t>
        </w:r>
        <w:r>
          <w:rPr>
            <w:rFonts w:asciiTheme="minorHAnsi" w:hAnsiTheme="minorHAnsi" w:eastAsiaTheme="minorEastAsia" w:cstheme="minorBidi"/>
            <w:kern w:val="2"/>
            <w:sz w:val="24"/>
            <w:lang w:val="mi-NZ" w:eastAsia="mi-NZ"/>
            <w14:ligatures w14:val="standardContextual"/>
          </w:rPr>
          <w:tab/>
        </w:r>
        <w:r w:rsidRPr="00B217CF">
          <w:rPr>
            <w:rStyle w:val="Hyperlink"/>
          </w:rPr>
          <w:t>Inclusion and disability access</w:t>
        </w:r>
        <w:r>
          <w:rPr>
            <w:webHidden/>
          </w:rPr>
          <w:tab/>
        </w:r>
        <w:r>
          <w:rPr>
            <w:webHidden/>
          </w:rPr>
          <w:fldChar w:fldCharType="begin"/>
        </w:r>
        <w:r>
          <w:rPr>
            <w:webHidden/>
          </w:rPr>
          <w:instrText xml:space="preserve"> PAGEREF _Toc235027249 \h </w:instrText>
        </w:r>
        <w:r>
          <w:rPr>
            <w:webHidden/>
          </w:rPr>
        </w:r>
        <w:r>
          <w:rPr>
            <w:webHidden/>
          </w:rPr>
          <w:fldChar w:fldCharType="separate"/>
        </w:r>
        <w:r w:rsidR="007063E2">
          <w:rPr>
            <w:webHidden/>
          </w:rPr>
          <w:t>77</w:t>
        </w:r>
        <w:r>
          <w:rPr>
            <w:webHidden/>
          </w:rPr>
          <w:fldChar w:fldCharType="end"/>
        </w:r>
      </w:hyperlink>
    </w:p>
    <w:p w:rsidR="00024089" w:rsidRDefault="00024089" w14:paraId="5B6790DC" w14:textId="6D897BE7">
      <w:pPr>
        <w:pStyle w:val="TOC2"/>
        <w:rPr>
          <w:rFonts w:asciiTheme="minorHAnsi" w:hAnsiTheme="minorHAnsi" w:eastAsiaTheme="minorEastAsia" w:cstheme="minorBidi"/>
          <w:kern w:val="2"/>
          <w:sz w:val="24"/>
          <w:lang w:val="mi-NZ" w:eastAsia="mi-NZ"/>
          <w14:ligatures w14:val="standardContextual"/>
        </w:rPr>
      </w:pPr>
      <w:hyperlink w:history="1" w:anchor="_Toc235027250">
        <w:r w:rsidRPr="00B217CF">
          <w:rPr>
            <w:rStyle w:val="Hyperlink"/>
          </w:rPr>
          <w:t>6.2</w:t>
        </w:r>
        <w:r>
          <w:rPr>
            <w:rFonts w:asciiTheme="minorHAnsi" w:hAnsiTheme="minorHAnsi" w:eastAsiaTheme="minorEastAsia" w:cstheme="minorBidi"/>
            <w:kern w:val="2"/>
            <w:sz w:val="24"/>
            <w:lang w:val="mi-NZ" w:eastAsia="mi-NZ"/>
            <w14:ligatures w14:val="standardContextual"/>
          </w:rPr>
          <w:tab/>
        </w:r>
        <w:r w:rsidRPr="00B217CF">
          <w:rPr>
            <w:rStyle w:val="Hyperlink"/>
          </w:rPr>
          <w:t>General reserve and sportsfield development</w:t>
        </w:r>
        <w:r>
          <w:rPr>
            <w:webHidden/>
          </w:rPr>
          <w:tab/>
        </w:r>
        <w:r>
          <w:rPr>
            <w:webHidden/>
          </w:rPr>
          <w:fldChar w:fldCharType="begin"/>
        </w:r>
        <w:r>
          <w:rPr>
            <w:webHidden/>
          </w:rPr>
          <w:instrText xml:space="preserve"> PAGEREF _Toc235027250 \h </w:instrText>
        </w:r>
        <w:r>
          <w:rPr>
            <w:webHidden/>
          </w:rPr>
        </w:r>
        <w:r>
          <w:rPr>
            <w:webHidden/>
          </w:rPr>
          <w:fldChar w:fldCharType="separate"/>
        </w:r>
        <w:r w:rsidR="007063E2">
          <w:rPr>
            <w:webHidden/>
          </w:rPr>
          <w:t>78</w:t>
        </w:r>
        <w:r>
          <w:rPr>
            <w:webHidden/>
          </w:rPr>
          <w:fldChar w:fldCharType="end"/>
        </w:r>
      </w:hyperlink>
    </w:p>
    <w:p w:rsidR="00024089" w:rsidRDefault="00024089" w14:paraId="2F2D27AE" w14:textId="52F70B8E">
      <w:pPr>
        <w:pStyle w:val="TOC2"/>
        <w:rPr>
          <w:rFonts w:asciiTheme="minorHAnsi" w:hAnsiTheme="minorHAnsi" w:eastAsiaTheme="minorEastAsia" w:cstheme="minorBidi"/>
          <w:kern w:val="2"/>
          <w:sz w:val="24"/>
          <w:lang w:val="mi-NZ" w:eastAsia="mi-NZ"/>
          <w14:ligatures w14:val="standardContextual"/>
        </w:rPr>
      </w:pPr>
      <w:hyperlink w:history="1" w:anchor="_Toc235027251">
        <w:r w:rsidRPr="00B217CF">
          <w:rPr>
            <w:rStyle w:val="Hyperlink"/>
          </w:rPr>
          <w:t>6.3</w:t>
        </w:r>
        <w:r>
          <w:rPr>
            <w:rFonts w:asciiTheme="minorHAnsi" w:hAnsiTheme="minorHAnsi" w:eastAsiaTheme="minorEastAsia" w:cstheme="minorBidi"/>
            <w:kern w:val="2"/>
            <w:sz w:val="24"/>
            <w:lang w:val="mi-NZ" w:eastAsia="mi-NZ"/>
            <w14:ligatures w14:val="standardContextual"/>
          </w:rPr>
          <w:tab/>
        </w:r>
        <w:r w:rsidRPr="00B217CF">
          <w:rPr>
            <w:rStyle w:val="Hyperlink"/>
          </w:rPr>
          <w:t>Buildings and structures</w:t>
        </w:r>
        <w:r>
          <w:rPr>
            <w:webHidden/>
          </w:rPr>
          <w:tab/>
        </w:r>
        <w:r>
          <w:rPr>
            <w:webHidden/>
          </w:rPr>
          <w:fldChar w:fldCharType="begin"/>
        </w:r>
        <w:r>
          <w:rPr>
            <w:webHidden/>
          </w:rPr>
          <w:instrText xml:space="preserve"> PAGEREF _Toc235027251 \h </w:instrText>
        </w:r>
        <w:r>
          <w:rPr>
            <w:webHidden/>
          </w:rPr>
        </w:r>
        <w:r>
          <w:rPr>
            <w:webHidden/>
          </w:rPr>
          <w:fldChar w:fldCharType="separate"/>
        </w:r>
        <w:r w:rsidR="007063E2">
          <w:rPr>
            <w:webHidden/>
          </w:rPr>
          <w:t>80</w:t>
        </w:r>
        <w:r>
          <w:rPr>
            <w:webHidden/>
          </w:rPr>
          <w:fldChar w:fldCharType="end"/>
        </w:r>
      </w:hyperlink>
    </w:p>
    <w:p w:rsidR="00024089" w:rsidRDefault="00024089" w14:paraId="72581D4B" w14:textId="46E6C015">
      <w:pPr>
        <w:pStyle w:val="TOC2"/>
        <w:rPr>
          <w:rFonts w:asciiTheme="minorHAnsi" w:hAnsiTheme="minorHAnsi" w:eastAsiaTheme="minorEastAsia" w:cstheme="minorBidi"/>
          <w:kern w:val="2"/>
          <w:sz w:val="24"/>
          <w:lang w:val="mi-NZ" w:eastAsia="mi-NZ"/>
          <w14:ligatures w14:val="standardContextual"/>
        </w:rPr>
      </w:pPr>
      <w:hyperlink w:history="1" w:anchor="_Toc235027252">
        <w:r w:rsidRPr="00B217CF">
          <w:rPr>
            <w:rStyle w:val="Hyperlink"/>
          </w:rPr>
          <w:t>6.4</w:t>
        </w:r>
        <w:r>
          <w:rPr>
            <w:rFonts w:asciiTheme="minorHAnsi" w:hAnsiTheme="minorHAnsi" w:eastAsiaTheme="minorEastAsia" w:cstheme="minorBidi"/>
            <w:kern w:val="2"/>
            <w:sz w:val="24"/>
            <w:lang w:val="mi-NZ" w:eastAsia="mi-NZ"/>
            <w14:ligatures w14:val="standardContextual"/>
          </w:rPr>
          <w:tab/>
        </w:r>
        <w:r w:rsidRPr="00B217CF">
          <w:rPr>
            <w:rStyle w:val="Hyperlink"/>
          </w:rPr>
          <w:t>Commemorative furniture, memorials and plaques</w:t>
        </w:r>
        <w:r>
          <w:rPr>
            <w:webHidden/>
          </w:rPr>
          <w:tab/>
        </w:r>
        <w:r>
          <w:rPr>
            <w:webHidden/>
          </w:rPr>
          <w:fldChar w:fldCharType="begin"/>
        </w:r>
        <w:r>
          <w:rPr>
            <w:webHidden/>
          </w:rPr>
          <w:instrText xml:space="preserve"> PAGEREF _Toc235027252 \h </w:instrText>
        </w:r>
        <w:r>
          <w:rPr>
            <w:webHidden/>
          </w:rPr>
        </w:r>
        <w:r>
          <w:rPr>
            <w:webHidden/>
          </w:rPr>
          <w:fldChar w:fldCharType="separate"/>
        </w:r>
        <w:r w:rsidR="007063E2">
          <w:rPr>
            <w:webHidden/>
          </w:rPr>
          <w:t>86</w:t>
        </w:r>
        <w:r>
          <w:rPr>
            <w:webHidden/>
          </w:rPr>
          <w:fldChar w:fldCharType="end"/>
        </w:r>
      </w:hyperlink>
    </w:p>
    <w:p w:rsidR="00024089" w:rsidRDefault="00024089" w14:paraId="3968B358" w14:textId="193BF32C">
      <w:pPr>
        <w:pStyle w:val="TOC2"/>
        <w:rPr>
          <w:rFonts w:asciiTheme="minorHAnsi" w:hAnsiTheme="minorHAnsi" w:eastAsiaTheme="minorEastAsia" w:cstheme="minorBidi"/>
          <w:kern w:val="2"/>
          <w:sz w:val="24"/>
          <w:lang w:val="mi-NZ" w:eastAsia="mi-NZ"/>
          <w14:ligatures w14:val="standardContextual"/>
        </w:rPr>
      </w:pPr>
      <w:hyperlink w:history="1" w:anchor="_Toc235027253">
        <w:r w:rsidRPr="00B217CF">
          <w:rPr>
            <w:rStyle w:val="Hyperlink"/>
          </w:rPr>
          <w:t>6.5</w:t>
        </w:r>
        <w:r>
          <w:rPr>
            <w:rFonts w:asciiTheme="minorHAnsi" w:hAnsiTheme="minorHAnsi" w:eastAsiaTheme="minorEastAsia" w:cstheme="minorBidi"/>
            <w:kern w:val="2"/>
            <w:sz w:val="24"/>
            <w:lang w:val="mi-NZ" w:eastAsia="mi-NZ"/>
            <w14:ligatures w14:val="standardContextual"/>
          </w:rPr>
          <w:tab/>
        </w:r>
        <w:r w:rsidRPr="00B217CF">
          <w:rPr>
            <w:rStyle w:val="Hyperlink"/>
          </w:rPr>
          <w:t>Car and cycle parking</w:t>
        </w:r>
        <w:r>
          <w:rPr>
            <w:webHidden/>
          </w:rPr>
          <w:tab/>
        </w:r>
        <w:r>
          <w:rPr>
            <w:webHidden/>
          </w:rPr>
          <w:fldChar w:fldCharType="begin"/>
        </w:r>
        <w:r>
          <w:rPr>
            <w:webHidden/>
          </w:rPr>
          <w:instrText xml:space="preserve"> PAGEREF _Toc235027253 \h </w:instrText>
        </w:r>
        <w:r>
          <w:rPr>
            <w:webHidden/>
          </w:rPr>
        </w:r>
        <w:r>
          <w:rPr>
            <w:webHidden/>
          </w:rPr>
          <w:fldChar w:fldCharType="separate"/>
        </w:r>
        <w:r w:rsidR="007063E2">
          <w:rPr>
            <w:webHidden/>
          </w:rPr>
          <w:t>89</w:t>
        </w:r>
        <w:r>
          <w:rPr>
            <w:webHidden/>
          </w:rPr>
          <w:fldChar w:fldCharType="end"/>
        </w:r>
      </w:hyperlink>
    </w:p>
    <w:p w:rsidR="00024089" w:rsidRDefault="00024089" w14:paraId="00B4FC6E" w14:textId="2CB03691">
      <w:pPr>
        <w:pStyle w:val="TOC2"/>
        <w:rPr>
          <w:rFonts w:asciiTheme="minorHAnsi" w:hAnsiTheme="minorHAnsi" w:eastAsiaTheme="minorEastAsia" w:cstheme="minorBidi"/>
          <w:kern w:val="2"/>
          <w:sz w:val="24"/>
          <w:lang w:val="mi-NZ" w:eastAsia="mi-NZ"/>
          <w14:ligatures w14:val="standardContextual"/>
        </w:rPr>
      </w:pPr>
      <w:hyperlink w:history="1" w:anchor="_Toc235027254">
        <w:r w:rsidRPr="00B217CF">
          <w:rPr>
            <w:rStyle w:val="Hyperlink"/>
          </w:rPr>
          <w:t>6.6</w:t>
        </w:r>
        <w:r>
          <w:rPr>
            <w:rFonts w:asciiTheme="minorHAnsi" w:hAnsiTheme="minorHAnsi" w:eastAsiaTheme="minorEastAsia" w:cstheme="minorBidi"/>
            <w:kern w:val="2"/>
            <w:sz w:val="24"/>
            <w:lang w:val="mi-NZ" w:eastAsia="mi-NZ"/>
            <w14:ligatures w14:val="standardContextual"/>
          </w:rPr>
          <w:tab/>
        </w:r>
        <w:r w:rsidRPr="00B217CF">
          <w:rPr>
            <w:rStyle w:val="Hyperlink"/>
          </w:rPr>
          <w:t>Boundary fencing</w:t>
        </w:r>
        <w:r>
          <w:rPr>
            <w:webHidden/>
          </w:rPr>
          <w:tab/>
        </w:r>
        <w:r>
          <w:rPr>
            <w:webHidden/>
          </w:rPr>
          <w:fldChar w:fldCharType="begin"/>
        </w:r>
        <w:r>
          <w:rPr>
            <w:webHidden/>
          </w:rPr>
          <w:instrText xml:space="preserve"> PAGEREF _Toc235027254 \h </w:instrText>
        </w:r>
        <w:r>
          <w:rPr>
            <w:webHidden/>
          </w:rPr>
        </w:r>
        <w:r>
          <w:rPr>
            <w:webHidden/>
          </w:rPr>
          <w:fldChar w:fldCharType="separate"/>
        </w:r>
        <w:r w:rsidR="007063E2">
          <w:rPr>
            <w:webHidden/>
          </w:rPr>
          <w:t>91</w:t>
        </w:r>
        <w:r>
          <w:rPr>
            <w:webHidden/>
          </w:rPr>
          <w:fldChar w:fldCharType="end"/>
        </w:r>
      </w:hyperlink>
    </w:p>
    <w:p w:rsidR="00024089" w:rsidRDefault="00024089" w14:paraId="3A44CA0C" w14:textId="10C1250D">
      <w:pPr>
        <w:pStyle w:val="TOC2"/>
        <w:rPr>
          <w:rFonts w:asciiTheme="minorHAnsi" w:hAnsiTheme="minorHAnsi" w:eastAsiaTheme="minorEastAsia" w:cstheme="minorBidi"/>
          <w:kern w:val="2"/>
          <w:sz w:val="24"/>
          <w:lang w:val="mi-NZ" w:eastAsia="mi-NZ"/>
          <w14:ligatures w14:val="standardContextual"/>
        </w:rPr>
      </w:pPr>
      <w:hyperlink w:history="1" w:anchor="_Toc235027255">
        <w:r w:rsidRPr="00B217CF">
          <w:rPr>
            <w:rStyle w:val="Hyperlink"/>
          </w:rPr>
          <w:t>6.7</w:t>
        </w:r>
        <w:r>
          <w:rPr>
            <w:rFonts w:asciiTheme="minorHAnsi" w:hAnsiTheme="minorHAnsi" w:eastAsiaTheme="minorEastAsia" w:cstheme="minorBidi"/>
            <w:kern w:val="2"/>
            <w:sz w:val="24"/>
            <w:lang w:val="mi-NZ" w:eastAsia="mi-NZ"/>
            <w14:ligatures w14:val="standardContextual"/>
          </w:rPr>
          <w:tab/>
        </w:r>
        <w:r w:rsidRPr="00B217CF">
          <w:rPr>
            <w:rStyle w:val="Hyperlink"/>
          </w:rPr>
          <w:t>Public toilets</w:t>
        </w:r>
        <w:r>
          <w:rPr>
            <w:webHidden/>
          </w:rPr>
          <w:tab/>
        </w:r>
        <w:r>
          <w:rPr>
            <w:webHidden/>
          </w:rPr>
          <w:fldChar w:fldCharType="begin"/>
        </w:r>
        <w:r>
          <w:rPr>
            <w:webHidden/>
          </w:rPr>
          <w:instrText xml:space="preserve"> PAGEREF _Toc235027255 \h </w:instrText>
        </w:r>
        <w:r>
          <w:rPr>
            <w:webHidden/>
          </w:rPr>
        </w:r>
        <w:r>
          <w:rPr>
            <w:webHidden/>
          </w:rPr>
          <w:fldChar w:fldCharType="separate"/>
        </w:r>
        <w:r w:rsidR="007063E2">
          <w:rPr>
            <w:webHidden/>
          </w:rPr>
          <w:t>92</w:t>
        </w:r>
        <w:r>
          <w:rPr>
            <w:webHidden/>
          </w:rPr>
          <w:fldChar w:fldCharType="end"/>
        </w:r>
      </w:hyperlink>
    </w:p>
    <w:p w:rsidR="00024089" w:rsidRDefault="00024089" w14:paraId="7C081023" w14:textId="77FEC5D1">
      <w:pPr>
        <w:pStyle w:val="TOC2"/>
        <w:rPr>
          <w:rFonts w:asciiTheme="minorHAnsi" w:hAnsiTheme="minorHAnsi" w:eastAsiaTheme="minorEastAsia" w:cstheme="minorBidi"/>
          <w:kern w:val="2"/>
          <w:sz w:val="24"/>
          <w:lang w:val="mi-NZ" w:eastAsia="mi-NZ"/>
          <w14:ligatures w14:val="standardContextual"/>
        </w:rPr>
      </w:pPr>
      <w:hyperlink w:history="1" w:anchor="_Toc235027256">
        <w:r w:rsidRPr="00B217CF">
          <w:rPr>
            <w:rStyle w:val="Hyperlink"/>
          </w:rPr>
          <w:t>6.8</w:t>
        </w:r>
        <w:r>
          <w:rPr>
            <w:rFonts w:asciiTheme="minorHAnsi" w:hAnsiTheme="minorHAnsi" w:eastAsiaTheme="minorEastAsia" w:cstheme="minorBidi"/>
            <w:kern w:val="2"/>
            <w:sz w:val="24"/>
            <w:lang w:val="mi-NZ" w:eastAsia="mi-NZ"/>
            <w14:ligatures w14:val="standardContextual"/>
          </w:rPr>
          <w:tab/>
        </w:r>
        <w:r w:rsidRPr="00B217CF">
          <w:rPr>
            <w:rStyle w:val="Hyperlink"/>
          </w:rPr>
          <w:t>Lighting</w:t>
        </w:r>
        <w:r>
          <w:rPr>
            <w:webHidden/>
          </w:rPr>
          <w:tab/>
        </w:r>
        <w:r>
          <w:rPr>
            <w:webHidden/>
          </w:rPr>
          <w:fldChar w:fldCharType="begin"/>
        </w:r>
        <w:r>
          <w:rPr>
            <w:webHidden/>
          </w:rPr>
          <w:instrText xml:space="preserve"> PAGEREF _Toc235027256 \h </w:instrText>
        </w:r>
        <w:r>
          <w:rPr>
            <w:webHidden/>
          </w:rPr>
        </w:r>
        <w:r>
          <w:rPr>
            <w:webHidden/>
          </w:rPr>
          <w:fldChar w:fldCharType="separate"/>
        </w:r>
        <w:r w:rsidR="007063E2">
          <w:rPr>
            <w:webHidden/>
          </w:rPr>
          <w:t>93</w:t>
        </w:r>
        <w:r>
          <w:rPr>
            <w:webHidden/>
          </w:rPr>
          <w:fldChar w:fldCharType="end"/>
        </w:r>
      </w:hyperlink>
    </w:p>
    <w:p w:rsidR="00024089" w:rsidRDefault="00024089" w14:paraId="5C601BF4" w14:textId="55251983">
      <w:pPr>
        <w:pStyle w:val="TOC2"/>
        <w:rPr>
          <w:rFonts w:asciiTheme="minorHAnsi" w:hAnsiTheme="minorHAnsi" w:eastAsiaTheme="minorEastAsia" w:cstheme="minorBidi"/>
          <w:kern w:val="2"/>
          <w:sz w:val="24"/>
          <w:lang w:val="mi-NZ" w:eastAsia="mi-NZ"/>
          <w14:ligatures w14:val="standardContextual"/>
        </w:rPr>
      </w:pPr>
      <w:hyperlink w:history="1" w:anchor="_Toc235027257">
        <w:r w:rsidRPr="00B217CF">
          <w:rPr>
            <w:rStyle w:val="Hyperlink"/>
          </w:rPr>
          <w:t>6.9</w:t>
        </w:r>
        <w:r>
          <w:rPr>
            <w:rFonts w:asciiTheme="minorHAnsi" w:hAnsiTheme="minorHAnsi" w:eastAsiaTheme="minorEastAsia" w:cstheme="minorBidi"/>
            <w:kern w:val="2"/>
            <w:sz w:val="24"/>
            <w:lang w:val="mi-NZ" w:eastAsia="mi-NZ"/>
            <w14:ligatures w14:val="standardContextual"/>
          </w:rPr>
          <w:tab/>
        </w:r>
        <w:r w:rsidRPr="00B217CF">
          <w:rPr>
            <w:rStyle w:val="Hyperlink"/>
          </w:rPr>
          <w:t>Landscape development and tree protection</w:t>
        </w:r>
        <w:r>
          <w:rPr>
            <w:webHidden/>
          </w:rPr>
          <w:tab/>
        </w:r>
        <w:r>
          <w:rPr>
            <w:webHidden/>
          </w:rPr>
          <w:fldChar w:fldCharType="begin"/>
        </w:r>
        <w:r>
          <w:rPr>
            <w:webHidden/>
          </w:rPr>
          <w:instrText xml:space="preserve"> PAGEREF _Toc235027257 \h </w:instrText>
        </w:r>
        <w:r>
          <w:rPr>
            <w:webHidden/>
          </w:rPr>
        </w:r>
        <w:r>
          <w:rPr>
            <w:webHidden/>
          </w:rPr>
          <w:fldChar w:fldCharType="separate"/>
        </w:r>
        <w:r w:rsidR="007063E2">
          <w:rPr>
            <w:webHidden/>
          </w:rPr>
          <w:t>94</w:t>
        </w:r>
        <w:r>
          <w:rPr>
            <w:webHidden/>
          </w:rPr>
          <w:fldChar w:fldCharType="end"/>
        </w:r>
      </w:hyperlink>
    </w:p>
    <w:p w:rsidR="00024089" w:rsidRDefault="00024089" w14:paraId="6E1D489D" w14:textId="30FD4CE1">
      <w:pPr>
        <w:pStyle w:val="TOC2"/>
        <w:rPr>
          <w:rFonts w:asciiTheme="minorHAnsi" w:hAnsiTheme="minorHAnsi" w:eastAsiaTheme="minorEastAsia" w:cstheme="minorBidi"/>
          <w:kern w:val="2"/>
          <w:sz w:val="24"/>
          <w:lang w:val="mi-NZ" w:eastAsia="mi-NZ"/>
          <w14:ligatures w14:val="standardContextual"/>
        </w:rPr>
      </w:pPr>
      <w:hyperlink w:history="1" w:anchor="_Toc235027258">
        <w:r w:rsidRPr="00B217CF">
          <w:rPr>
            <w:rStyle w:val="Hyperlink"/>
          </w:rPr>
          <w:t>6.10</w:t>
        </w:r>
        <w:r>
          <w:rPr>
            <w:rFonts w:asciiTheme="minorHAnsi" w:hAnsiTheme="minorHAnsi" w:eastAsiaTheme="minorEastAsia" w:cstheme="minorBidi"/>
            <w:kern w:val="2"/>
            <w:sz w:val="24"/>
            <w:lang w:val="mi-NZ" w:eastAsia="mi-NZ"/>
            <w14:ligatures w14:val="standardContextual"/>
          </w:rPr>
          <w:tab/>
        </w:r>
        <w:r w:rsidRPr="00B217CF">
          <w:rPr>
            <w:rStyle w:val="Hyperlink"/>
          </w:rPr>
          <w:t>Play equipment</w:t>
        </w:r>
        <w:r>
          <w:rPr>
            <w:webHidden/>
          </w:rPr>
          <w:tab/>
        </w:r>
        <w:r>
          <w:rPr>
            <w:webHidden/>
          </w:rPr>
          <w:fldChar w:fldCharType="begin"/>
        </w:r>
        <w:r>
          <w:rPr>
            <w:webHidden/>
          </w:rPr>
          <w:instrText xml:space="preserve"> PAGEREF _Toc235027258 \h </w:instrText>
        </w:r>
        <w:r>
          <w:rPr>
            <w:webHidden/>
          </w:rPr>
        </w:r>
        <w:r>
          <w:rPr>
            <w:webHidden/>
          </w:rPr>
          <w:fldChar w:fldCharType="separate"/>
        </w:r>
        <w:r w:rsidR="007063E2">
          <w:rPr>
            <w:webHidden/>
          </w:rPr>
          <w:t>96</w:t>
        </w:r>
        <w:r>
          <w:rPr>
            <w:webHidden/>
          </w:rPr>
          <w:fldChar w:fldCharType="end"/>
        </w:r>
      </w:hyperlink>
    </w:p>
    <w:p w:rsidR="00024089" w:rsidRDefault="00024089" w14:paraId="74779B3B" w14:textId="0DA21A32">
      <w:pPr>
        <w:pStyle w:val="TOC2"/>
        <w:rPr>
          <w:rFonts w:asciiTheme="minorHAnsi" w:hAnsiTheme="minorHAnsi" w:eastAsiaTheme="minorEastAsia" w:cstheme="minorBidi"/>
          <w:kern w:val="2"/>
          <w:sz w:val="24"/>
          <w:lang w:val="mi-NZ" w:eastAsia="mi-NZ"/>
          <w14:ligatures w14:val="standardContextual"/>
        </w:rPr>
      </w:pPr>
      <w:hyperlink w:history="1" w:anchor="_Toc235027259">
        <w:r w:rsidRPr="00B217CF">
          <w:rPr>
            <w:rStyle w:val="Hyperlink"/>
          </w:rPr>
          <w:t>6.11</w:t>
        </w:r>
        <w:r>
          <w:rPr>
            <w:rFonts w:asciiTheme="minorHAnsi" w:hAnsiTheme="minorHAnsi" w:eastAsiaTheme="minorEastAsia" w:cstheme="minorBidi"/>
            <w:kern w:val="2"/>
            <w:sz w:val="24"/>
            <w:lang w:val="mi-NZ" w:eastAsia="mi-NZ"/>
            <w14:ligatures w14:val="standardContextual"/>
          </w:rPr>
          <w:tab/>
        </w:r>
        <w:r w:rsidRPr="00B217CF">
          <w:rPr>
            <w:rStyle w:val="Hyperlink"/>
          </w:rPr>
          <w:t>Outdoor furniture</w:t>
        </w:r>
        <w:r>
          <w:rPr>
            <w:webHidden/>
          </w:rPr>
          <w:tab/>
        </w:r>
        <w:r>
          <w:rPr>
            <w:webHidden/>
          </w:rPr>
          <w:fldChar w:fldCharType="begin"/>
        </w:r>
        <w:r>
          <w:rPr>
            <w:webHidden/>
          </w:rPr>
          <w:instrText xml:space="preserve"> PAGEREF _Toc235027259 \h </w:instrText>
        </w:r>
        <w:r>
          <w:rPr>
            <w:webHidden/>
          </w:rPr>
        </w:r>
        <w:r>
          <w:rPr>
            <w:webHidden/>
          </w:rPr>
          <w:fldChar w:fldCharType="separate"/>
        </w:r>
        <w:r w:rsidR="007063E2">
          <w:rPr>
            <w:webHidden/>
          </w:rPr>
          <w:t>97</w:t>
        </w:r>
        <w:r>
          <w:rPr>
            <w:webHidden/>
          </w:rPr>
          <w:fldChar w:fldCharType="end"/>
        </w:r>
      </w:hyperlink>
    </w:p>
    <w:p w:rsidR="00024089" w:rsidRDefault="00024089" w14:paraId="2B8B0B5D" w14:textId="385F0612">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60">
        <w:r w:rsidRPr="00B217CF">
          <w:rPr>
            <w:rStyle w:val="Hyperlink"/>
          </w:rPr>
          <w:t>Appendix 1: Reserves administered by Council (</w:t>
        </w:r>
        <w:r w:rsidRPr="00B217CF">
          <w:rPr>
            <w:rStyle w:val="Hyperlink"/>
            <w:i/>
            <w:iCs/>
          </w:rPr>
          <w:t>Tables to be added prior to consultation on the Draft Reserves General Policies</w:t>
        </w:r>
        <w:r w:rsidRPr="00B217CF">
          <w:rPr>
            <w:rStyle w:val="Hyperlink"/>
          </w:rPr>
          <w:t>)</w:t>
        </w:r>
        <w:r>
          <w:rPr>
            <w:webHidden/>
          </w:rPr>
          <w:tab/>
        </w:r>
        <w:r>
          <w:rPr>
            <w:webHidden/>
          </w:rPr>
          <w:fldChar w:fldCharType="begin"/>
        </w:r>
        <w:r>
          <w:rPr>
            <w:webHidden/>
          </w:rPr>
          <w:instrText xml:space="preserve"> PAGEREF _Toc235027260 \h </w:instrText>
        </w:r>
        <w:r>
          <w:rPr>
            <w:webHidden/>
          </w:rPr>
        </w:r>
        <w:r>
          <w:rPr>
            <w:webHidden/>
          </w:rPr>
          <w:fldChar w:fldCharType="separate"/>
        </w:r>
        <w:r w:rsidR="007063E2">
          <w:rPr>
            <w:webHidden/>
          </w:rPr>
          <w:t>99</w:t>
        </w:r>
        <w:r>
          <w:rPr>
            <w:webHidden/>
          </w:rPr>
          <w:fldChar w:fldCharType="end"/>
        </w:r>
      </w:hyperlink>
    </w:p>
    <w:p w:rsidR="00024089" w:rsidRDefault="00024089" w14:paraId="103FBC0A" w14:textId="226C1E9F">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61">
        <w:r w:rsidRPr="00B217CF">
          <w:rPr>
            <w:rStyle w:val="Hyperlink"/>
          </w:rPr>
          <w:t>Appendix 2: Reserve management plans</w:t>
        </w:r>
        <w:r>
          <w:rPr>
            <w:webHidden/>
          </w:rPr>
          <w:tab/>
        </w:r>
        <w:r>
          <w:rPr>
            <w:webHidden/>
          </w:rPr>
          <w:fldChar w:fldCharType="begin"/>
        </w:r>
        <w:r>
          <w:rPr>
            <w:webHidden/>
          </w:rPr>
          <w:instrText xml:space="preserve"> PAGEREF _Toc235027261 \h </w:instrText>
        </w:r>
        <w:r>
          <w:rPr>
            <w:webHidden/>
          </w:rPr>
        </w:r>
        <w:r>
          <w:rPr>
            <w:webHidden/>
          </w:rPr>
          <w:fldChar w:fldCharType="separate"/>
        </w:r>
        <w:r w:rsidR="007063E2">
          <w:rPr>
            <w:webHidden/>
          </w:rPr>
          <w:t>100</w:t>
        </w:r>
        <w:r>
          <w:rPr>
            <w:webHidden/>
          </w:rPr>
          <w:fldChar w:fldCharType="end"/>
        </w:r>
      </w:hyperlink>
    </w:p>
    <w:p w:rsidR="00024089" w:rsidRDefault="00024089" w14:paraId="781D8985" w14:textId="206E37D0">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62">
        <w:r w:rsidRPr="00B217CF">
          <w:rPr>
            <w:rStyle w:val="Hyperlink"/>
          </w:rPr>
          <w:t>Appendix 3: Summary of relevant strategies, bylaws and other policies</w:t>
        </w:r>
        <w:r>
          <w:rPr>
            <w:webHidden/>
          </w:rPr>
          <w:tab/>
        </w:r>
        <w:r>
          <w:rPr>
            <w:webHidden/>
          </w:rPr>
          <w:fldChar w:fldCharType="begin"/>
        </w:r>
        <w:r>
          <w:rPr>
            <w:webHidden/>
          </w:rPr>
          <w:instrText xml:space="preserve"> PAGEREF _Toc235027262 \h </w:instrText>
        </w:r>
        <w:r>
          <w:rPr>
            <w:webHidden/>
          </w:rPr>
        </w:r>
        <w:r>
          <w:rPr>
            <w:webHidden/>
          </w:rPr>
          <w:fldChar w:fldCharType="separate"/>
        </w:r>
        <w:r w:rsidR="007063E2">
          <w:rPr>
            <w:webHidden/>
          </w:rPr>
          <w:t>101</w:t>
        </w:r>
        <w:r>
          <w:rPr>
            <w:webHidden/>
          </w:rPr>
          <w:fldChar w:fldCharType="end"/>
        </w:r>
      </w:hyperlink>
    </w:p>
    <w:p w:rsidR="00024089" w:rsidRDefault="00024089" w14:paraId="2031B4DF" w14:textId="6038C9E2">
      <w:pPr>
        <w:pStyle w:val="TOC2"/>
        <w:rPr>
          <w:rFonts w:asciiTheme="minorHAnsi" w:hAnsiTheme="minorHAnsi" w:eastAsiaTheme="minorEastAsia" w:cstheme="minorBidi"/>
          <w:kern w:val="2"/>
          <w:sz w:val="24"/>
          <w:lang w:val="mi-NZ" w:eastAsia="mi-NZ"/>
          <w14:ligatures w14:val="standardContextual"/>
        </w:rPr>
      </w:pPr>
      <w:hyperlink w:history="1" w:anchor="_Toc235027263">
        <w:r w:rsidRPr="00B217CF">
          <w:rPr>
            <w:rStyle w:val="Hyperlink"/>
          </w:rPr>
          <w:t>Local Government Act 2002, Council bylaws and policies</w:t>
        </w:r>
        <w:r>
          <w:rPr>
            <w:webHidden/>
          </w:rPr>
          <w:tab/>
        </w:r>
        <w:r>
          <w:rPr>
            <w:webHidden/>
          </w:rPr>
          <w:fldChar w:fldCharType="begin"/>
        </w:r>
        <w:r>
          <w:rPr>
            <w:webHidden/>
          </w:rPr>
          <w:instrText xml:space="preserve"> PAGEREF _Toc235027263 \h </w:instrText>
        </w:r>
        <w:r>
          <w:rPr>
            <w:webHidden/>
          </w:rPr>
        </w:r>
        <w:r>
          <w:rPr>
            <w:webHidden/>
          </w:rPr>
          <w:fldChar w:fldCharType="separate"/>
        </w:r>
        <w:r w:rsidR="007063E2">
          <w:rPr>
            <w:webHidden/>
          </w:rPr>
          <w:t>101</w:t>
        </w:r>
        <w:r>
          <w:rPr>
            <w:webHidden/>
          </w:rPr>
          <w:fldChar w:fldCharType="end"/>
        </w:r>
      </w:hyperlink>
    </w:p>
    <w:p w:rsidR="00024089" w:rsidRDefault="00024089" w14:paraId="2DF484BD" w14:textId="5BFD67D3">
      <w:pPr>
        <w:pStyle w:val="TOC2"/>
        <w:rPr>
          <w:rFonts w:asciiTheme="minorHAnsi" w:hAnsiTheme="minorHAnsi" w:eastAsiaTheme="minorEastAsia" w:cstheme="minorBidi"/>
          <w:kern w:val="2"/>
          <w:sz w:val="24"/>
          <w:lang w:val="mi-NZ" w:eastAsia="mi-NZ"/>
          <w14:ligatures w14:val="standardContextual"/>
        </w:rPr>
      </w:pPr>
      <w:hyperlink w:history="1" w:anchor="_Toc235027264">
        <w:r w:rsidRPr="00B217CF">
          <w:rPr>
            <w:rStyle w:val="Hyperlink"/>
          </w:rPr>
          <w:t>The Resource Management Act 1991 and Nelson Resource Management Plan</w:t>
        </w:r>
        <w:r>
          <w:rPr>
            <w:webHidden/>
          </w:rPr>
          <w:tab/>
        </w:r>
        <w:r>
          <w:rPr>
            <w:webHidden/>
          </w:rPr>
          <w:fldChar w:fldCharType="begin"/>
        </w:r>
        <w:r>
          <w:rPr>
            <w:webHidden/>
          </w:rPr>
          <w:instrText xml:space="preserve"> PAGEREF _Toc235027264 \h </w:instrText>
        </w:r>
        <w:r>
          <w:rPr>
            <w:webHidden/>
          </w:rPr>
        </w:r>
        <w:r>
          <w:rPr>
            <w:webHidden/>
          </w:rPr>
          <w:fldChar w:fldCharType="separate"/>
        </w:r>
        <w:r w:rsidR="007063E2">
          <w:rPr>
            <w:webHidden/>
          </w:rPr>
          <w:t>102</w:t>
        </w:r>
        <w:r>
          <w:rPr>
            <w:webHidden/>
          </w:rPr>
          <w:fldChar w:fldCharType="end"/>
        </w:r>
      </w:hyperlink>
    </w:p>
    <w:p w:rsidR="00024089" w:rsidRDefault="00024089" w14:paraId="18950334" w14:textId="3B6032B9">
      <w:pPr>
        <w:pStyle w:val="TOC2"/>
        <w:rPr>
          <w:rFonts w:asciiTheme="minorHAnsi" w:hAnsiTheme="minorHAnsi" w:eastAsiaTheme="minorEastAsia" w:cstheme="minorBidi"/>
          <w:kern w:val="2"/>
          <w:sz w:val="24"/>
          <w:lang w:val="mi-NZ" w:eastAsia="mi-NZ"/>
          <w14:ligatures w14:val="standardContextual"/>
        </w:rPr>
      </w:pPr>
      <w:hyperlink w:history="1" w:anchor="_Toc235027265">
        <w:r w:rsidRPr="00B217CF">
          <w:rPr>
            <w:rStyle w:val="Hyperlink"/>
          </w:rPr>
          <w:t>Te Tauihu Statutory Acknowledgements</w:t>
        </w:r>
        <w:r>
          <w:rPr>
            <w:webHidden/>
          </w:rPr>
          <w:tab/>
        </w:r>
        <w:r>
          <w:rPr>
            <w:webHidden/>
          </w:rPr>
          <w:fldChar w:fldCharType="begin"/>
        </w:r>
        <w:r>
          <w:rPr>
            <w:webHidden/>
          </w:rPr>
          <w:instrText xml:space="preserve"> PAGEREF _Toc235027265 \h </w:instrText>
        </w:r>
        <w:r>
          <w:rPr>
            <w:webHidden/>
          </w:rPr>
        </w:r>
        <w:r>
          <w:rPr>
            <w:webHidden/>
          </w:rPr>
          <w:fldChar w:fldCharType="separate"/>
        </w:r>
        <w:r w:rsidR="007063E2">
          <w:rPr>
            <w:webHidden/>
          </w:rPr>
          <w:t>103</w:t>
        </w:r>
        <w:r>
          <w:rPr>
            <w:webHidden/>
          </w:rPr>
          <w:fldChar w:fldCharType="end"/>
        </w:r>
      </w:hyperlink>
    </w:p>
    <w:p w:rsidR="00024089" w:rsidRDefault="00024089" w14:paraId="27A8B2BD" w14:textId="6F461015">
      <w:pPr>
        <w:pStyle w:val="TOC2"/>
        <w:rPr>
          <w:rFonts w:asciiTheme="minorHAnsi" w:hAnsiTheme="minorHAnsi" w:eastAsiaTheme="minorEastAsia" w:cstheme="minorBidi"/>
          <w:kern w:val="2"/>
          <w:sz w:val="24"/>
          <w:lang w:val="mi-NZ" w:eastAsia="mi-NZ"/>
          <w14:ligatures w14:val="standardContextual"/>
        </w:rPr>
      </w:pPr>
      <w:hyperlink w:history="1" w:anchor="_Toc235027266">
        <w:r w:rsidRPr="00B217CF">
          <w:rPr>
            <w:rStyle w:val="Hyperlink"/>
          </w:rPr>
          <w:t>Heritage New Zealand Pouhere Taonga Act 2014</w:t>
        </w:r>
        <w:r>
          <w:rPr>
            <w:webHidden/>
          </w:rPr>
          <w:tab/>
        </w:r>
        <w:r>
          <w:rPr>
            <w:webHidden/>
          </w:rPr>
          <w:fldChar w:fldCharType="begin"/>
        </w:r>
        <w:r>
          <w:rPr>
            <w:webHidden/>
          </w:rPr>
          <w:instrText xml:space="preserve"> PAGEREF _Toc235027266 \h </w:instrText>
        </w:r>
        <w:r>
          <w:rPr>
            <w:webHidden/>
          </w:rPr>
        </w:r>
        <w:r>
          <w:rPr>
            <w:webHidden/>
          </w:rPr>
          <w:fldChar w:fldCharType="separate"/>
        </w:r>
        <w:r w:rsidR="007063E2">
          <w:rPr>
            <w:webHidden/>
          </w:rPr>
          <w:t>103</w:t>
        </w:r>
        <w:r>
          <w:rPr>
            <w:webHidden/>
          </w:rPr>
          <w:fldChar w:fldCharType="end"/>
        </w:r>
      </w:hyperlink>
    </w:p>
    <w:p w:rsidR="00024089" w:rsidRDefault="00024089" w14:paraId="0DDDD621" w14:textId="5A865EB7">
      <w:pPr>
        <w:pStyle w:val="TOC2"/>
        <w:rPr>
          <w:rFonts w:asciiTheme="minorHAnsi" w:hAnsiTheme="minorHAnsi" w:eastAsiaTheme="minorEastAsia" w:cstheme="minorBidi"/>
          <w:kern w:val="2"/>
          <w:sz w:val="24"/>
          <w:lang w:val="mi-NZ" w:eastAsia="mi-NZ"/>
          <w14:ligatures w14:val="standardContextual"/>
        </w:rPr>
      </w:pPr>
      <w:hyperlink w:history="1" w:anchor="_Toc235027267">
        <w:r w:rsidRPr="00B217CF">
          <w:rPr>
            <w:rStyle w:val="Hyperlink"/>
          </w:rPr>
          <w:t>Te Tiriti o Waitangi</w:t>
        </w:r>
        <w:r>
          <w:rPr>
            <w:webHidden/>
          </w:rPr>
          <w:tab/>
        </w:r>
        <w:r>
          <w:rPr>
            <w:webHidden/>
          </w:rPr>
          <w:fldChar w:fldCharType="begin"/>
        </w:r>
        <w:r>
          <w:rPr>
            <w:webHidden/>
          </w:rPr>
          <w:instrText xml:space="preserve"> PAGEREF _Toc235027267 \h </w:instrText>
        </w:r>
        <w:r>
          <w:rPr>
            <w:webHidden/>
          </w:rPr>
        </w:r>
        <w:r>
          <w:rPr>
            <w:webHidden/>
          </w:rPr>
          <w:fldChar w:fldCharType="separate"/>
        </w:r>
        <w:r w:rsidR="007063E2">
          <w:rPr>
            <w:webHidden/>
          </w:rPr>
          <w:t>103</w:t>
        </w:r>
        <w:r>
          <w:rPr>
            <w:webHidden/>
          </w:rPr>
          <w:fldChar w:fldCharType="end"/>
        </w:r>
      </w:hyperlink>
    </w:p>
    <w:p w:rsidR="00024089" w:rsidRDefault="00024089" w14:paraId="126C5ED2" w14:textId="5D68C76C">
      <w:pPr>
        <w:pStyle w:val="TOC2"/>
        <w:rPr>
          <w:rFonts w:asciiTheme="minorHAnsi" w:hAnsiTheme="minorHAnsi" w:eastAsiaTheme="minorEastAsia" w:cstheme="minorBidi"/>
          <w:kern w:val="2"/>
          <w:sz w:val="24"/>
          <w:lang w:val="mi-NZ" w:eastAsia="mi-NZ"/>
          <w14:ligatures w14:val="standardContextual"/>
        </w:rPr>
      </w:pPr>
      <w:hyperlink w:history="1" w:anchor="_Toc235027268">
        <w:r w:rsidRPr="00B217CF">
          <w:rPr>
            <w:rStyle w:val="Hyperlink"/>
          </w:rPr>
          <w:t>Kia Kotahi te Tauihu, Together Te Tauihu Partnership Agreement</w:t>
        </w:r>
        <w:r>
          <w:rPr>
            <w:webHidden/>
          </w:rPr>
          <w:tab/>
        </w:r>
        <w:r>
          <w:rPr>
            <w:webHidden/>
          </w:rPr>
          <w:fldChar w:fldCharType="begin"/>
        </w:r>
        <w:r>
          <w:rPr>
            <w:webHidden/>
          </w:rPr>
          <w:instrText xml:space="preserve"> PAGEREF _Toc235027268 \h </w:instrText>
        </w:r>
        <w:r>
          <w:rPr>
            <w:webHidden/>
          </w:rPr>
        </w:r>
        <w:r>
          <w:rPr>
            <w:webHidden/>
          </w:rPr>
          <w:fldChar w:fldCharType="separate"/>
        </w:r>
        <w:r w:rsidR="007063E2">
          <w:rPr>
            <w:webHidden/>
          </w:rPr>
          <w:t>104</w:t>
        </w:r>
        <w:r>
          <w:rPr>
            <w:webHidden/>
          </w:rPr>
          <w:fldChar w:fldCharType="end"/>
        </w:r>
      </w:hyperlink>
    </w:p>
    <w:p w:rsidR="00024089" w:rsidRDefault="00024089" w14:paraId="627E65EB" w14:textId="72FE0215">
      <w:pPr>
        <w:pStyle w:val="TOC2"/>
        <w:rPr>
          <w:rFonts w:asciiTheme="minorHAnsi" w:hAnsiTheme="minorHAnsi" w:eastAsiaTheme="minorEastAsia" w:cstheme="minorBidi"/>
          <w:kern w:val="2"/>
          <w:sz w:val="24"/>
          <w:lang w:val="mi-NZ" w:eastAsia="mi-NZ"/>
          <w14:ligatures w14:val="standardContextual"/>
        </w:rPr>
      </w:pPr>
      <w:hyperlink w:history="1" w:anchor="_Toc235027269">
        <w:r w:rsidRPr="00B217CF">
          <w:rPr>
            <w:rStyle w:val="Hyperlink"/>
          </w:rPr>
          <w:t>Nelson Biodiversity Strategy 2018</w:t>
        </w:r>
        <w:r>
          <w:rPr>
            <w:webHidden/>
          </w:rPr>
          <w:tab/>
        </w:r>
        <w:r>
          <w:rPr>
            <w:webHidden/>
          </w:rPr>
          <w:fldChar w:fldCharType="begin"/>
        </w:r>
        <w:r>
          <w:rPr>
            <w:webHidden/>
          </w:rPr>
          <w:instrText xml:space="preserve"> PAGEREF _Toc235027269 \h </w:instrText>
        </w:r>
        <w:r>
          <w:rPr>
            <w:webHidden/>
          </w:rPr>
        </w:r>
        <w:r>
          <w:rPr>
            <w:webHidden/>
          </w:rPr>
          <w:fldChar w:fldCharType="separate"/>
        </w:r>
        <w:r w:rsidR="007063E2">
          <w:rPr>
            <w:webHidden/>
          </w:rPr>
          <w:t>104</w:t>
        </w:r>
        <w:r>
          <w:rPr>
            <w:webHidden/>
          </w:rPr>
          <w:fldChar w:fldCharType="end"/>
        </w:r>
      </w:hyperlink>
    </w:p>
    <w:p w:rsidR="00024089" w:rsidRDefault="00024089" w14:paraId="2618DB17" w14:textId="24A57DCD">
      <w:pPr>
        <w:pStyle w:val="TOC2"/>
        <w:rPr>
          <w:rFonts w:asciiTheme="minorHAnsi" w:hAnsiTheme="minorHAnsi" w:eastAsiaTheme="minorEastAsia" w:cstheme="minorBidi"/>
          <w:kern w:val="2"/>
          <w:sz w:val="24"/>
          <w:lang w:val="mi-NZ" w:eastAsia="mi-NZ"/>
          <w14:ligatures w14:val="standardContextual"/>
        </w:rPr>
      </w:pPr>
      <w:hyperlink w:history="1" w:anchor="_Toc235027270">
        <w:r w:rsidRPr="00B217CF">
          <w:rPr>
            <w:rStyle w:val="Hyperlink"/>
          </w:rPr>
          <w:t>Kotahitanga mō te Taiao Strategy</w:t>
        </w:r>
        <w:r>
          <w:rPr>
            <w:webHidden/>
          </w:rPr>
          <w:tab/>
        </w:r>
        <w:r>
          <w:rPr>
            <w:webHidden/>
          </w:rPr>
          <w:fldChar w:fldCharType="begin"/>
        </w:r>
        <w:r>
          <w:rPr>
            <w:webHidden/>
          </w:rPr>
          <w:instrText xml:space="preserve"> PAGEREF _Toc235027270 \h </w:instrText>
        </w:r>
        <w:r>
          <w:rPr>
            <w:webHidden/>
          </w:rPr>
        </w:r>
        <w:r>
          <w:rPr>
            <w:webHidden/>
          </w:rPr>
          <w:fldChar w:fldCharType="separate"/>
        </w:r>
        <w:r w:rsidR="007063E2">
          <w:rPr>
            <w:webHidden/>
          </w:rPr>
          <w:t>105</w:t>
        </w:r>
        <w:r>
          <w:rPr>
            <w:webHidden/>
          </w:rPr>
          <w:fldChar w:fldCharType="end"/>
        </w:r>
      </w:hyperlink>
    </w:p>
    <w:p w:rsidR="00024089" w:rsidRDefault="00024089" w14:paraId="2299B85B" w14:textId="236D104E">
      <w:pPr>
        <w:pStyle w:val="TOC2"/>
        <w:rPr>
          <w:rFonts w:asciiTheme="minorHAnsi" w:hAnsiTheme="minorHAnsi" w:eastAsiaTheme="minorEastAsia" w:cstheme="minorBidi"/>
          <w:kern w:val="2"/>
          <w:sz w:val="24"/>
          <w:lang w:val="mi-NZ" w:eastAsia="mi-NZ"/>
          <w14:ligatures w14:val="standardContextual"/>
        </w:rPr>
      </w:pPr>
      <w:hyperlink w:history="1" w:anchor="_Toc235027271">
        <w:r w:rsidRPr="00B217CF">
          <w:rPr>
            <w:rStyle w:val="Hyperlink"/>
          </w:rPr>
          <w:t>Camping-Grounds Regulations 1985</w:t>
        </w:r>
        <w:r>
          <w:rPr>
            <w:webHidden/>
          </w:rPr>
          <w:tab/>
        </w:r>
        <w:r>
          <w:rPr>
            <w:webHidden/>
          </w:rPr>
          <w:fldChar w:fldCharType="begin"/>
        </w:r>
        <w:r>
          <w:rPr>
            <w:webHidden/>
          </w:rPr>
          <w:instrText xml:space="preserve"> PAGEREF _Toc235027271 \h </w:instrText>
        </w:r>
        <w:r>
          <w:rPr>
            <w:webHidden/>
          </w:rPr>
        </w:r>
        <w:r>
          <w:rPr>
            <w:webHidden/>
          </w:rPr>
          <w:fldChar w:fldCharType="separate"/>
        </w:r>
        <w:r w:rsidR="007063E2">
          <w:rPr>
            <w:webHidden/>
          </w:rPr>
          <w:t>105</w:t>
        </w:r>
        <w:r>
          <w:rPr>
            <w:webHidden/>
          </w:rPr>
          <w:fldChar w:fldCharType="end"/>
        </w:r>
      </w:hyperlink>
    </w:p>
    <w:p w:rsidR="00024089" w:rsidRDefault="00024089" w14:paraId="7E423AF8" w14:textId="572004C0">
      <w:pPr>
        <w:pStyle w:val="TOC2"/>
        <w:rPr>
          <w:rFonts w:asciiTheme="minorHAnsi" w:hAnsiTheme="minorHAnsi" w:eastAsiaTheme="minorEastAsia" w:cstheme="minorBidi"/>
          <w:kern w:val="2"/>
          <w:sz w:val="24"/>
          <w:lang w:val="mi-NZ" w:eastAsia="mi-NZ"/>
          <w14:ligatures w14:val="standardContextual"/>
        </w:rPr>
      </w:pPr>
      <w:hyperlink w:history="1" w:anchor="_Toc235027272">
        <w:r w:rsidRPr="00B217CF">
          <w:rPr>
            <w:rStyle w:val="Hyperlink"/>
          </w:rPr>
          <w:t>Activity Management Plans</w:t>
        </w:r>
        <w:r>
          <w:rPr>
            <w:webHidden/>
          </w:rPr>
          <w:tab/>
        </w:r>
        <w:r>
          <w:rPr>
            <w:webHidden/>
          </w:rPr>
          <w:fldChar w:fldCharType="begin"/>
        </w:r>
        <w:r>
          <w:rPr>
            <w:webHidden/>
          </w:rPr>
          <w:instrText xml:space="preserve"> PAGEREF _Toc235027272 \h </w:instrText>
        </w:r>
        <w:r>
          <w:rPr>
            <w:webHidden/>
          </w:rPr>
        </w:r>
        <w:r>
          <w:rPr>
            <w:webHidden/>
          </w:rPr>
          <w:fldChar w:fldCharType="separate"/>
        </w:r>
        <w:r w:rsidR="007063E2">
          <w:rPr>
            <w:webHidden/>
          </w:rPr>
          <w:t>106</w:t>
        </w:r>
        <w:r>
          <w:rPr>
            <w:webHidden/>
          </w:rPr>
          <w:fldChar w:fldCharType="end"/>
        </w:r>
      </w:hyperlink>
    </w:p>
    <w:p w:rsidR="00024089" w:rsidRDefault="00024089" w14:paraId="4DDD39F9" w14:textId="305A7DDA">
      <w:pPr>
        <w:pStyle w:val="TOC2"/>
        <w:rPr>
          <w:rFonts w:asciiTheme="minorHAnsi" w:hAnsiTheme="minorHAnsi" w:eastAsiaTheme="minorEastAsia" w:cstheme="minorBidi"/>
          <w:kern w:val="2"/>
          <w:sz w:val="24"/>
          <w:lang w:val="mi-NZ" w:eastAsia="mi-NZ"/>
          <w14:ligatures w14:val="standardContextual"/>
        </w:rPr>
      </w:pPr>
      <w:hyperlink w:history="1" w:anchor="_Toc235027273">
        <w:r w:rsidRPr="00B217CF">
          <w:rPr>
            <w:rStyle w:val="Hyperlink"/>
          </w:rPr>
          <w:t>Tasman-Nelson Regional Pest Management Plan 2019-2029</w:t>
        </w:r>
        <w:r>
          <w:rPr>
            <w:webHidden/>
          </w:rPr>
          <w:tab/>
        </w:r>
        <w:r>
          <w:rPr>
            <w:webHidden/>
          </w:rPr>
          <w:fldChar w:fldCharType="begin"/>
        </w:r>
        <w:r>
          <w:rPr>
            <w:webHidden/>
          </w:rPr>
          <w:instrText xml:space="preserve"> PAGEREF _Toc235027273 \h </w:instrText>
        </w:r>
        <w:r>
          <w:rPr>
            <w:webHidden/>
          </w:rPr>
        </w:r>
        <w:r>
          <w:rPr>
            <w:webHidden/>
          </w:rPr>
          <w:fldChar w:fldCharType="separate"/>
        </w:r>
        <w:r w:rsidR="007063E2">
          <w:rPr>
            <w:webHidden/>
          </w:rPr>
          <w:t>106</w:t>
        </w:r>
        <w:r>
          <w:rPr>
            <w:webHidden/>
          </w:rPr>
          <w:fldChar w:fldCharType="end"/>
        </w:r>
      </w:hyperlink>
    </w:p>
    <w:p w:rsidR="00024089" w:rsidRDefault="00024089" w14:paraId="3B05E54A" w14:textId="44AAB7F2">
      <w:pPr>
        <w:pStyle w:val="TOC2"/>
        <w:rPr>
          <w:rFonts w:asciiTheme="minorHAnsi" w:hAnsiTheme="minorHAnsi" w:eastAsiaTheme="minorEastAsia" w:cstheme="minorBidi"/>
          <w:kern w:val="2"/>
          <w:sz w:val="24"/>
          <w:lang w:val="mi-NZ" w:eastAsia="mi-NZ"/>
          <w14:ligatures w14:val="standardContextual"/>
        </w:rPr>
      </w:pPr>
      <w:hyperlink w:history="1" w:anchor="_Toc235027274">
        <w:r w:rsidRPr="00B217CF">
          <w:rPr>
            <w:rStyle w:val="Hyperlink"/>
            <w:lang w:eastAsia="en-NZ"/>
          </w:rPr>
          <w:t>Nelson Tasman Land Development Manual</w:t>
        </w:r>
        <w:r w:rsidRPr="00B217CF">
          <w:rPr>
            <w:rStyle w:val="Hyperlink"/>
          </w:rPr>
          <w:t xml:space="preserve"> 2020</w:t>
        </w:r>
        <w:r>
          <w:rPr>
            <w:webHidden/>
          </w:rPr>
          <w:tab/>
        </w:r>
        <w:r>
          <w:rPr>
            <w:webHidden/>
          </w:rPr>
          <w:fldChar w:fldCharType="begin"/>
        </w:r>
        <w:r>
          <w:rPr>
            <w:webHidden/>
          </w:rPr>
          <w:instrText xml:space="preserve"> PAGEREF _Toc235027274 \h </w:instrText>
        </w:r>
        <w:r>
          <w:rPr>
            <w:webHidden/>
          </w:rPr>
        </w:r>
        <w:r>
          <w:rPr>
            <w:webHidden/>
          </w:rPr>
          <w:fldChar w:fldCharType="separate"/>
        </w:r>
        <w:r w:rsidR="007063E2">
          <w:rPr>
            <w:webHidden/>
          </w:rPr>
          <w:t>106</w:t>
        </w:r>
        <w:r>
          <w:rPr>
            <w:webHidden/>
          </w:rPr>
          <w:fldChar w:fldCharType="end"/>
        </w:r>
      </w:hyperlink>
    </w:p>
    <w:p w:rsidR="00024089" w:rsidRDefault="00024089" w14:paraId="6C3A2DEF" w14:textId="4106E636">
      <w:pPr>
        <w:pStyle w:val="TOC2"/>
        <w:rPr>
          <w:rFonts w:asciiTheme="minorHAnsi" w:hAnsiTheme="minorHAnsi" w:eastAsiaTheme="minorEastAsia" w:cstheme="minorBidi"/>
          <w:kern w:val="2"/>
          <w:sz w:val="24"/>
          <w:lang w:val="mi-NZ" w:eastAsia="mi-NZ"/>
          <w14:ligatures w14:val="standardContextual"/>
        </w:rPr>
      </w:pPr>
      <w:hyperlink w:history="1" w:anchor="_Toc235027275">
        <w:r w:rsidRPr="00B217CF">
          <w:rPr>
            <w:rStyle w:val="Hyperlink"/>
          </w:rPr>
          <w:t>Nelson Out and About</w:t>
        </w:r>
        <w:r>
          <w:rPr>
            <w:webHidden/>
          </w:rPr>
          <w:tab/>
        </w:r>
        <w:r>
          <w:rPr>
            <w:webHidden/>
          </w:rPr>
          <w:fldChar w:fldCharType="begin"/>
        </w:r>
        <w:r>
          <w:rPr>
            <w:webHidden/>
          </w:rPr>
          <w:instrText xml:space="preserve"> PAGEREF _Toc235027275 \h </w:instrText>
        </w:r>
        <w:r>
          <w:rPr>
            <w:webHidden/>
          </w:rPr>
        </w:r>
        <w:r>
          <w:rPr>
            <w:webHidden/>
          </w:rPr>
          <w:fldChar w:fldCharType="separate"/>
        </w:r>
        <w:r w:rsidR="007063E2">
          <w:rPr>
            <w:webHidden/>
          </w:rPr>
          <w:t>107</w:t>
        </w:r>
        <w:r>
          <w:rPr>
            <w:webHidden/>
          </w:rPr>
          <w:fldChar w:fldCharType="end"/>
        </w:r>
      </w:hyperlink>
    </w:p>
    <w:p w:rsidR="00024089" w:rsidRDefault="00024089" w14:paraId="0F0112CD" w14:textId="4B99359E">
      <w:pPr>
        <w:pStyle w:val="TOC2"/>
        <w:rPr>
          <w:rFonts w:asciiTheme="minorHAnsi" w:hAnsiTheme="minorHAnsi" w:eastAsiaTheme="minorEastAsia" w:cstheme="minorBidi"/>
          <w:kern w:val="2"/>
          <w:sz w:val="24"/>
          <w:lang w:val="mi-NZ" w:eastAsia="mi-NZ"/>
          <w14:ligatures w14:val="standardContextual"/>
        </w:rPr>
      </w:pPr>
      <w:hyperlink w:history="1" w:anchor="_Toc235027276">
        <w:r w:rsidRPr="00B217CF">
          <w:rPr>
            <w:rStyle w:val="Hyperlink"/>
          </w:rPr>
          <w:t>Nelson’s Accessibility Guide</w:t>
        </w:r>
        <w:r>
          <w:rPr>
            <w:webHidden/>
          </w:rPr>
          <w:tab/>
        </w:r>
        <w:r>
          <w:rPr>
            <w:webHidden/>
          </w:rPr>
          <w:fldChar w:fldCharType="begin"/>
        </w:r>
        <w:r>
          <w:rPr>
            <w:webHidden/>
          </w:rPr>
          <w:instrText xml:space="preserve"> PAGEREF _Toc235027276 \h </w:instrText>
        </w:r>
        <w:r>
          <w:rPr>
            <w:webHidden/>
          </w:rPr>
        </w:r>
        <w:r>
          <w:rPr>
            <w:webHidden/>
          </w:rPr>
          <w:fldChar w:fldCharType="separate"/>
        </w:r>
        <w:r w:rsidR="007063E2">
          <w:rPr>
            <w:webHidden/>
          </w:rPr>
          <w:t>107</w:t>
        </w:r>
        <w:r>
          <w:rPr>
            <w:webHidden/>
          </w:rPr>
          <w:fldChar w:fldCharType="end"/>
        </w:r>
      </w:hyperlink>
    </w:p>
    <w:p w:rsidR="00024089" w:rsidRDefault="00024089" w14:paraId="373B0862" w14:textId="677CEA8F">
      <w:pPr>
        <w:pStyle w:val="TOC2"/>
        <w:rPr>
          <w:rFonts w:asciiTheme="minorHAnsi" w:hAnsiTheme="minorHAnsi" w:eastAsiaTheme="minorEastAsia" w:cstheme="minorBidi"/>
          <w:kern w:val="2"/>
          <w:sz w:val="24"/>
          <w:lang w:val="mi-NZ" w:eastAsia="mi-NZ"/>
          <w14:ligatures w14:val="standardContextual"/>
        </w:rPr>
      </w:pPr>
      <w:hyperlink w:history="1" w:anchor="_Toc235027277">
        <w:r w:rsidRPr="00B217CF">
          <w:rPr>
            <w:rStyle w:val="Hyperlink"/>
          </w:rPr>
          <w:t>Taonga Tuku Iho Heritage Strategy 2002-2032</w:t>
        </w:r>
        <w:r>
          <w:rPr>
            <w:webHidden/>
          </w:rPr>
          <w:tab/>
        </w:r>
        <w:r>
          <w:rPr>
            <w:webHidden/>
          </w:rPr>
          <w:fldChar w:fldCharType="begin"/>
        </w:r>
        <w:r>
          <w:rPr>
            <w:webHidden/>
          </w:rPr>
          <w:instrText xml:space="preserve"> PAGEREF _Toc235027277 \h </w:instrText>
        </w:r>
        <w:r>
          <w:rPr>
            <w:webHidden/>
          </w:rPr>
        </w:r>
        <w:r>
          <w:rPr>
            <w:webHidden/>
          </w:rPr>
          <w:fldChar w:fldCharType="separate"/>
        </w:r>
        <w:r w:rsidR="007063E2">
          <w:rPr>
            <w:webHidden/>
          </w:rPr>
          <w:t>107</w:t>
        </w:r>
        <w:r>
          <w:rPr>
            <w:webHidden/>
          </w:rPr>
          <w:fldChar w:fldCharType="end"/>
        </w:r>
      </w:hyperlink>
    </w:p>
    <w:p w:rsidR="00024089" w:rsidRDefault="00024089" w14:paraId="6EBD5D22" w14:textId="22A47B01">
      <w:pPr>
        <w:pStyle w:val="TOC2"/>
        <w:rPr>
          <w:rFonts w:asciiTheme="minorHAnsi" w:hAnsiTheme="minorHAnsi" w:eastAsiaTheme="minorEastAsia" w:cstheme="minorBidi"/>
          <w:kern w:val="2"/>
          <w:sz w:val="24"/>
          <w:lang w:val="mi-NZ" w:eastAsia="mi-NZ"/>
          <w14:ligatures w14:val="standardContextual"/>
        </w:rPr>
      </w:pPr>
      <w:hyperlink w:history="1" w:anchor="_Toc235027278">
        <w:r w:rsidRPr="00B217CF">
          <w:rPr>
            <w:rStyle w:val="Hyperlink"/>
          </w:rPr>
          <w:t>He Tātai Whetū Arts &amp; Creativity Strategy 2022-2032</w:t>
        </w:r>
        <w:r>
          <w:rPr>
            <w:webHidden/>
          </w:rPr>
          <w:tab/>
        </w:r>
        <w:r>
          <w:rPr>
            <w:webHidden/>
          </w:rPr>
          <w:fldChar w:fldCharType="begin"/>
        </w:r>
        <w:r>
          <w:rPr>
            <w:webHidden/>
          </w:rPr>
          <w:instrText xml:space="preserve"> PAGEREF _Toc235027278 \h </w:instrText>
        </w:r>
        <w:r>
          <w:rPr>
            <w:webHidden/>
          </w:rPr>
        </w:r>
        <w:r>
          <w:rPr>
            <w:webHidden/>
          </w:rPr>
          <w:fldChar w:fldCharType="separate"/>
        </w:r>
        <w:r w:rsidR="007063E2">
          <w:rPr>
            <w:webHidden/>
          </w:rPr>
          <w:t>108</w:t>
        </w:r>
        <w:r>
          <w:rPr>
            <w:webHidden/>
          </w:rPr>
          <w:fldChar w:fldCharType="end"/>
        </w:r>
      </w:hyperlink>
    </w:p>
    <w:p w:rsidR="00024089" w:rsidRDefault="00024089" w14:paraId="71AAD0C4" w14:textId="437F1289">
      <w:pPr>
        <w:pStyle w:val="TOC2"/>
        <w:rPr>
          <w:rFonts w:asciiTheme="minorHAnsi" w:hAnsiTheme="minorHAnsi" w:eastAsiaTheme="minorEastAsia" w:cstheme="minorBidi"/>
          <w:kern w:val="2"/>
          <w:sz w:val="24"/>
          <w:lang w:val="mi-NZ" w:eastAsia="mi-NZ"/>
          <w14:ligatures w14:val="standardContextual"/>
        </w:rPr>
      </w:pPr>
      <w:hyperlink w:history="1" w:anchor="_Toc235027279">
        <w:r w:rsidRPr="00B217CF">
          <w:rPr>
            <w:rStyle w:val="Hyperlink"/>
          </w:rPr>
          <w:t>Long Term Plan</w:t>
        </w:r>
        <w:r>
          <w:rPr>
            <w:webHidden/>
          </w:rPr>
          <w:tab/>
        </w:r>
        <w:r>
          <w:rPr>
            <w:webHidden/>
          </w:rPr>
          <w:fldChar w:fldCharType="begin"/>
        </w:r>
        <w:r>
          <w:rPr>
            <w:webHidden/>
          </w:rPr>
          <w:instrText xml:space="preserve"> PAGEREF _Toc235027279 \h </w:instrText>
        </w:r>
        <w:r>
          <w:rPr>
            <w:webHidden/>
          </w:rPr>
        </w:r>
        <w:r>
          <w:rPr>
            <w:webHidden/>
          </w:rPr>
          <w:fldChar w:fldCharType="separate"/>
        </w:r>
        <w:r w:rsidR="007063E2">
          <w:rPr>
            <w:webHidden/>
          </w:rPr>
          <w:t>108</w:t>
        </w:r>
        <w:r>
          <w:rPr>
            <w:webHidden/>
          </w:rPr>
          <w:fldChar w:fldCharType="end"/>
        </w:r>
      </w:hyperlink>
    </w:p>
    <w:p w:rsidR="00024089" w:rsidRDefault="00024089" w14:paraId="4117F34D" w14:textId="2A5D12F4">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80">
        <w:r w:rsidRPr="00B217CF">
          <w:rPr>
            <w:rStyle w:val="Hyperlink"/>
          </w:rPr>
          <w:t>Appendix 4: Accidental discovery protocol</w:t>
        </w:r>
        <w:r>
          <w:rPr>
            <w:webHidden/>
          </w:rPr>
          <w:tab/>
        </w:r>
        <w:r>
          <w:rPr>
            <w:webHidden/>
          </w:rPr>
          <w:fldChar w:fldCharType="begin"/>
        </w:r>
        <w:r>
          <w:rPr>
            <w:webHidden/>
          </w:rPr>
          <w:instrText xml:space="preserve"> PAGEREF _Toc235027280 \h </w:instrText>
        </w:r>
        <w:r>
          <w:rPr>
            <w:webHidden/>
          </w:rPr>
        </w:r>
        <w:r>
          <w:rPr>
            <w:webHidden/>
          </w:rPr>
          <w:fldChar w:fldCharType="separate"/>
        </w:r>
        <w:r w:rsidR="007063E2">
          <w:rPr>
            <w:webHidden/>
          </w:rPr>
          <w:t>109</w:t>
        </w:r>
        <w:r>
          <w:rPr>
            <w:webHidden/>
          </w:rPr>
          <w:fldChar w:fldCharType="end"/>
        </w:r>
      </w:hyperlink>
    </w:p>
    <w:p w:rsidR="00024089" w:rsidRDefault="00024089" w14:paraId="4EDDB3CD" w14:textId="37B6352B">
      <w:pPr>
        <w:pStyle w:val="TOC2"/>
        <w:rPr>
          <w:rFonts w:asciiTheme="minorHAnsi" w:hAnsiTheme="minorHAnsi" w:eastAsiaTheme="minorEastAsia" w:cstheme="minorBidi"/>
          <w:kern w:val="2"/>
          <w:sz w:val="24"/>
          <w:lang w:val="mi-NZ" w:eastAsia="mi-NZ"/>
          <w14:ligatures w14:val="standardContextual"/>
        </w:rPr>
      </w:pPr>
      <w:hyperlink w:history="1" w:anchor="_Toc235027281">
        <w:r w:rsidRPr="00B217CF">
          <w:rPr>
            <w:rStyle w:val="Hyperlink"/>
            <w:lang w:eastAsia="en-US"/>
          </w:rPr>
          <w:t>Taonga / Māori treasures / archaeological material discovery protocol explanation</w:t>
        </w:r>
        <w:r>
          <w:rPr>
            <w:webHidden/>
          </w:rPr>
          <w:tab/>
        </w:r>
        <w:r>
          <w:rPr>
            <w:webHidden/>
          </w:rPr>
          <w:fldChar w:fldCharType="begin"/>
        </w:r>
        <w:r>
          <w:rPr>
            <w:webHidden/>
          </w:rPr>
          <w:instrText xml:space="preserve"> PAGEREF _Toc235027281 \h </w:instrText>
        </w:r>
        <w:r>
          <w:rPr>
            <w:webHidden/>
          </w:rPr>
        </w:r>
        <w:r>
          <w:rPr>
            <w:webHidden/>
          </w:rPr>
          <w:fldChar w:fldCharType="separate"/>
        </w:r>
        <w:r w:rsidR="007063E2">
          <w:rPr>
            <w:webHidden/>
          </w:rPr>
          <w:t>109</w:t>
        </w:r>
        <w:r>
          <w:rPr>
            <w:webHidden/>
          </w:rPr>
          <w:fldChar w:fldCharType="end"/>
        </w:r>
      </w:hyperlink>
    </w:p>
    <w:p w:rsidR="00024089" w:rsidRDefault="00024089" w14:paraId="2A47AFB8" w14:textId="1C2E5FA5">
      <w:pPr>
        <w:pStyle w:val="TOC2"/>
        <w:rPr>
          <w:rFonts w:asciiTheme="minorHAnsi" w:hAnsiTheme="minorHAnsi" w:eastAsiaTheme="minorEastAsia" w:cstheme="minorBidi"/>
          <w:kern w:val="2"/>
          <w:sz w:val="24"/>
          <w:lang w:val="mi-NZ" w:eastAsia="mi-NZ"/>
          <w14:ligatures w14:val="standardContextual"/>
        </w:rPr>
      </w:pPr>
      <w:hyperlink w:history="1" w:anchor="_Toc235027282">
        <w:r w:rsidRPr="00B217CF">
          <w:rPr>
            <w:rStyle w:val="Hyperlink"/>
            <w:lang w:eastAsia="en-US"/>
          </w:rPr>
          <w:t>Kōiwi Tāngata/human remains discovery protocol explanation</w:t>
        </w:r>
        <w:r>
          <w:rPr>
            <w:webHidden/>
          </w:rPr>
          <w:tab/>
        </w:r>
        <w:r>
          <w:rPr>
            <w:webHidden/>
          </w:rPr>
          <w:fldChar w:fldCharType="begin"/>
        </w:r>
        <w:r>
          <w:rPr>
            <w:webHidden/>
          </w:rPr>
          <w:instrText xml:space="preserve"> PAGEREF _Toc235027282 \h </w:instrText>
        </w:r>
        <w:r>
          <w:rPr>
            <w:webHidden/>
          </w:rPr>
        </w:r>
        <w:r>
          <w:rPr>
            <w:webHidden/>
          </w:rPr>
          <w:fldChar w:fldCharType="separate"/>
        </w:r>
        <w:r w:rsidR="007063E2">
          <w:rPr>
            <w:webHidden/>
          </w:rPr>
          <w:t>110</w:t>
        </w:r>
        <w:r>
          <w:rPr>
            <w:webHidden/>
          </w:rPr>
          <w:fldChar w:fldCharType="end"/>
        </w:r>
      </w:hyperlink>
    </w:p>
    <w:p w:rsidR="00024089" w:rsidRDefault="00024089" w14:paraId="1B2CDD12" w14:textId="46B0A50A">
      <w:pPr>
        <w:pStyle w:val="TOC1"/>
        <w:rPr>
          <w:rFonts w:asciiTheme="minorHAnsi" w:hAnsiTheme="minorHAnsi" w:eastAsiaTheme="minorEastAsia" w:cstheme="minorBidi"/>
          <w:b w:val="0"/>
          <w:kern w:val="2"/>
          <w:sz w:val="24"/>
          <w:szCs w:val="24"/>
          <w:lang w:val="mi-NZ" w:eastAsia="mi-NZ"/>
          <w14:ligatures w14:val="standardContextual"/>
        </w:rPr>
      </w:pPr>
      <w:hyperlink w:history="1" w:anchor="_Toc235027283">
        <w:r w:rsidRPr="00B217CF">
          <w:rPr>
            <w:rStyle w:val="Hyperlink"/>
            <w:rFonts w:eastAsia="Arial"/>
          </w:rPr>
          <w:t xml:space="preserve">Appendix 5: Key community feedback themes on the draft </w:t>
        </w:r>
        <w:r w:rsidRPr="00B217CF">
          <w:rPr>
            <w:rStyle w:val="Hyperlink"/>
          </w:rPr>
          <w:t>Reserves</w:t>
        </w:r>
        <w:r w:rsidRPr="00B217CF">
          <w:rPr>
            <w:rStyle w:val="Hyperlink"/>
            <w:rFonts w:eastAsia="Arial"/>
          </w:rPr>
          <w:t xml:space="preserve"> General Policies</w:t>
        </w:r>
        <w:r>
          <w:rPr>
            <w:webHidden/>
          </w:rPr>
          <w:tab/>
        </w:r>
        <w:r>
          <w:rPr>
            <w:webHidden/>
          </w:rPr>
          <w:fldChar w:fldCharType="begin"/>
        </w:r>
        <w:r>
          <w:rPr>
            <w:webHidden/>
          </w:rPr>
          <w:instrText xml:space="preserve"> PAGEREF _Toc235027283 \h </w:instrText>
        </w:r>
        <w:r>
          <w:rPr>
            <w:webHidden/>
          </w:rPr>
        </w:r>
        <w:r>
          <w:rPr>
            <w:webHidden/>
          </w:rPr>
          <w:fldChar w:fldCharType="separate"/>
        </w:r>
        <w:r w:rsidR="007063E2">
          <w:rPr>
            <w:webHidden/>
          </w:rPr>
          <w:t>117</w:t>
        </w:r>
        <w:r>
          <w:rPr>
            <w:webHidden/>
          </w:rPr>
          <w:fldChar w:fldCharType="end"/>
        </w:r>
      </w:hyperlink>
    </w:p>
    <w:p w:rsidRPr="008D17B8" w:rsidR="00D771A0" w:rsidP="00D771A0" w:rsidRDefault="00D771A0" w14:paraId="59226A3B" w14:textId="2329A9FF">
      <w:pPr>
        <w:pStyle w:val="BodyText1"/>
        <w:tabs>
          <w:tab w:val="left" w:pos="1276"/>
        </w:tabs>
      </w:pPr>
      <w:r w:rsidRPr="008D17B8">
        <w:rPr>
          <w:sz w:val="18"/>
          <w:szCs w:val="18"/>
        </w:rPr>
        <w:fldChar w:fldCharType="end"/>
      </w:r>
    </w:p>
    <w:p w:rsidR="00D771A0" w:rsidP="00D771A0" w:rsidRDefault="00D771A0" w14:paraId="18524436" w14:textId="4E0DFF4B">
      <w:pPr>
        <w:spacing w:after="0"/>
        <w:rPr>
          <w:sz w:val="20"/>
          <w:lang w:eastAsia="en-NZ"/>
        </w:rPr>
      </w:pPr>
    </w:p>
    <w:p w:rsidRPr="008D17B8" w:rsidR="00D771A0" w:rsidP="00D771A0" w:rsidRDefault="00D771A0" w14:paraId="03CF763E" w14:textId="5596E625">
      <w:pPr>
        <w:pStyle w:val="BodyText1"/>
        <w:tabs>
          <w:tab w:val="left" w:pos="1276"/>
        </w:tabs>
      </w:pPr>
    </w:p>
    <w:p w:rsidR="00193463" w:rsidRDefault="00193463" w14:paraId="67EA7399" w14:textId="77777777">
      <w:pPr>
        <w:spacing w:after="160" w:line="259" w:lineRule="auto"/>
        <w:rPr>
          <w:b/>
          <w:color w:val="1682C5"/>
          <w:sz w:val="24"/>
          <w:szCs w:val="22"/>
        </w:rPr>
      </w:pPr>
      <w:r>
        <w:rPr>
          <w:color w:val="1682C5"/>
          <w:sz w:val="24"/>
          <w:szCs w:val="22"/>
        </w:rPr>
        <w:br w:type="page"/>
      </w:r>
    </w:p>
    <w:bookmarkStart w:name="_Ref164939416" w:id="0"/>
    <w:bookmarkStart w:name="_Toc235027200" w:id="1"/>
    <w:p w:rsidRPr="00D04766" w:rsidR="00D771A0" w:rsidP="00ED0A95" w:rsidRDefault="00EC5A65" w14:paraId="48F7E5BD" w14:textId="1D057E30">
      <w:pPr>
        <w:pStyle w:val="Heading2"/>
        <w:numPr>
          <w:ilvl w:val="0"/>
          <w:numId w:val="0"/>
        </w:numPr>
        <w:ind w:left="709" w:hanging="709"/>
      </w:pPr>
      <w:r w:rsidRPr="00D04766">
        <w:rPr>
          <w:noProof/>
          <w:lang w:eastAsia="en-NZ"/>
        </w:rPr>
        <mc:AlternateContent>
          <mc:Choice Requires="wps">
            <w:drawing>
              <wp:anchor distT="0" distB="0" distL="114300" distR="114300" simplePos="0" relativeHeight="251658252" behindDoc="0" locked="0" layoutInCell="1" allowOverlap="1" wp14:anchorId="0CF9E446" wp14:editId="69B7001C">
                <wp:simplePos x="0" y="0"/>
                <wp:positionH relativeFrom="column">
                  <wp:posOffset>4324350</wp:posOffset>
                </wp:positionH>
                <wp:positionV relativeFrom="page">
                  <wp:posOffset>342900</wp:posOffset>
                </wp:positionV>
                <wp:extent cx="885825" cy="285750"/>
                <wp:effectExtent l="0" t="0" r="9525" b="0"/>
                <wp:wrapNone/>
                <wp:docPr id="1905323371" name="Rectangle 1905323371"/>
                <wp:cNvGraphicFramePr/>
                <a:graphic xmlns:a="http://schemas.openxmlformats.org/drawingml/2006/main">
                  <a:graphicData uri="http://schemas.microsoft.com/office/word/2010/wordprocessingShape">
                    <wps:wsp>
                      <wps:cNvSpPr/>
                      <wps:spPr>
                        <a:xfrm>
                          <a:off x="0" y="0"/>
                          <a:ext cx="885825" cy="285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3246F5E8">
              <v:rect id="Rectangle 1905323371" style="position:absolute;margin-left:340.5pt;margin-top:27pt;width:69.75pt;height:22.5pt;z-index:251658253;visibility:visible;mso-wrap-style:square;mso-wrap-distance-left:9pt;mso-wrap-distance-top:0;mso-wrap-distance-right:9pt;mso-wrap-distance-bottom:0;mso-position-horizontal:absolute;mso-position-horizontal-relative:text;mso-position-vertical:absolute;mso-position-vertical-relative:page;v-text-anchor:middle" o:spid="_x0000_s1026" fillcolor="white [3212]" stroked="f" strokeweight="1pt" w14:anchorId="3C6031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">
                <w10:wrap anchory="page"/>
              </v:rect>
            </w:pict>
          </mc:Fallback>
        </mc:AlternateContent>
      </w:r>
      <w:r>
        <w:rPr>
          <w:lang w:eastAsia="en-NZ"/>
        </w:rPr>
        <w:t>Glossary</w:t>
      </w:r>
      <w:bookmarkEnd w:id="0"/>
      <w:bookmarkEnd w:id="1"/>
    </w:p>
    <w:p w:rsidRPr="00386E48" w:rsidR="00386E48" w:rsidP="00386E48" w:rsidRDefault="00386E48" w14:paraId="2FFB708A" w14:textId="24DB1EBE">
      <w:pPr>
        <w:pStyle w:val="BodyText1"/>
      </w:pPr>
      <w:r w:rsidRPr="00047FBE">
        <w:rPr>
          <w:b/>
          <w:bCs/>
        </w:rPr>
        <w:t>Note:</w:t>
      </w:r>
      <w:r>
        <w:t xml:space="preserve"> references to legislation, bylaws, policies, etc refers to that document or any subsequent replacement version.</w:t>
      </w:r>
    </w:p>
    <w:tbl>
      <w:tblPr>
        <w:tblW w:w="8789" w:type="dxa"/>
        <w:tblBorders>
          <w:bottom w:val="dotted" w:color="auto" w:sz="4" w:space="0"/>
          <w:insideH w:val="dotted" w:color="auto" w:sz="4" w:space="0"/>
        </w:tblBorders>
        <w:tblLook w:val="04A0" w:firstRow="1" w:lastRow="0" w:firstColumn="1" w:lastColumn="0" w:noHBand="0" w:noVBand="1"/>
      </w:tblPr>
      <w:tblGrid>
        <w:gridCol w:w="2127"/>
        <w:gridCol w:w="6662"/>
      </w:tblGrid>
      <w:tr w:rsidRPr="008D17B8" w:rsidR="00EF59C5" w:rsidTr="00386E48" w14:paraId="711F0968" w14:textId="77777777">
        <w:tc>
          <w:tcPr>
            <w:tcW w:w="2127" w:type="dxa"/>
            <w:vAlign w:val="center"/>
          </w:tcPr>
          <w:p w:rsidRPr="008D17B8" w:rsidR="00D771A0" w:rsidP="00EB2D19" w:rsidRDefault="00D771A0" w14:paraId="3C509AD8" w14:textId="77777777">
            <w:pPr>
              <w:pStyle w:val="BodyText1"/>
              <w:spacing w:before="60" w:after="60" w:line="240" w:lineRule="exact"/>
              <w:jc w:val="left"/>
              <w:rPr>
                <w:b/>
              </w:rPr>
            </w:pPr>
            <w:r>
              <w:rPr>
                <w:b/>
              </w:rPr>
              <w:t xml:space="preserve">Appropriate delegated Council officer/s </w:t>
            </w:r>
          </w:p>
        </w:tc>
        <w:tc>
          <w:tcPr>
            <w:tcW w:w="6662" w:type="dxa"/>
            <w:vAlign w:val="center"/>
          </w:tcPr>
          <w:p w:rsidRPr="008D17B8" w:rsidR="00D771A0" w:rsidP="00EB2D19" w:rsidRDefault="00D771A0" w14:paraId="7B511852" w14:textId="626146C5">
            <w:pPr>
              <w:pStyle w:val="BodyText1"/>
              <w:spacing w:before="60" w:after="60" w:line="240" w:lineRule="exact"/>
              <w:jc w:val="left"/>
            </w:pPr>
            <w:r>
              <w:t xml:space="preserve">Council </w:t>
            </w:r>
            <w:r w:rsidR="00B13108">
              <w:t>officer/s</w:t>
            </w:r>
            <w:r>
              <w:t xml:space="preserve"> identified as having responsibility for the relevant management area as recorded in Council’s Delegations Register</w:t>
            </w:r>
            <w:r w:rsidR="00F67071">
              <w:t>.</w:t>
            </w:r>
            <w:r>
              <w:t xml:space="preserve"> </w:t>
            </w:r>
          </w:p>
        </w:tc>
      </w:tr>
      <w:tr w:rsidRPr="008D17B8" w:rsidR="006475C4" w:rsidTr="00386E48" w14:paraId="4F304C33" w14:textId="77777777">
        <w:tc>
          <w:tcPr>
            <w:tcW w:w="2127" w:type="dxa"/>
            <w:vAlign w:val="center"/>
          </w:tcPr>
          <w:p w:rsidR="006475C4" w:rsidP="00EB2D19" w:rsidRDefault="006475C4" w14:paraId="3A9D4EE4" w14:textId="060F96E2">
            <w:pPr>
              <w:pStyle w:val="BodyText1"/>
              <w:spacing w:before="60" w:after="60" w:line="240" w:lineRule="exact"/>
              <w:jc w:val="left"/>
              <w:rPr>
                <w:b/>
              </w:rPr>
            </w:pPr>
            <w:r>
              <w:rPr>
                <w:b/>
              </w:rPr>
              <w:t>C</w:t>
            </w:r>
            <w:r w:rsidR="00460AC4">
              <w:rPr>
                <w:b/>
              </w:rPr>
              <w:t>PTED</w:t>
            </w:r>
          </w:p>
        </w:tc>
        <w:tc>
          <w:tcPr>
            <w:tcW w:w="6662" w:type="dxa"/>
            <w:vAlign w:val="center"/>
          </w:tcPr>
          <w:p w:rsidR="006475C4" w:rsidP="00EB2D19" w:rsidRDefault="00460AC4" w14:paraId="3FE855CC" w14:textId="011EB049">
            <w:pPr>
              <w:pStyle w:val="BodyText1"/>
              <w:spacing w:before="60" w:after="60" w:line="240" w:lineRule="exact"/>
              <w:jc w:val="left"/>
            </w:pPr>
            <w:r>
              <w:t>Ministry of Justice’s Crime Prevention through Environmental Design national guidelines</w:t>
            </w:r>
            <w:r w:rsidR="00F67071">
              <w:t>.</w:t>
            </w:r>
          </w:p>
        </w:tc>
      </w:tr>
      <w:tr w:rsidRPr="008D17B8" w:rsidR="00EF59C5" w:rsidTr="00386E48" w14:paraId="564580A7" w14:textId="77777777">
        <w:tc>
          <w:tcPr>
            <w:tcW w:w="2127" w:type="dxa"/>
            <w:vAlign w:val="center"/>
          </w:tcPr>
          <w:p w:rsidRPr="008D17B8" w:rsidR="00D771A0" w:rsidP="00EB2D19" w:rsidRDefault="00D771A0" w14:paraId="13FEC5BD" w14:textId="77777777">
            <w:pPr>
              <w:pStyle w:val="BodyText1"/>
              <w:spacing w:before="60" w:after="60" w:line="240" w:lineRule="exact"/>
              <w:jc w:val="left"/>
              <w:rPr>
                <w:b/>
              </w:rPr>
            </w:pPr>
            <w:r>
              <w:rPr>
                <w:b/>
              </w:rPr>
              <w:t xml:space="preserve">Esplanade areas </w:t>
            </w:r>
          </w:p>
        </w:tc>
        <w:tc>
          <w:tcPr>
            <w:tcW w:w="6662" w:type="dxa"/>
            <w:vAlign w:val="center"/>
          </w:tcPr>
          <w:p w:rsidRPr="008D17B8" w:rsidR="00D771A0" w:rsidP="00EB2D19" w:rsidRDefault="00D771A0" w14:paraId="2FF49D5B" w14:textId="36502E4E">
            <w:pPr>
              <w:pStyle w:val="BodyText1"/>
              <w:spacing w:before="60" w:after="60" w:line="240" w:lineRule="exact"/>
              <w:jc w:val="left"/>
            </w:pPr>
            <w:r>
              <w:t xml:space="preserve">Esplanade reserves, esplanade strips, access strips and rights-of-way or other easements in favour of the public which provide access to </w:t>
            </w:r>
            <w:r w:rsidR="008B5CEE">
              <w:t>or along</w:t>
            </w:r>
            <w:r w:rsidR="00126337">
              <w:t xml:space="preserve"> the margins of </w:t>
            </w:r>
            <w:r>
              <w:t>rivers, lakes and the coast</w:t>
            </w:r>
            <w:r w:rsidR="00F67071">
              <w:t>.</w:t>
            </w:r>
            <w:r>
              <w:t xml:space="preserve"> </w:t>
            </w:r>
          </w:p>
        </w:tc>
      </w:tr>
      <w:tr w:rsidRPr="008D17B8" w:rsidR="00D414BF" w:rsidTr="00386E48" w14:paraId="466C321A" w14:textId="77777777">
        <w:tc>
          <w:tcPr>
            <w:tcW w:w="2127" w:type="dxa"/>
            <w:vAlign w:val="center"/>
          </w:tcPr>
          <w:p w:rsidR="00D414BF" w:rsidP="00EB2D19" w:rsidRDefault="00D414BF" w14:paraId="1EF0BF6B" w14:textId="1D541BC7">
            <w:pPr>
              <w:pStyle w:val="BodyText1"/>
              <w:spacing w:before="60" w:after="60" w:line="240" w:lineRule="exact"/>
              <w:jc w:val="left"/>
              <w:rPr>
                <w:b/>
              </w:rPr>
            </w:pPr>
            <w:r>
              <w:rPr>
                <w:b/>
              </w:rPr>
              <w:t>Exotic circus animals</w:t>
            </w:r>
          </w:p>
        </w:tc>
        <w:tc>
          <w:tcPr>
            <w:tcW w:w="6662" w:type="dxa"/>
            <w:vAlign w:val="center"/>
          </w:tcPr>
          <w:p w:rsidR="00D414BF" w:rsidP="00EB2D19" w:rsidRDefault="00AD42E4" w14:paraId="14EC4051" w14:textId="5C1DC68C">
            <w:pPr>
              <w:pStyle w:val="BodyText1"/>
              <w:spacing w:before="60" w:after="60" w:line="240" w:lineRule="exact"/>
              <w:jc w:val="left"/>
            </w:pPr>
            <w:r>
              <w:t xml:space="preserve">Those species which are not domestic, native or farm animals and which have not been cleared as being suitable for general release into the New Zealand environment because of potential hazard to the environment or for reasons of public safety. </w:t>
            </w:r>
          </w:p>
        </w:tc>
      </w:tr>
      <w:tr w:rsidRPr="008D17B8" w:rsidR="00EF59C5" w:rsidTr="00386E48" w14:paraId="064D8ADD" w14:textId="77777777">
        <w:tc>
          <w:tcPr>
            <w:tcW w:w="2127" w:type="dxa"/>
            <w:vAlign w:val="center"/>
          </w:tcPr>
          <w:p w:rsidR="00193463" w:rsidP="00EB2D19" w:rsidRDefault="003C3BC1" w14:paraId="3E690C61" w14:textId="6D1918EE">
            <w:pPr>
              <w:pStyle w:val="BodyText1"/>
              <w:spacing w:before="60" w:after="60" w:line="240" w:lineRule="exact"/>
              <w:jc w:val="left"/>
              <w:rPr>
                <w:b/>
              </w:rPr>
            </w:pPr>
            <w:r>
              <w:rPr>
                <w:b/>
              </w:rPr>
              <w:t xml:space="preserve">Reserves </w:t>
            </w:r>
            <w:r w:rsidR="00193463">
              <w:rPr>
                <w:b/>
              </w:rPr>
              <w:t xml:space="preserve">General Policies </w:t>
            </w:r>
            <w:r w:rsidR="00F91CFD">
              <w:rPr>
                <w:b/>
              </w:rPr>
              <w:t>or Policies</w:t>
            </w:r>
          </w:p>
        </w:tc>
        <w:tc>
          <w:tcPr>
            <w:tcW w:w="6662" w:type="dxa"/>
            <w:vAlign w:val="center"/>
          </w:tcPr>
          <w:p w:rsidR="00193463" w:rsidP="00EB2D19" w:rsidRDefault="00193463" w14:paraId="5F0CBA22" w14:textId="1C36F6B1">
            <w:pPr>
              <w:pStyle w:val="BodyText1"/>
              <w:spacing w:before="60" w:after="60" w:line="240" w:lineRule="exact"/>
              <w:jc w:val="left"/>
            </w:pPr>
            <w:r>
              <w:t xml:space="preserve">This document – the </w:t>
            </w:r>
            <w:r w:rsidR="00E130F9">
              <w:t xml:space="preserve">Nelson City Council’s </w:t>
            </w:r>
            <w:r>
              <w:t>Reserve</w:t>
            </w:r>
            <w:r w:rsidR="003C3BC1">
              <w:t>s</w:t>
            </w:r>
            <w:r>
              <w:t xml:space="preserve"> General Policies</w:t>
            </w:r>
            <w:r w:rsidDel="006E4DCE" w:rsidR="00DF07F8">
              <w:t xml:space="preserve">. </w:t>
            </w:r>
          </w:p>
        </w:tc>
      </w:tr>
      <w:tr w:rsidRPr="008D17B8" w:rsidR="00EF59C5" w:rsidTr="00386E48" w14:paraId="13D89AE7" w14:textId="77777777">
        <w:tc>
          <w:tcPr>
            <w:tcW w:w="2127" w:type="dxa"/>
            <w:vAlign w:val="center"/>
          </w:tcPr>
          <w:p w:rsidRPr="008D17B8" w:rsidR="00D771A0" w:rsidP="00EB2D19" w:rsidRDefault="00D771A0" w14:paraId="43656348" w14:textId="77777777">
            <w:pPr>
              <w:pStyle w:val="BodyText1"/>
              <w:spacing w:before="60" w:after="60" w:line="240" w:lineRule="exact"/>
              <w:jc w:val="left"/>
              <w:rPr>
                <w:b/>
              </w:rPr>
            </w:pPr>
            <w:r w:rsidRPr="008D17B8">
              <w:rPr>
                <w:b/>
              </w:rPr>
              <w:t>LTP</w:t>
            </w:r>
          </w:p>
        </w:tc>
        <w:tc>
          <w:tcPr>
            <w:tcW w:w="6662" w:type="dxa"/>
            <w:vAlign w:val="center"/>
          </w:tcPr>
          <w:p w:rsidRPr="008D17B8" w:rsidR="00D771A0" w:rsidP="00EB2D19" w:rsidRDefault="00D771A0" w14:paraId="239E881E" w14:textId="72FF94D7">
            <w:pPr>
              <w:pStyle w:val="BodyText1"/>
              <w:spacing w:before="60" w:after="60" w:line="240" w:lineRule="exact"/>
              <w:jc w:val="left"/>
            </w:pPr>
            <w:r>
              <w:t>Nelson City Council</w:t>
            </w:r>
            <w:r w:rsidR="0F36D384">
              <w:t>’s</w:t>
            </w:r>
            <w:r>
              <w:t xml:space="preserve"> </w:t>
            </w:r>
            <w:r w:rsidRPr="008D17B8">
              <w:t>Long Term Plan</w:t>
            </w:r>
            <w:r w:rsidR="00F67071">
              <w:t>.</w:t>
            </w:r>
          </w:p>
        </w:tc>
      </w:tr>
      <w:tr w:rsidRPr="008D17B8" w:rsidR="00FB5AAB" w:rsidTr="00386E48" w14:paraId="377BDC5C" w14:textId="77777777">
        <w:tc>
          <w:tcPr>
            <w:tcW w:w="2127" w:type="dxa"/>
            <w:vAlign w:val="center"/>
          </w:tcPr>
          <w:p w:rsidRPr="008D17B8" w:rsidR="00FB5AAB" w:rsidP="00EB2D19" w:rsidRDefault="00FB5AAB" w14:paraId="64005EB0" w14:textId="32104945">
            <w:pPr>
              <w:pStyle w:val="BodyText1"/>
              <w:spacing w:before="60" w:after="60" w:line="240" w:lineRule="exact"/>
              <w:jc w:val="left"/>
              <w:rPr>
                <w:b/>
              </w:rPr>
            </w:pPr>
            <w:r>
              <w:rPr>
                <w:b/>
              </w:rPr>
              <w:t xml:space="preserve">Local Government Act </w:t>
            </w:r>
            <w:r w:rsidR="00EF5EF0">
              <w:rPr>
                <w:b/>
              </w:rPr>
              <w:t>or LGA</w:t>
            </w:r>
          </w:p>
        </w:tc>
        <w:tc>
          <w:tcPr>
            <w:tcW w:w="6662" w:type="dxa"/>
            <w:vAlign w:val="center"/>
          </w:tcPr>
          <w:p w:rsidR="00FB5AAB" w:rsidP="00EB2D19" w:rsidRDefault="007F640D" w14:paraId="7D3D65EB" w14:textId="53930D93">
            <w:pPr>
              <w:pStyle w:val="BodyText1"/>
              <w:spacing w:before="60" w:after="60" w:line="240" w:lineRule="exact"/>
              <w:jc w:val="left"/>
            </w:pPr>
            <w:r>
              <w:t>Refers to the Local Government Act 2002</w:t>
            </w:r>
            <w:r w:rsidR="00F67071">
              <w:t>.</w:t>
            </w:r>
          </w:p>
        </w:tc>
      </w:tr>
      <w:tr w:rsidRPr="008D17B8" w:rsidR="00A556D9" w:rsidTr="00386E48" w14:paraId="3259768E" w14:textId="77777777">
        <w:tc>
          <w:tcPr>
            <w:tcW w:w="2127" w:type="dxa"/>
            <w:vAlign w:val="center"/>
          </w:tcPr>
          <w:p w:rsidRPr="00A556D9" w:rsidR="00A556D9" w:rsidP="00EB2D19" w:rsidRDefault="00A556D9" w14:paraId="58CE38CD" w14:textId="4AD9D259">
            <w:pPr>
              <w:pStyle w:val="BodyText1"/>
              <w:spacing w:before="60" w:after="60" w:line="240" w:lineRule="exact"/>
              <w:jc w:val="left"/>
              <w:rPr>
                <w:b/>
                <w:bCs/>
              </w:rPr>
            </w:pPr>
            <w:r w:rsidRPr="00A556D9">
              <w:rPr>
                <w:b/>
                <w:bCs/>
              </w:rPr>
              <w:t xml:space="preserve">Motor vehicle </w:t>
            </w:r>
          </w:p>
        </w:tc>
        <w:tc>
          <w:tcPr>
            <w:tcW w:w="6662" w:type="dxa"/>
            <w:vAlign w:val="center"/>
          </w:tcPr>
          <w:p w:rsidR="00A556D9" w:rsidP="00A556D9" w:rsidRDefault="00A556D9" w14:paraId="7A65E6F0" w14:textId="00503251">
            <w:pPr>
              <w:pStyle w:val="BodyText1"/>
            </w:pPr>
            <w:r>
              <w:t xml:space="preserve">The New Zealand Transport Agency/Waka Kotahi definition of </w:t>
            </w:r>
            <w:r w:rsidRPr="00647F8A">
              <w:t>motor vehicles</w:t>
            </w:r>
            <w:r>
              <w:t xml:space="preserve"> </w:t>
            </w:r>
            <w:r w:rsidR="00A9290A">
              <w:t>includes</w:t>
            </w:r>
            <w:r>
              <w:t xml:space="preserve"> battery-powered scooters, cycles and skateboards of more than 300 watts power.</w:t>
            </w:r>
            <w:r>
              <w:rPr>
                <w:rStyle w:val="FootnoteReference"/>
              </w:rPr>
              <w:footnoteReference w:id="2"/>
            </w:r>
          </w:p>
        </w:tc>
      </w:tr>
      <w:tr w:rsidRPr="008D17B8" w:rsidR="00EF59C5" w:rsidTr="00386E48" w14:paraId="463970E5" w14:textId="77777777">
        <w:tc>
          <w:tcPr>
            <w:tcW w:w="2127" w:type="dxa"/>
            <w:vAlign w:val="center"/>
          </w:tcPr>
          <w:p w:rsidRPr="008D17B8" w:rsidR="00D771A0" w:rsidP="00EB2D19" w:rsidRDefault="00D771A0" w14:paraId="77BB45A3" w14:textId="77777777">
            <w:pPr>
              <w:pStyle w:val="BodyText1"/>
              <w:spacing w:before="60" w:after="60" w:line="240" w:lineRule="exact"/>
              <w:jc w:val="left"/>
              <w:rPr>
                <w:b/>
              </w:rPr>
            </w:pPr>
            <w:r w:rsidRPr="008D17B8">
              <w:rPr>
                <w:b/>
              </w:rPr>
              <w:t>NCC</w:t>
            </w:r>
            <w:r>
              <w:rPr>
                <w:b/>
              </w:rPr>
              <w:t xml:space="preserve"> or ‘Council’</w:t>
            </w:r>
          </w:p>
        </w:tc>
        <w:tc>
          <w:tcPr>
            <w:tcW w:w="6662" w:type="dxa"/>
            <w:vAlign w:val="center"/>
          </w:tcPr>
          <w:p w:rsidRPr="008D17B8" w:rsidR="00D771A0" w:rsidP="00EB2D19" w:rsidRDefault="00D771A0" w14:paraId="666B877B" w14:textId="3A9F6C7C">
            <w:pPr>
              <w:pStyle w:val="BodyText1"/>
              <w:spacing w:before="60" w:after="60" w:line="240" w:lineRule="exact"/>
              <w:jc w:val="left"/>
            </w:pPr>
            <w:r w:rsidRPr="008D17B8">
              <w:t>Nelson City Council</w:t>
            </w:r>
            <w:r w:rsidR="0019235C">
              <w:t xml:space="preserve"> or </w:t>
            </w:r>
            <w:r w:rsidR="00685284">
              <w:t xml:space="preserve">its </w:t>
            </w:r>
            <w:r w:rsidR="003C301C">
              <w:t xml:space="preserve">appropriate </w:t>
            </w:r>
            <w:r w:rsidR="0019235C">
              <w:t>delegated officers</w:t>
            </w:r>
            <w:r w:rsidR="00F67071">
              <w:t>.</w:t>
            </w:r>
          </w:p>
        </w:tc>
      </w:tr>
      <w:tr w:rsidRPr="008D17B8" w:rsidR="00EF59C5" w:rsidTr="00386E48" w14:paraId="3FAD4D07" w14:textId="77777777">
        <w:tc>
          <w:tcPr>
            <w:tcW w:w="2127" w:type="dxa"/>
            <w:vAlign w:val="center"/>
          </w:tcPr>
          <w:p w:rsidRPr="008D17B8" w:rsidR="00D771A0" w:rsidP="00EB2D19" w:rsidRDefault="00D771A0" w14:paraId="6FC631BD" w14:textId="77777777">
            <w:pPr>
              <w:pStyle w:val="BodyText1"/>
              <w:spacing w:before="60" w:after="60" w:line="240" w:lineRule="exact"/>
              <w:jc w:val="left"/>
              <w:rPr>
                <w:b/>
              </w:rPr>
            </w:pPr>
            <w:r w:rsidRPr="008D17B8">
              <w:rPr>
                <w:b/>
              </w:rPr>
              <w:t>NRMP</w:t>
            </w:r>
          </w:p>
        </w:tc>
        <w:tc>
          <w:tcPr>
            <w:tcW w:w="6662" w:type="dxa"/>
            <w:vAlign w:val="center"/>
          </w:tcPr>
          <w:p w:rsidRPr="008D17B8" w:rsidR="00D771A0" w:rsidP="00EB2D19" w:rsidRDefault="00570942" w14:paraId="216F2363" w14:textId="4B90FADA">
            <w:pPr>
              <w:pStyle w:val="BodyText1"/>
              <w:spacing w:before="60" w:after="60" w:line="240" w:lineRule="exact"/>
              <w:jc w:val="left"/>
            </w:pPr>
            <w:r>
              <w:t xml:space="preserve">Refers to the </w:t>
            </w:r>
            <w:r w:rsidRPr="008D17B8" w:rsidR="00D771A0">
              <w:t>Nelson Resource Management Plan</w:t>
            </w:r>
            <w:r w:rsidR="0025282A">
              <w:t xml:space="preserve"> </w:t>
            </w:r>
            <w:r w:rsidR="000643D3">
              <w:t>prepared under the Resource Management Act 1991 or</w:t>
            </w:r>
            <w:r w:rsidR="002122BC">
              <w:t xml:space="preserve"> any other </w:t>
            </w:r>
            <w:r w:rsidR="00946072">
              <w:t>relevant</w:t>
            </w:r>
            <w:r w:rsidR="0003581D">
              <w:t xml:space="preserve"> </w:t>
            </w:r>
            <w:r w:rsidR="002122BC">
              <w:t>plan</w:t>
            </w:r>
            <w:r w:rsidR="00491944">
              <w:t xml:space="preserve"> prepared under</w:t>
            </w:r>
            <w:r w:rsidR="000643D3">
              <w:t xml:space="preserve"> </w:t>
            </w:r>
            <w:r w:rsidR="005147CF">
              <w:t>that Act’s</w:t>
            </w:r>
            <w:r w:rsidR="000643D3">
              <w:t xml:space="preserve"> replacement legislation</w:t>
            </w:r>
            <w:r w:rsidR="00A11B68">
              <w:t>.</w:t>
            </w:r>
            <w:r w:rsidR="00EB2D19">
              <w:t xml:space="preserve"> </w:t>
            </w:r>
          </w:p>
        </w:tc>
      </w:tr>
      <w:tr w:rsidRPr="008D17B8" w:rsidR="00EF59C5" w:rsidTr="00386E48" w14:paraId="52F15A27" w14:textId="77777777">
        <w:tc>
          <w:tcPr>
            <w:tcW w:w="2127" w:type="dxa"/>
            <w:vAlign w:val="center"/>
          </w:tcPr>
          <w:p w:rsidRPr="008D17B8" w:rsidR="00D771A0" w:rsidP="00EB2D19" w:rsidRDefault="00D771A0" w14:paraId="27E5C47D" w14:textId="77777777">
            <w:pPr>
              <w:pStyle w:val="BodyText1"/>
              <w:spacing w:before="60" w:after="60" w:line="240" w:lineRule="exact"/>
              <w:jc w:val="left"/>
              <w:rPr>
                <w:b/>
              </w:rPr>
            </w:pPr>
            <w:r>
              <w:rPr>
                <w:b/>
              </w:rPr>
              <w:t>Reserves</w:t>
            </w:r>
          </w:p>
        </w:tc>
        <w:tc>
          <w:tcPr>
            <w:tcW w:w="6662" w:type="dxa"/>
            <w:vAlign w:val="center"/>
          </w:tcPr>
          <w:p w:rsidRPr="008D17B8" w:rsidR="00D771A0" w:rsidP="00EB2D19" w:rsidRDefault="006E4DCE" w14:paraId="40FCB22B" w14:textId="49118F53">
            <w:pPr>
              <w:pStyle w:val="BodyText1"/>
              <w:spacing w:before="60" w:after="60" w:line="240" w:lineRule="exact"/>
              <w:jc w:val="left"/>
            </w:pPr>
            <w:r>
              <w:t>In the case of these</w:t>
            </w:r>
            <w:r w:rsidR="003F6575">
              <w:t xml:space="preserve"> Reserves</w:t>
            </w:r>
            <w:r>
              <w:t xml:space="preserve"> General Policies, the term ‘reserve’ applies to any of the land titles listed in Appendix 1 of this document. This includes land that is declared and classified under the Reserves Act</w:t>
            </w:r>
            <w:r w:rsidR="00EF59C5">
              <w:t xml:space="preserve"> 1977</w:t>
            </w:r>
            <w:r>
              <w:t>, land declared</w:t>
            </w:r>
            <w:r w:rsidR="00B012F4">
              <w:t xml:space="preserve"> reserve</w:t>
            </w:r>
            <w:r>
              <w:t xml:space="preserve"> but not yet classified, and ‘park’ held in fee simple and administered under </w:t>
            </w:r>
            <w:r w:rsidRPr="006E4DCE">
              <w:t>s.138 of the L</w:t>
            </w:r>
            <w:r>
              <w:t xml:space="preserve">ocal </w:t>
            </w:r>
            <w:r w:rsidRPr="006E4DCE">
              <w:t>G</w:t>
            </w:r>
            <w:r>
              <w:t xml:space="preserve">overnment </w:t>
            </w:r>
            <w:r w:rsidRPr="006E4DCE">
              <w:t>A</w:t>
            </w:r>
            <w:r>
              <w:t>ct</w:t>
            </w:r>
            <w:r w:rsidR="00E130F9">
              <w:t xml:space="preserve">. </w:t>
            </w:r>
            <w:r w:rsidR="001E3177">
              <w:t>The</w:t>
            </w:r>
            <w:r w:rsidR="00EF59C5">
              <w:t>se</w:t>
            </w:r>
            <w:r w:rsidR="001E3177">
              <w:t xml:space="preserve"> </w:t>
            </w:r>
            <w:r w:rsidR="00F91CFD">
              <w:t>Reserve General P</w:t>
            </w:r>
            <w:r w:rsidR="001E3177">
              <w:t>olicies also apply to easements, rights-of-way</w:t>
            </w:r>
            <w:r w:rsidR="00EF59C5">
              <w:t xml:space="preserve">, </w:t>
            </w:r>
            <w:r w:rsidR="001E3177">
              <w:t xml:space="preserve">leases and other forms of land administration </w:t>
            </w:r>
            <w:r w:rsidR="00F122A5">
              <w:t xml:space="preserve">managed as reserve </w:t>
            </w:r>
            <w:r w:rsidR="00EF59C5">
              <w:t xml:space="preserve">by Council for public access and enjoyment. Areas of road parcel where they form part of a reserve and are identified on reserve management plans as </w:t>
            </w:r>
            <w:r w:rsidR="00D37E87">
              <w:t xml:space="preserve">being </w:t>
            </w:r>
            <w:r w:rsidR="00EF59C5">
              <w:t>managed as part of the reserve are also included. As these areas do not have relevant certificates of title, they do not appear in Appendix 1.</w:t>
            </w:r>
            <w:r w:rsidR="002E21A8">
              <w:t xml:space="preserve"> Cemeteries are not </w:t>
            </w:r>
            <w:r w:rsidR="006B1846">
              <w:t xml:space="preserve">covered </w:t>
            </w:r>
            <w:r w:rsidR="008249DB">
              <w:t xml:space="preserve">by the </w:t>
            </w:r>
            <w:r w:rsidR="003356E1">
              <w:t>p</w:t>
            </w:r>
            <w:r w:rsidR="008249DB">
              <w:t xml:space="preserve">olicies </w:t>
            </w:r>
            <w:r w:rsidR="002E21A8">
              <w:t>in this document.</w:t>
            </w:r>
          </w:p>
          <w:p w:rsidR="00D27A25" w:rsidP="00EB2D19" w:rsidRDefault="27DDA094" w14:paraId="1B4202DF" w14:textId="1A7E2677">
            <w:pPr>
              <w:pStyle w:val="BodyText1"/>
              <w:spacing w:before="60" w:after="60" w:line="240" w:lineRule="exact"/>
              <w:jc w:val="left"/>
            </w:pPr>
            <w:r w:rsidRPr="003356E1">
              <w:rPr>
                <w:b/>
                <w:bCs/>
              </w:rPr>
              <w:t>Note 1:</w:t>
            </w:r>
            <w:r>
              <w:t xml:space="preserve"> </w:t>
            </w:r>
            <w:r w:rsidR="00217AC9">
              <w:t xml:space="preserve">For land </w:t>
            </w:r>
            <w:r w:rsidRPr="00C647DC" w:rsidR="00217AC9">
              <w:t xml:space="preserve">that </w:t>
            </w:r>
            <w:r w:rsidRPr="002F5727" w:rsidR="00F95C6C">
              <w:t>is</w:t>
            </w:r>
            <w:r w:rsidRPr="000A2150" w:rsidR="00F95C6C">
              <w:t xml:space="preserve"> held subject to the Reserves Act</w:t>
            </w:r>
            <w:r w:rsidRPr="00C647DC" w:rsidR="00217AC9">
              <w:t>, the</w:t>
            </w:r>
            <w:r w:rsidRPr="00C647DC" w:rsidR="003F6575">
              <w:t>se Reserves</w:t>
            </w:r>
            <w:r w:rsidRPr="00C647DC" w:rsidR="00217AC9">
              <w:t xml:space="preserve"> General Policies are applied</w:t>
            </w:r>
            <w:r w:rsidRPr="00C647DC" w:rsidR="00621260">
              <w:t xml:space="preserve"> and can be enforced</w:t>
            </w:r>
            <w:r w:rsidRPr="00C647DC" w:rsidR="00217AC9">
              <w:t xml:space="preserve"> under the Reserves Act. </w:t>
            </w:r>
            <w:r w:rsidRPr="00C647DC" w:rsidR="00E130F9">
              <w:t>For</w:t>
            </w:r>
            <w:r w:rsidRPr="00C647DC" w:rsidR="00041693">
              <w:t xml:space="preserve"> other</w:t>
            </w:r>
            <w:r w:rsidRPr="00C647DC" w:rsidR="00E130F9">
              <w:t xml:space="preserve"> categories</w:t>
            </w:r>
            <w:r w:rsidRPr="00C647DC" w:rsidR="00EF59C5">
              <w:t xml:space="preserve"> </w:t>
            </w:r>
            <w:r w:rsidRPr="00C647DC" w:rsidR="00041693">
              <w:t xml:space="preserve">of land, which </w:t>
            </w:r>
            <w:r w:rsidRPr="002F5727" w:rsidR="00F95C6C">
              <w:t>are</w:t>
            </w:r>
            <w:r w:rsidRPr="000A2150" w:rsidR="00F95C6C">
              <w:t xml:space="preserve"> not</w:t>
            </w:r>
            <w:r w:rsidRPr="000A2150" w:rsidR="00041693">
              <w:t xml:space="preserve"> </w:t>
            </w:r>
            <w:r w:rsidRPr="000A2150" w:rsidR="00F95C6C">
              <w:t xml:space="preserve">subject </w:t>
            </w:r>
            <w:r w:rsidRPr="002F5727" w:rsidR="00F95C6C">
              <w:t>to</w:t>
            </w:r>
            <w:r w:rsidR="00EF59C5">
              <w:t xml:space="preserve"> the Reserves Act</w:t>
            </w:r>
            <w:r w:rsidR="00EA6C3C">
              <w:t xml:space="preserve">, </w:t>
            </w:r>
            <w:r w:rsidR="00E130F9">
              <w:t xml:space="preserve">these </w:t>
            </w:r>
            <w:r w:rsidR="003F6575">
              <w:t xml:space="preserve">Reserves </w:t>
            </w:r>
            <w:r w:rsidR="00E130F9">
              <w:t>General Policies apply only as Council policy</w:t>
            </w:r>
            <w:r w:rsidR="00CE1A64">
              <w:t xml:space="preserve"> and the Local Government Act applies</w:t>
            </w:r>
            <w:r w:rsidR="00E130F9">
              <w:t xml:space="preserve">. </w:t>
            </w:r>
          </w:p>
          <w:p w:rsidRPr="008D17B8" w:rsidR="000E0BF2" w:rsidP="00EB2D19" w:rsidRDefault="4D1B9507" w14:paraId="34AFAFA0" w14:textId="1AE3AAFD">
            <w:pPr>
              <w:pStyle w:val="BodyText1"/>
              <w:spacing w:before="60" w:after="60" w:line="240" w:lineRule="exact"/>
              <w:jc w:val="left"/>
            </w:pPr>
            <w:r w:rsidRPr="003356E1">
              <w:rPr>
                <w:b/>
                <w:bCs/>
              </w:rPr>
              <w:t>Note 2:</w:t>
            </w:r>
            <w:r>
              <w:t xml:space="preserve"> </w:t>
            </w:r>
            <w:r w:rsidR="00D771A0">
              <w:t>Th</w:t>
            </w:r>
            <w:r w:rsidR="006E4DCE">
              <w:t>e</w:t>
            </w:r>
            <w:r w:rsidR="00D771A0">
              <w:t xml:space="preserve"> list </w:t>
            </w:r>
            <w:r w:rsidR="006E4DCE">
              <w:t xml:space="preserve">of land parcels in Appendix 1 will </w:t>
            </w:r>
            <w:r w:rsidR="00D771A0">
              <w:t>become incomplete over time</w:t>
            </w:r>
            <w:r w:rsidR="00E130F9">
              <w:t>,</w:t>
            </w:r>
            <w:r w:rsidR="00D771A0">
              <w:t xml:space="preserve"> but an updated database will be available from Council</w:t>
            </w:r>
            <w:r w:rsidR="00E130F9">
              <w:t xml:space="preserve">. </w:t>
            </w:r>
            <w:r w:rsidR="00E130F9">
              <w:t xml:space="preserve">These </w:t>
            </w:r>
            <w:r w:rsidR="00B130F6">
              <w:t>P</w:t>
            </w:r>
            <w:r w:rsidR="00E130F9">
              <w:t>olicies will apply to all such reserves identified over time by Council</w:t>
            </w:r>
            <w:r w:rsidR="00D771A0">
              <w:t>.</w:t>
            </w:r>
            <w:r w:rsidR="000A164F">
              <w:t xml:space="preserve"> </w:t>
            </w:r>
          </w:p>
        </w:tc>
      </w:tr>
      <w:tr w:rsidRPr="008D17B8" w:rsidR="007F640D" w:rsidTr="00386E48" w14:paraId="1ED7C814" w14:textId="77777777">
        <w:tc>
          <w:tcPr>
            <w:tcW w:w="2127" w:type="dxa"/>
            <w:vAlign w:val="center"/>
          </w:tcPr>
          <w:p w:rsidR="007F640D" w:rsidP="00EB2D19" w:rsidRDefault="007F640D" w14:paraId="721D332F" w14:textId="40FEE4E8">
            <w:pPr>
              <w:pStyle w:val="BodyText1"/>
              <w:spacing w:before="60" w:after="60" w:line="240" w:lineRule="exact"/>
              <w:jc w:val="left"/>
              <w:rPr>
                <w:b/>
              </w:rPr>
            </w:pPr>
            <w:r>
              <w:rPr>
                <w:b/>
              </w:rPr>
              <w:t xml:space="preserve">Reserves Act </w:t>
            </w:r>
          </w:p>
        </w:tc>
        <w:tc>
          <w:tcPr>
            <w:tcW w:w="6662" w:type="dxa"/>
            <w:vAlign w:val="center"/>
          </w:tcPr>
          <w:p w:rsidR="007F640D" w:rsidP="00EB2D19" w:rsidRDefault="007F640D" w14:paraId="65418D54" w14:textId="35C87EB5">
            <w:pPr>
              <w:pStyle w:val="BodyText1"/>
              <w:spacing w:before="60" w:after="60" w:line="240" w:lineRule="exact"/>
              <w:jc w:val="left"/>
            </w:pPr>
            <w:r>
              <w:t>Refers to the Reserves Act 1977</w:t>
            </w:r>
            <w:r w:rsidR="00F67071">
              <w:t>.</w:t>
            </w:r>
          </w:p>
        </w:tc>
      </w:tr>
      <w:tr w:rsidRPr="008D17B8" w:rsidR="007F640D" w:rsidTr="00386E48" w14:paraId="1B2ED616" w14:textId="77777777">
        <w:tc>
          <w:tcPr>
            <w:tcW w:w="2127" w:type="dxa"/>
            <w:vAlign w:val="center"/>
          </w:tcPr>
          <w:p w:rsidR="007F640D" w:rsidP="007F640D" w:rsidRDefault="007F640D" w14:paraId="4C8A8D61" w14:textId="6741629B">
            <w:pPr>
              <w:pStyle w:val="BodyText1"/>
              <w:spacing w:before="60" w:after="60" w:line="240" w:lineRule="exact"/>
              <w:jc w:val="left"/>
              <w:rPr>
                <w:b/>
              </w:rPr>
            </w:pPr>
            <w:r>
              <w:rPr>
                <w:b/>
              </w:rPr>
              <w:t>Regional</w:t>
            </w:r>
          </w:p>
        </w:tc>
        <w:tc>
          <w:tcPr>
            <w:tcW w:w="6662" w:type="dxa"/>
            <w:vAlign w:val="center"/>
          </w:tcPr>
          <w:p w:rsidR="007F640D" w:rsidP="007F640D" w:rsidRDefault="007F640D" w14:paraId="7A5EA00C" w14:textId="3E8DEBC1">
            <w:pPr>
              <w:pStyle w:val="BodyText1"/>
              <w:spacing w:before="60" w:after="60" w:line="240" w:lineRule="exact"/>
              <w:jc w:val="left"/>
            </w:pPr>
            <w:r>
              <w:t xml:space="preserve">Where the term ‘regional’ is used it generally applies to the combined Nelson and Tasman Districts. Council aims to consider region-wide issues when providing for large-scale recreation and sport opportunities and in the management of </w:t>
            </w:r>
            <w:r w:rsidR="00901F5B">
              <w:t>indigenous</w:t>
            </w:r>
            <w:r w:rsidR="00B71BF2">
              <w:t xml:space="preserve"> </w:t>
            </w:r>
            <w:r>
              <w:t>biodiversity values.</w:t>
            </w:r>
          </w:p>
        </w:tc>
      </w:tr>
      <w:tr w:rsidRPr="008D17B8" w:rsidR="00890B2B" w:rsidTr="00386E48" w14:paraId="294BFC1A" w14:textId="77777777">
        <w:tc>
          <w:tcPr>
            <w:tcW w:w="2127" w:type="dxa"/>
            <w:vAlign w:val="center"/>
          </w:tcPr>
          <w:p w:rsidR="00890B2B" w:rsidP="007F640D" w:rsidRDefault="00890B2B" w14:paraId="09443813" w14:textId="5D1BC168">
            <w:pPr>
              <w:pStyle w:val="BodyText1"/>
              <w:spacing w:before="60" w:after="60" w:line="240" w:lineRule="exact"/>
              <w:jc w:val="left"/>
              <w:rPr>
                <w:b/>
              </w:rPr>
            </w:pPr>
            <w:r>
              <w:rPr>
                <w:b/>
              </w:rPr>
              <w:t>Shipping container</w:t>
            </w:r>
          </w:p>
        </w:tc>
        <w:tc>
          <w:tcPr>
            <w:tcW w:w="6662" w:type="dxa"/>
            <w:vAlign w:val="center"/>
          </w:tcPr>
          <w:p w:rsidR="00890B2B" w:rsidP="007F640D" w:rsidRDefault="00890B2B" w14:paraId="1927DCBD" w14:textId="33C81DEE">
            <w:pPr>
              <w:pStyle w:val="BodyText1"/>
              <w:spacing w:before="60" w:after="60" w:line="240" w:lineRule="exact"/>
              <w:jc w:val="left"/>
            </w:pPr>
            <w:r w:rsidRPr="00890B2B">
              <w:t>A shipping container is a large, standardi</w:t>
            </w:r>
            <w:r>
              <w:t>s</w:t>
            </w:r>
            <w:r w:rsidRPr="00890B2B">
              <w:t>ed, durable steel box designed for intermodal freight transport</w:t>
            </w:r>
            <w:r>
              <w:t>.</w:t>
            </w:r>
          </w:p>
        </w:tc>
      </w:tr>
      <w:tr w:rsidRPr="008D17B8" w:rsidR="007F640D" w:rsidTr="00386E48" w14:paraId="04856BF5" w14:textId="77777777">
        <w:tc>
          <w:tcPr>
            <w:tcW w:w="2127" w:type="dxa"/>
            <w:vAlign w:val="center"/>
          </w:tcPr>
          <w:p w:rsidRPr="008D17B8" w:rsidR="007F640D" w:rsidP="007F640D" w:rsidRDefault="007F640D" w14:paraId="0CC6E341" w14:textId="77777777">
            <w:pPr>
              <w:pStyle w:val="BodyText1"/>
              <w:spacing w:before="60" w:after="60" w:line="240" w:lineRule="exact"/>
              <w:jc w:val="left"/>
              <w:rPr>
                <w:b/>
              </w:rPr>
            </w:pPr>
            <w:r w:rsidRPr="008D17B8">
              <w:rPr>
                <w:b/>
              </w:rPr>
              <w:t>TDC</w:t>
            </w:r>
          </w:p>
        </w:tc>
        <w:tc>
          <w:tcPr>
            <w:tcW w:w="6662" w:type="dxa"/>
            <w:vAlign w:val="center"/>
          </w:tcPr>
          <w:p w:rsidRPr="008D17B8" w:rsidR="007F640D" w:rsidP="007F640D" w:rsidRDefault="00F67071" w14:paraId="4508FAAC" w14:textId="08DAE7E0">
            <w:pPr>
              <w:pStyle w:val="BodyText1"/>
              <w:spacing w:before="60" w:after="60" w:line="240" w:lineRule="exact"/>
              <w:jc w:val="left"/>
            </w:pPr>
            <w:r>
              <w:t xml:space="preserve">Refers to </w:t>
            </w:r>
            <w:r w:rsidRPr="008D17B8" w:rsidR="007F640D">
              <w:t>Tasman District Council</w:t>
            </w:r>
            <w:r>
              <w:t>.</w:t>
            </w:r>
          </w:p>
        </w:tc>
      </w:tr>
      <w:tr w:rsidRPr="008D17B8" w:rsidR="00A556D9" w:rsidTr="00386E48" w14:paraId="01994185" w14:textId="77777777">
        <w:tc>
          <w:tcPr>
            <w:tcW w:w="2127" w:type="dxa"/>
            <w:vAlign w:val="center"/>
          </w:tcPr>
          <w:p w:rsidRPr="00A556D9" w:rsidR="00A556D9" w:rsidP="007F640D" w:rsidRDefault="00A556D9" w14:paraId="4E8C4809" w14:textId="0539A561">
            <w:pPr>
              <w:pStyle w:val="BodyText1"/>
              <w:spacing w:before="60" w:after="60" w:line="240" w:lineRule="exact"/>
              <w:jc w:val="left"/>
              <w:rPr>
                <w:b/>
                <w:bCs/>
              </w:rPr>
            </w:pPr>
            <w:r w:rsidRPr="00A556D9">
              <w:rPr>
                <w:b/>
                <w:bCs/>
              </w:rPr>
              <w:t>Vehicle</w:t>
            </w:r>
          </w:p>
        </w:tc>
        <w:tc>
          <w:tcPr>
            <w:tcW w:w="6662" w:type="dxa"/>
            <w:vAlign w:val="center"/>
          </w:tcPr>
          <w:p w:rsidRPr="008D17B8" w:rsidR="00A556D9" w:rsidP="00A556D9" w:rsidRDefault="00A556D9" w14:paraId="76B46525" w14:textId="167DE832">
            <w:pPr>
              <w:pStyle w:val="BodyText1"/>
            </w:pPr>
            <w:r>
              <w:t>The Reserves Act defines a ‘</w:t>
            </w:r>
            <w:r w:rsidRPr="00647F8A">
              <w:t>vehicle</w:t>
            </w:r>
            <w:r>
              <w:t xml:space="preserve">’ to be </w:t>
            </w:r>
            <w:r w:rsidRPr="009528AA">
              <w:t xml:space="preserve">a </w:t>
            </w:r>
            <w:r>
              <w:t>“</w:t>
            </w:r>
            <w:r w:rsidRPr="009528AA">
              <w:t>contrivance equipped with wheels or revolving runners upon which it moves or is moved; and includes a contrivance from which the road wheels or revolving runners have been removed</w:t>
            </w:r>
            <w:r>
              <w:t>”. This therefore includes cars, motorbikes, bicycles, scooters, land yachts, kite buggies, caravans, a horse and cart, as well as ‘vehicles’ which have had their wheels or runners removed.</w:t>
            </w:r>
          </w:p>
        </w:tc>
      </w:tr>
    </w:tbl>
    <w:p w:rsidR="002E21A8" w:rsidRDefault="002E21A8" w14:paraId="246CF948" w14:textId="77777777">
      <w:pPr>
        <w:spacing w:after="160" w:line="259" w:lineRule="auto"/>
        <w:rPr>
          <w:b/>
          <w:bCs/>
          <w:color w:val="1682C5"/>
          <w:sz w:val="20"/>
          <w:szCs w:val="20"/>
        </w:rPr>
      </w:pPr>
      <w:r>
        <w:br w:type="page"/>
      </w:r>
    </w:p>
    <w:p w:rsidRPr="00445FB1" w:rsidR="001E689E" w:rsidP="00445FB1" w:rsidRDefault="00D771A0" w14:paraId="4F90C11B" w14:textId="7D5797F1">
      <w:pPr>
        <w:pStyle w:val="Heading2"/>
        <w:numPr>
          <w:ilvl w:val="0"/>
          <w:numId w:val="0"/>
        </w:numPr>
        <w:ind w:left="709" w:hanging="709"/>
      </w:pPr>
      <w:bookmarkStart w:name="_Toc235027201" w:id="2"/>
      <w:r w:rsidRPr="00445FB1">
        <w:t>Māori terms</w:t>
      </w:r>
      <w:bookmarkStart w:name="_Toc328071382" w:id="3"/>
      <w:bookmarkStart w:name="_Toc309890528" w:id="4"/>
      <w:bookmarkEnd w:id="2"/>
    </w:p>
    <w:tbl>
      <w:tblPr>
        <w:tblStyle w:val="TableGrid"/>
        <w:tblW w:w="8222" w:type="dxa"/>
        <w:tblBorders>
          <w:top w:val="none" w:color="auto" w:sz="0" w:space="0"/>
          <w:left w:val="none" w:color="auto" w:sz="0" w:space="0"/>
          <w:bottom w:val="single" w:color="AEAAAA" w:themeColor="background2" w:themeShade="BF" w:sz="4" w:space="0"/>
          <w:right w:val="none" w:color="auto" w:sz="0" w:space="0"/>
          <w:insideH w:val="single" w:color="AEAAAA" w:themeColor="background2" w:themeShade="BF" w:sz="4" w:space="0"/>
          <w:insideV w:val="none" w:color="auto" w:sz="0" w:space="0"/>
        </w:tblBorders>
        <w:tblLook w:val="04A0" w:firstRow="1" w:lastRow="0" w:firstColumn="1" w:lastColumn="0" w:noHBand="0" w:noVBand="1"/>
      </w:tblPr>
      <w:tblGrid>
        <w:gridCol w:w="1560"/>
        <w:gridCol w:w="6662"/>
      </w:tblGrid>
      <w:tr w:rsidRPr="00FC1112" w:rsidR="00445FB1" w:rsidTr="00DC6C4F" w14:paraId="2B5992C4" w14:textId="77777777">
        <w:tc>
          <w:tcPr>
            <w:tcW w:w="1560" w:type="dxa"/>
            <w:vAlign w:val="center"/>
          </w:tcPr>
          <w:p w:rsidRPr="00FC1112" w:rsidR="00445FB1" w:rsidRDefault="00445FB1" w14:paraId="754C59F3" w14:textId="77777777">
            <w:pPr>
              <w:spacing w:before="96" w:beforeLines="40" w:after="96" w:afterLines="40"/>
              <w:rPr>
                <w:b/>
              </w:rPr>
            </w:pPr>
            <w:r w:rsidRPr="00FC1112">
              <w:rPr>
                <w:b/>
              </w:rPr>
              <w:t>Atua</w:t>
            </w:r>
          </w:p>
        </w:tc>
        <w:tc>
          <w:tcPr>
            <w:tcW w:w="6662" w:type="dxa"/>
            <w:vAlign w:val="center"/>
          </w:tcPr>
          <w:p w:rsidRPr="00FC1112" w:rsidR="00445FB1" w:rsidRDefault="00445FB1" w14:paraId="0D23A40F" w14:textId="77777777">
            <w:pPr>
              <w:spacing w:before="96" w:beforeLines="40" w:after="96" w:afterLines="40"/>
            </w:pPr>
            <w:r w:rsidRPr="00FC1112">
              <w:t>God, spiritual guardian</w:t>
            </w:r>
          </w:p>
        </w:tc>
      </w:tr>
      <w:tr w:rsidRPr="00FC1112" w:rsidR="00445FB1" w:rsidTr="00DC6C4F" w14:paraId="11243DAB" w14:textId="77777777">
        <w:tc>
          <w:tcPr>
            <w:tcW w:w="1560" w:type="dxa"/>
            <w:tcBorders>
              <w:top w:val="single" w:color="AEAAAA" w:themeColor="background2" w:themeShade="BF" w:sz="4" w:space="0"/>
              <w:bottom w:val="nil"/>
            </w:tcBorders>
            <w:vAlign w:val="center"/>
          </w:tcPr>
          <w:p w:rsidRPr="00FC1112" w:rsidR="00445FB1" w:rsidRDefault="00445FB1" w14:paraId="2D19BD7D" w14:textId="77777777">
            <w:pPr>
              <w:spacing w:before="96" w:beforeLines="40" w:after="96" w:afterLines="40"/>
              <w:rPr>
                <w:b/>
              </w:rPr>
            </w:pPr>
            <w:r w:rsidRPr="00FC1112">
              <w:rPr>
                <w:b/>
              </w:rPr>
              <w:t>Hapū</w:t>
            </w:r>
          </w:p>
        </w:tc>
        <w:tc>
          <w:tcPr>
            <w:tcW w:w="6662" w:type="dxa"/>
            <w:tcBorders>
              <w:top w:val="single" w:color="AEAAAA" w:themeColor="background2" w:themeShade="BF" w:sz="4" w:space="0"/>
              <w:bottom w:val="nil"/>
            </w:tcBorders>
            <w:vAlign w:val="center"/>
          </w:tcPr>
          <w:p w:rsidRPr="00FC1112" w:rsidR="00445FB1" w:rsidRDefault="00445FB1" w14:paraId="4F8735B5" w14:textId="77777777">
            <w:pPr>
              <w:spacing w:before="96" w:beforeLines="40" w:after="96" w:afterLines="40"/>
            </w:pPr>
            <w:r w:rsidRPr="00FC1112">
              <w:t>1. (noun) tribe, subtribe, clan, kinship group</w:t>
            </w:r>
          </w:p>
        </w:tc>
      </w:tr>
      <w:tr w:rsidRPr="00FC1112" w:rsidR="00445FB1" w:rsidTr="00DC6C4F" w14:paraId="6C29F8E1" w14:textId="77777777">
        <w:tc>
          <w:tcPr>
            <w:tcW w:w="1560" w:type="dxa"/>
            <w:tcBorders>
              <w:top w:val="nil"/>
            </w:tcBorders>
            <w:vAlign w:val="center"/>
          </w:tcPr>
          <w:p w:rsidRPr="00FC1112" w:rsidR="00445FB1" w:rsidRDefault="00445FB1" w14:paraId="365E8597" w14:textId="77777777">
            <w:pPr>
              <w:spacing w:before="96" w:beforeLines="40" w:after="96" w:afterLines="40"/>
              <w:rPr>
                <w:b/>
              </w:rPr>
            </w:pPr>
          </w:p>
        </w:tc>
        <w:tc>
          <w:tcPr>
            <w:tcW w:w="6662" w:type="dxa"/>
            <w:tcBorders>
              <w:top w:val="nil"/>
            </w:tcBorders>
            <w:vAlign w:val="center"/>
          </w:tcPr>
          <w:p w:rsidRPr="00FC1112" w:rsidR="00445FB1" w:rsidRDefault="00445FB1" w14:paraId="6337BBBC" w14:textId="77777777">
            <w:pPr>
              <w:spacing w:before="96" w:beforeLines="40" w:after="96" w:afterLines="40"/>
            </w:pPr>
            <w:r w:rsidRPr="00FC1112">
              <w:t>2. (stative) be pregnant, conceived in the womb</w:t>
            </w:r>
          </w:p>
        </w:tc>
      </w:tr>
      <w:tr w:rsidRPr="00FC1112" w:rsidR="00445FB1" w:rsidTr="00DC6C4F" w14:paraId="1C54F064" w14:textId="77777777">
        <w:tc>
          <w:tcPr>
            <w:tcW w:w="1560" w:type="dxa"/>
            <w:tcBorders>
              <w:top w:val="single" w:color="AEAAAA" w:themeColor="background2" w:themeShade="BF" w:sz="4" w:space="0"/>
              <w:bottom w:val="nil"/>
            </w:tcBorders>
            <w:vAlign w:val="center"/>
          </w:tcPr>
          <w:p w:rsidRPr="00FC1112" w:rsidR="00445FB1" w:rsidRDefault="00445FB1" w14:paraId="198095B9" w14:textId="77777777">
            <w:pPr>
              <w:spacing w:before="96" w:beforeLines="40" w:after="96" w:afterLines="40"/>
              <w:rPr>
                <w:b/>
              </w:rPr>
            </w:pPr>
            <w:r w:rsidRPr="00FC1112">
              <w:rPr>
                <w:b/>
              </w:rPr>
              <w:t>Iwi</w:t>
            </w:r>
          </w:p>
        </w:tc>
        <w:tc>
          <w:tcPr>
            <w:tcW w:w="6662" w:type="dxa"/>
            <w:tcBorders>
              <w:top w:val="single" w:color="AEAAAA" w:themeColor="background2" w:themeShade="BF" w:sz="4" w:space="0"/>
              <w:bottom w:val="nil"/>
            </w:tcBorders>
            <w:vAlign w:val="center"/>
          </w:tcPr>
          <w:p w:rsidRPr="00FC1112" w:rsidR="00445FB1" w:rsidRDefault="00445FB1" w14:paraId="74FCABBA" w14:textId="77777777">
            <w:pPr>
              <w:spacing w:before="96" w:beforeLines="40" w:after="96" w:afterLines="40"/>
            </w:pPr>
            <w:r w:rsidRPr="00FC1112">
              <w:t>1. (noun) extended kinship group, tribe, nation, people, nationality</w:t>
            </w:r>
          </w:p>
        </w:tc>
      </w:tr>
      <w:tr w:rsidRPr="00FC1112" w:rsidR="00445FB1" w:rsidTr="00DC6C4F" w14:paraId="051D286F" w14:textId="77777777">
        <w:tc>
          <w:tcPr>
            <w:tcW w:w="1560" w:type="dxa"/>
            <w:tcBorders>
              <w:top w:val="nil"/>
              <w:bottom w:val="single" w:color="AEAAAA" w:themeColor="background2" w:themeShade="BF" w:sz="4" w:space="0"/>
            </w:tcBorders>
            <w:vAlign w:val="center"/>
          </w:tcPr>
          <w:p w:rsidRPr="00FC1112" w:rsidR="00445FB1" w:rsidRDefault="00445FB1" w14:paraId="0196DC83" w14:textId="77777777">
            <w:pPr>
              <w:spacing w:before="96" w:beforeLines="40" w:after="96" w:afterLines="40"/>
              <w:rPr>
                <w:b/>
              </w:rPr>
            </w:pPr>
          </w:p>
        </w:tc>
        <w:tc>
          <w:tcPr>
            <w:tcW w:w="6662" w:type="dxa"/>
            <w:tcBorders>
              <w:top w:val="nil"/>
              <w:bottom w:val="single" w:color="AEAAAA" w:themeColor="background2" w:themeShade="BF" w:sz="4" w:space="0"/>
            </w:tcBorders>
            <w:vAlign w:val="center"/>
          </w:tcPr>
          <w:p w:rsidRPr="00FC1112" w:rsidR="00445FB1" w:rsidRDefault="00445FB1" w14:paraId="13963933" w14:textId="77777777">
            <w:pPr>
              <w:spacing w:before="96" w:beforeLines="40" w:after="96" w:afterLines="40"/>
            </w:pPr>
            <w:r w:rsidRPr="00FC1112">
              <w:t>2. (noun) strength, bone</w:t>
            </w:r>
          </w:p>
        </w:tc>
      </w:tr>
      <w:tr w:rsidRPr="00FC1112" w:rsidR="00445FB1" w:rsidTr="00DC6C4F" w14:paraId="3C0D6D16" w14:textId="77777777">
        <w:tc>
          <w:tcPr>
            <w:tcW w:w="1560" w:type="dxa"/>
            <w:tcBorders>
              <w:top w:val="single" w:color="AEAAAA" w:themeColor="background2" w:themeShade="BF" w:sz="4" w:space="0"/>
              <w:bottom w:val="nil"/>
            </w:tcBorders>
            <w:vAlign w:val="center"/>
          </w:tcPr>
          <w:p w:rsidRPr="00FC1112" w:rsidR="00445FB1" w:rsidRDefault="00445FB1" w14:paraId="4AA4CD34" w14:textId="77777777">
            <w:pPr>
              <w:spacing w:before="96" w:beforeLines="40" w:after="96" w:afterLines="40"/>
              <w:rPr>
                <w:b/>
              </w:rPr>
            </w:pPr>
            <w:r w:rsidRPr="00FC1112">
              <w:rPr>
                <w:b/>
              </w:rPr>
              <w:t>Kai</w:t>
            </w:r>
          </w:p>
        </w:tc>
        <w:tc>
          <w:tcPr>
            <w:tcW w:w="6662" w:type="dxa"/>
            <w:tcBorders>
              <w:top w:val="single" w:color="AEAAAA" w:themeColor="background2" w:themeShade="BF" w:sz="4" w:space="0"/>
              <w:bottom w:val="nil"/>
            </w:tcBorders>
            <w:vAlign w:val="center"/>
          </w:tcPr>
          <w:p w:rsidRPr="00FC1112" w:rsidR="00445FB1" w:rsidRDefault="00445FB1" w14:paraId="2F611FCB" w14:textId="77777777">
            <w:pPr>
              <w:spacing w:before="96" w:beforeLines="40" w:after="96" w:afterLines="40"/>
            </w:pPr>
            <w:r w:rsidRPr="00FC1112">
              <w:t xml:space="preserve">1. (verb) to eat, consume, feed oneself, </w:t>
            </w:r>
            <w:proofErr w:type="spellStart"/>
            <w:r w:rsidRPr="00FC1112">
              <w:t>patake</w:t>
            </w:r>
            <w:proofErr w:type="spellEnd"/>
            <w:r w:rsidRPr="00FC1112">
              <w:t>, devour</w:t>
            </w:r>
          </w:p>
        </w:tc>
      </w:tr>
      <w:tr w:rsidRPr="00FC1112" w:rsidR="00445FB1" w:rsidTr="00DC6C4F" w14:paraId="76611C1D" w14:textId="77777777">
        <w:tc>
          <w:tcPr>
            <w:tcW w:w="1560" w:type="dxa"/>
            <w:tcBorders>
              <w:top w:val="nil"/>
            </w:tcBorders>
            <w:vAlign w:val="center"/>
          </w:tcPr>
          <w:p w:rsidRPr="00FC1112" w:rsidR="00445FB1" w:rsidRDefault="00445FB1" w14:paraId="6A1EC3A0" w14:textId="77777777">
            <w:pPr>
              <w:spacing w:before="96" w:beforeLines="40" w:after="96" w:afterLines="40"/>
              <w:rPr>
                <w:b/>
              </w:rPr>
            </w:pPr>
          </w:p>
        </w:tc>
        <w:tc>
          <w:tcPr>
            <w:tcW w:w="6662" w:type="dxa"/>
            <w:tcBorders>
              <w:top w:val="nil"/>
            </w:tcBorders>
            <w:vAlign w:val="center"/>
          </w:tcPr>
          <w:p w:rsidRPr="00FC1112" w:rsidR="00445FB1" w:rsidRDefault="00445FB1" w14:paraId="3943BAC6" w14:textId="77777777">
            <w:pPr>
              <w:spacing w:before="96" w:beforeLines="40" w:after="96" w:afterLines="40"/>
            </w:pPr>
            <w:r w:rsidRPr="00FC1112">
              <w:t>2. (noun) food, meal</w:t>
            </w:r>
          </w:p>
        </w:tc>
      </w:tr>
      <w:tr w:rsidRPr="00FC1112" w:rsidR="00445FB1" w:rsidTr="00DC6C4F" w14:paraId="56AAF371" w14:textId="77777777">
        <w:tc>
          <w:tcPr>
            <w:tcW w:w="1560" w:type="dxa"/>
            <w:vAlign w:val="center"/>
          </w:tcPr>
          <w:p w:rsidRPr="00FC1112" w:rsidR="00445FB1" w:rsidRDefault="00445FB1" w14:paraId="29B9C4EF" w14:textId="77777777">
            <w:pPr>
              <w:spacing w:before="96" w:beforeLines="40" w:after="96" w:afterLines="40"/>
              <w:rPr>
                <w:b/>
              </w:rPr>
            </w:pPr>
            <w:r w:rsidRPr="00FC1112">
              <w:rPr>
                <w:b/>
              </w:rPr>
              <w:t>Kaitiakitanga</w:t>
            </w:r>
          </w:p>
        </w:tc>
        <w:tc>
          <w:tcPr>
            <w:tcW w:w="6662" w:type="dxa"/>
            <w:vAlign w:val="center"/>
          </w:tcPr>
          <w:p w:rsidRPr="00FC1112" w:rsidR="00445FB1" w:rsidRDefault="00445FB1" w14:paraId="56C4CAF5" w14:textId="77777777">
            <w:pPr>
              <w:spacing w:before="96" w:beforeLines="40" w:after="96" w:afterLines="40"/>
            </w:pPr>
            <w:r w:rsidRPr="00FC1112">
              <w:t>Guardianship, stewardship, trustee</w:t>
            </w:r>
          </w:p>
        </w:tc>
      </w:tr>
      <w:tr w:rsidRPr="00FC1112" w:rsidR="00445FB1" w:rsidTr="00DC6C4F" w14:paraId="12096662" w14:textId="77777777">
        <w:tc>
          <w:tcPr>
            <w:tcW w:w="1560" w:type="dxa"/>
            <w:vAlign w:val="center"/>
          </w:tcPr>
          <w:p w:rsidRPr="00FC1112" w:rsidR="00445FB1" w:rsidRDefault="00445FB1" w14:paraId="0B97B9FA" w14:textId="77777777">
            <w:pPr>
              <w:spacing w:before="96" w:beforeLines="40" w:after="96" w:afterLines="40"/>
              <w:rPr>
                <w:b/>
              </w:rPr>
            </w:pPr>
            <w:r w:rsidRPr="00FC1112">
              <w:rPr>
                <w:b/>
              </w:rPr>
              <w:t>Mahinga</w:t>
            </w:r>
          </w:p>
        </w:tc>
        <w:tc>
          <w:tcPr>
            <w:tcW w:w="6662" w:type="dxa"/>
            <w:vAlign w:val="center"/>
          </w:tcPr>
          <w:p w:rsidRPr="00FC1112" w:rsidR="00445FB1" w:rsidRDefault="00445FB1" w14:paraId="56C65721" w14:textId="77777777">
            <w:pPr>
              <w:spacing w:before="96" w:beforeLines="40" w:after="96" w:afterLines="40"/>
            </w:pPr>
            <w:r w:rsidRPr="00FC1112">
              <w:t>Place where work is done, activity, garden, fishery</w:t>
            </w:r>
          </w:p>
        </w:tc>
      </w:tr>
      <w:tr w:rsidRPr="00FC1112" w:rsidR="00445FB1" w:rsidTr="00DC6C4F" w14:paraId="25A3FC87" w14:textId="77777777">
        <w:tc>
          <w:tcPr>
            <w:tcW w:w="1560" w:type="dxa"/>
            <w:vAlign w:val="center"/>
          </w:tcPr>
          <w:p w:rsidRPr="00FC1112" w:rsidR="00445FB1" w:rsidRDefault="00445FB1" w14:paraId="0DA96578" w14:textId="77777777">
            <w:pPr>
              <w:spacing w:before="96" w:beforeLines="40" w:after="96" w:afterLines="40"/>
              <w:rPr>
                <w:b/>
              </w:rPr>
            </w:pPr>
            <w:r w:rsidRPr="00FC1112">
              <w:rPr>
                <w:b/>
              </w:rPr>
              <w:t>Mana</w:t>
            </w:r>
          </w:p>
        </w:tc>
        <w:tc>
          <w:tcPr>
            <w:tcW w:w="6662" w:type="dxa"/>
            <w:vAlign w:val="center"/>
          </w:tcPr>
          <w:p w:rsidRPr="00FC1112" w:rsidR="00445FB1" w:rsidRDefault="00445FB1" w14:paraId="36A651FC" w14:textId="77777777">
            <w:pPr>
              <w:spacing w:before="96" w:beforeLines="40" w:after="96" w:afterLines="40"/>
            </w:pPr>
            <w:r w:rsidRPr="00FC1112">
              <w:t>Prestige, authority, control, power,</w:t>
            </w:r>
          </w:p>
        </w:tc>
      </w:tr>
      <w:tr w:rsidRPr="00FC1112" w:rsidR="00445FB1" w:rsidTr="00DC6C4F" w14:paraId="0BF1D207" w14:textId="77777777">
        <w:tc>
          <w:tcPr>
            <w:tcW w:w="1560" w:type="dxa"/>
            <w:vAlign w:val="center"/>
          </w:tcPr>
          <w:p w:rsidRPr="00FC1112" w:rsidR="00445FB1" w:rsidRDefault="00445FB1" w14:paraId="1F1B8190" w14:textId="77777777">
            <w:pPr>
              <w:spacing w:before="96" w:beforeLines="40" w:after="96" w:afterLines="40"/>
              <w:rPr>
                <w:b/>
              </w:rPr>
            </w:pPr>
            <w:r w:rsidRPr="00FC1112">
              <w:rPr>
                <w:b/>
              </w:rPr>
              <w:t>Mana whenua</w:t>
            </w:r>
          </w:p>
        </w:tc>
        <w:tc>
          <w:tcPr>
            <w:tcW w:w="6662" w:type="dxa"/>
            <w:vAlign w:val="center"/>
          </w:tcPr>
          <w:p w:rsidRPr="00FC1112" w:rsidR="00445FB1" w:rsidRDefault="00445FB1" w14:paraId="7D4645D4" w14:textId="77777777">
            <w:pPr>
              <w:spacing w:before="96" w:beforeLines="40" w:after="96" w:afterLines="40"/>
            </w:pPr>
            <w:r w:rsidRPr="00FC1112">
              <w:t>Territorial rights, associated with possession and occupation of customary land</w:t>
            </w:r>
          </w:p>
        </w:tc>
      </w:tr>
      <w:tr w:rsidRPr="00FC1112" w:rsidR="00445FB1" w:rsidTr="00DC6C4F" w14:paraId="66FF093A" w14:textId="77777777">
        <w:tc>
          <w:tcPr>
            <w:tcW w:w="1560" w:type="dxa"/>
            <w:vAlign w:val="center"/>
          </w:tcPr>
          <w:p w:rsidRPr="00FC1112" w:rsidR="00445FB1" w:rsidRDefault="00445FB1" w14:paraId="5712FB55" w14:textId="77777777">
            <w:pPr>
              <w:spacing w:before="96" w:beforeLines="40" w:after="96" w:afterLines="40"/>
              <w:rPr>
                <w:b/>
              </w:rPr>
            </w:pPr>
            <w:proofErr w:type="spellStart"/>
            <w:r w:rsidRPr="00FC1112">
              <w:rPr>
                <w:b/>
              </w:rPr>
              <w:t>Manaakitanga</w:t>
            </w:r>
            <w:proofErr w:type="spellEnd"/>
          </w:p>
        </w:tc>
        <w:tc>
          <w:tcPr>
            <w:tcW w:w="6662" w:type="dxa"/>
            <w:vAlign w:val="center"/>
          </w:tcPr>
          <w:p w:rsidRPr="00FC1112" w:rsidR="00445FB1" w:rsidRDefault="00445FB1" w14:paraId="0E40CCD7" w14:textId="77777777">
            <w:pPr>
              <w:spacing w:before="96" w:beforeLines="40" w:after="96" w:afterLines="40"/>
            </w:pPr>
            <w:r w:rsidRPr="00FC1112">
              <w:t>Hospitality, kindness</w:t>
            </w:r>
          </w:p>
        </w:tc>
      </w:tr>
      <w:tr w:rsidRPr="00FC1112" w:rsidR="00445FB1" w:rsidTr="00DC6C4F" w14:paraId="31155932" w14:textId="77777777">
        <w:tc>
          <w:tcPr>
            <w:tcW w:w="1560" w:type="dxa"/>
            <w:vAlign w:val="center"/>
          </w:tcPr>
          <w:p w:rsidRPr="00FC1112" w:rsidR="00445FB1" w:rsidRDefault="00445FB1" w14:paraId="1988F477" w14:textId="77777777">
            <w:pPr>
              <w:spacing w:before="96" w:beforeLines="40" w:after="96" w:afterLines="40"/>
              <w:rPr>
                <w:b/>
              </w:rPr>
            </w:pPr>
            <w:r w:rsidRPr="00FC1112">
              <w:rPr>
                <w:b/>
              </w:rPr>
              <w:t>Mātauranga</w:t>
            </w:r>
          </w:p>
        </w:tc>
        <w:tc>
          <w:tcPr>
            <w:tcW w:w="6662" w:type="dxa"/>
            <w:vAlign w:val="center"/>
          </w:tcPr>
          <w:p w:rsidRPr="00FC1112" w:rsidR="00445FB1" w:rsidRDefault="00445FB1" w14:paraId="361725E3" w14:textId="77777777">
            <w:pPr>
              <w:spacing w:before="96" w:beforeLines="40" w:after="96" w:afterLines="40"/>
            </w:pPr>
            <w:r w:rsidRPr="00FC1112">
              <w:t>Education, knowledge, wisdom, understanding, skill</w:t>
            </w:r>
          </w:p>
        </w:tc>
      </w:tr>
      <w:tr w:rsidRPr="00FC1112" w:rsidR="00445FB1" w:rsidTr="00DC6C4F" w14:paraId="2A3012E4" w14:textId="77777777">
        <w:tc>
          <w:tcPr>
            <w:tcW w:w="1560" w:type="dxa"/>
            <w:vAlign w:val="center"/>
          </w:tcPr>
          <w:p w:rsidRPr="00FC1112" w:rsidR="00445FB1" w:rsidRDefault="00445FB1" w14:paraId="1B0BA3F0" w14:textId="77777777">
            <w:pPr>
              <w:spacing w:before="96" w:beforeLines="40" w:after="96" w:afterLines="40"/>
              <w:rPr>
                <w:b/>
              </w:rPr>
            </w:pPr>
            <w:r w:rsidRPr="00FC1112">
              <w:rPr>
                <w:b/>
              </w:rPr>
              <w:t>Mātauranga Māori</w:t>
            </w:r>
          </w:p>
        </w:tc>
        <w:tc>
          <w:tcPr>
            <w:tcW w:w="6662" w:type="dxa"/>
            <w:vAlign w:val="center"/>
          </w:tcPr>
          <w:p w:rsidRPr="00FC1112" w:rsidR="00445FB1" w:rsidRDefault="00445FB1" w14:paraId="289D00AF" w14:textId="77777777">
            <w:pPr>
              <w:spacing w:before="96" w:beforeLines="40" w:after="96" w:afterLines="40"/>
            </w:pPr>
            <w:r w:rsidRPr="00FC1112">
              <w:t>Māori knowledge – the body of knowledge originating from Māori worldview</w:t>
            </w:r>
          </w:p>
        </w:tc>
      </w:tr>
      <w:tr w:rsidRPr="00FC1112" w:rsidR="00DC6C4F" w:rsidTr="00DC6C4F" w14:paraId="0E0957CC" w14:textId="77777777">
        <w:tc>
          <w:tcPr>
            <w:tcW w:w="1560" w:type="dxa"/>
            <w:vAlign w:val="center"/>
          </w:tcPr>
          <w:p w:rsidRPr="00FC1112" w:rsidR="00DC6C4F" w:rsidRDefault="00DC6C4F" w14:paraId="6162266C" w14:textId="5E6056E7">
            <w:pPr>
              <w:spacing w:before="96" w:beforeLines="40" w:after="96" w:afterLines="40"/>
              <w:rPr>
                <w:b/>
              </w:rPr>
            </w:pPr>
            <w:r>
              <w:rPr>
                <w:b/>
              </w:rPr>
              <w:t>Mauri</w:t>
            </w:r>
          </w:p>
        </w:tc>
        <w:tc>
          <w:tcPr>
            <w:tcW w:w="6662" w:type="dxa"/>
            <w:vAlign w:val="center"/>
          </w:tcPr>
          <w:p w:rsidRPr="00FC1112" w:rsidR="00DC6C4F" w:rsidRDefault="00DC6C4F" w14:paraId="0D68F19A" w14:textId="2FBE38D0">
            <w:pPr>
              <w:spacing w:before="96" w:beforeLines="40" w:after="96" w:afterLines="40"/>
            </w:pPr>
            <w:r>
              <w:t>L</w:t>
            </w:r>
            <w:r w:rsidRPr="00DC6C4F">
              <w:t>ife principle, life force, vital essence</w:t>
            </w:r>
          </w:p>
        </w:tc>
      </w:tr>
      <w:tr w:rsidRPr="00FC1112" w:rsidR="00445FB1" w:rsidTr="00DC6C4F" w14:paraId="19903B41" w14:textId="77777777">
        <w:tc>
          <w:tcPr>
            <w:tcW w:w="1560" w:type="dxa"/>
            <w:vAlign w:val="center"/>
          </w:tcPr>
          <w:p w:rsidRPr="00FC1112" w:rsidR="00445FB1" w:rsidRDefault="00445FB1" w14:paraId="11517C17" w14:textId="60AFED2D">
            <w:pPr>
              <w:spacing w:before="96" w:beforeLines="40" w:after="96" w:afterLines="40"/>
            </w:pPr>
            <w:r w:rsidRPr="00FC1112">
              <w:rPr>
                <w:b/>
              </w:rPr>
              <w:t xml:space="preserve">Ngā </w:t>
            </w:r>
            <w:r w:rsidR="0029681B">
              <w:rPr>
                <w:b/>
              </w:rPr>
              <w:t>t</w:t>
            </w:r>
            <w:r w:rsidRPr="00FC1112">
              <w:rPr>
                <w:b/>
              </w:rPr>
              <w:t>aonga tuku iho</w:t>
            </w:r>
          </w:p>
        </w:tc>
        <w:tc>
          <w:tcPr>
            <w:tcW w:w="6662" w:type="dxa"/>
            <w:vAlign w:val="center"/>
          </w:tcPr>
          <w:p w:rsidRPr="00FC1112" w:rsidR="00445FB1" w:rsidRDefault="00445FB1" w14:paraId="7E1227DD" w14:textId="77777777">
            <w:pPr>
              <w:spacing w:before="96" w:beforeLines="40" w:after="96" w:afterLines="40"/>
            </w:pPr>
            <w:r w:rsidRPr="00FC1112">
              <w:t>Treasures inherited from the ancestors</w:t>
            </w:r>
          </w:p>
        </w:tc>
      </w:tr>
      <w:tr w:rsidRPr="00FC1112" w:rsidR="00445FB1" w:rsidTr="00DC6C4F" w14:paraId="79123667" w14:textId="77777777">
        <w:tc>
          <w:tcPr>
            <w:tcW w:w="1560" w:type="dxa"/>
            <w:vAlign w:val="center"/>
          </w:tcPr>
          <w:p w:rsidRPr="00FC1112" w:rsidR="00445FB1" w:rsidRDefault="00445FB1" w14:paraId="4D3DEABA" w14:textId="77777777">
            <w:pPr>
              <w:spacing w:before="96" w:beforeLines="40" w:after="96" w:afterLines="40"/>
              <w:rPr>
                <w:b/>
              </w:rPr>
            </w:pPr>
            <w:r w:rsidRPr="00FC1112">
              <w:rPr>
                <w:b/>
              </w:rPr>
              <w:t>Pā</w:t>
            </w:r>
          </w:p>
        </w:tc>
        <w:tc>
          <w:tcPr>
            <w:tcW w:w="6662" w:type="dxa"/>
            <w:vAlign w:val="center"/>
          </w:tcPr>
          <w:p w:rsidRPr="00FC1112" w:rsidR="00445FB1" w:rsidRDefault="00445FB1" w14:paraId="5B62D1A9" w14:textId="77777777">
            <w:pPr>
              <w:spacing w:before="96" w:beforeLines="40" w:after="96" w:afterLines="40"/>
            </w:pPr>
            <w:r w:rsidRPr="00FC1112">
              <w:t>Fortified village, fort,</w:t>
            </w:r>
          </w:p>
        </w:tc>
      </w:tr>
      <w:tr w:rsidRPr="00FC1112" w:rsidR="00445FB1" w:rsidTr="00DC6C4F" w14:paraId="754DDEC8" w14:textId="77777777">
        <w:tc>
          <w:tcPr>
            <w:tcW w:w="1560" w:type="dxa"/>
            <w:vAlign w:val="center"/>
          </w:tcPr>
          <w:p w:rsidRPr="00FC1112" w:rsidR="00445FB1" w:rsidRDefault="00445FB1" w14:paraId="65E7E787" w14:textId="77777777">
            <w:pPr>
              <w:spacing w:before="96" w:beforeLines="40" w:after="96" w:afterLines="40"/>
              <w:rPr>
                <w:b/>
              </w:rPr>
            </w:pPr>
            <w:r w:rsidRPr="00FC1112">
              <w:rPr>
                <w:b/>
              </w:rPr>
              <w:t>Pounamu</w:t>
            </w:r>
          </w:p>
        </w:tc>
        <w:tc>
          <w:tcPr>
            <w:tcW w:w="6662" w:type="dxa"/>
            <w:vAlign w:val="center"/>
          </w:tcPr>
          <w:p w:rsidRPr="00FC1112" w:rsidR="00445FB1" w:rsidRDefault="00445FB1" w14:paraId="0CAA1E02" w14:textId="77777777">
            <w:pPr>
              <w:spacing w:before="96" w:beforeLines="40" w:after="96" w:afterLines="40"/>
            </w:pPr>
            <w:r w:rsidRPr="00FC1112">
              <w:t>Greenstone, nephrite, jade</w:t>
            </w:r>
          </w:p>
        </w:tc>
      </w:tr>
      <w:tr w:rsidRPr="00FC1112" w:rsidR="00445FB1" w:rsidTr="00DC6C4F" w14:paraId="422235ED" w14:textId="77777777">
        <w:tc>
          <w:tcPr>
            <w:tcW w:w="1560" w:type="dxa"/>
            <w:vAlign w:val="center"/>
          </w:tcPr>
          <w:p w:rsidRPr="00FC1112" w:rsidR="00445FB1" w:rsidRDefault="00445FB1" w14:paraId="32B47F31" w14:textId="77777777">
            <w:pPr>
              <w:spacing w:before="96" w:beforeLines="40" w:after="96" w:afterLines="40"/>
              <w:rPr>
                <w:b/>
              </w:rPr>
            </w:pPr>
            <w:r w:rsidRPr="00FC1112">
              <w:rPr>
                <w:b/>
              </w:rPr>
              <w:t>Rangatira</w:t>
            </w:r>
          </w:p>
        </w:tc>
        <w:tc>
          <w:tcPr>
            <w:tcW w:w="6662" w:type="dxa"/>
            <w:vAlign w:val="center"/>
          </w:tcPr>
          <w:p w:rsidRPr="00FC1112" w:rsidR="00445FB1" w:rsidRDefault="00445FB1" w14:paraId="51804D4C" w14:textId="77777777">
            <w:pPr>
              <w:spacing w:before="96" w:beforeLines="40" w:after="96" w:afterLines="40"/>
            </w:pPr>
            <w:r w:rsidRPr="00FC1112">
              <w:t>Chief (male or female), chieftain, chieftainess,</w:t>
            </w:r>
          </w:p>
        </w:tc>
      </w:tr>
      <w:tr w:rsidRPr="00FC1112" w:rsidR="00445FB1" w:rsidTr="00DC6C4F" w14:paraId="72E54F39" w14:textId="77777777">
        <w:tc>
          <w:tcPr>
            <w:tcW w:w="1560" w:type="dxa"/>
            <w:vAlign w:val="center"/>
          </w:tcPr>
          <w:p w:rsidRPr="00FC1112" w:rsidR="00445FB1" w:rsidRDefault="00445FB1" w14:paraId="6C9E6786" w14:textId="77777777">
            <w:pPr>
              <w:spacing w:before="96" w:beforeLines="40" w:after="96" w:afterLines="40"/>
              <w:rPr>
                <w:b/>
              </w:rPr>
            </w:pPr>
            <w:proofErr w:type="spellStart"/>
            <w:r w:rsidRPr="00FC1112">
              <w:rPr>
                <w:b/>
              </w:rPr>
              <w:t>Rongoā</w:t>
            </w:r>
            <w:proofErr w:type="spellEnd"/>
          </w:p>
        </w:tc>
        <w:tc>
          <w:tcPr>
            <w:tcW w:w="6662" w:type="dxa"/>
            <w:vAlign w:val="center"/>
          </w:tcPr>
          <w:p w:rsidRPr="00FC1112" w:rsidR="00445FB1" w:rsidRDefault="00445FB1" w14:paraId="13F681FC" w14:textId="77777777">
            <w:pPr>
              <w:spacing w:before="96" w:beforeLines="40" w:after="96" w:afterLines="40"/>
            </w:pPr>
            <w:r w:rsidRPr="00FC1112">
              <w:t>Remedy, medicine, cure, treatment, tonic</w:t>
            </w:r>
          </w:p>
        </w:tc>
      </w:tr>
      <w:tr w:rsidRPr="00FC1112" w:rsidR="00445FB1" w:rsidTr="00DC6C4F" w14:paraId="7430427B" w14:textId="77777777">
        <w:tc>
          <w:tcPr>
            <w:tcW w:w="1560" w:type="dxa"/>
            <w:vAlign w:val="center"/>
          </w:tcPr>
          <w:p w:rsidRPr="00FC1112" w:rsidR="00445FB1" w:rsidRDefault="00445FB1" w14:paraId="621D4420" w14:textId="77777777">
            <w:pPr>
              <w:spacing w:before="96" w:beforeLines="40" w:after="96" w:afterLines="40"/>
              <w:rPr>
                <w:b/>
              </w:rPr>
            </w:pPr>
            <w:r w:rsidRPr="00FC1112">
              <w:rPr>
                <w:b/>
              </w:rPr>
              <w:t>Tangata whenua</w:t>
            </w:r>
          </w:p>
        </w:tc>
        <w:tc>
          <w:tcPr>
            <w:tcW w:w="6662" w:type="dxa"/>
            <w:vAlign w:val="center"/>
          </w:tcPr>
          <w:p w:rsidRPr="00FC1112" w:rsidR="00445FB1" w:rsidRDefault="00445FB1" w14:paraId="17CB7ABC" w14:textId="77777777">
            <w:pPr>
              <w:spacing w:before="96" w:beforeLines="40" w:after="96" w:afterLines="40"/>
            </w:pPr>
            <w:r w:rsidRPr="00FC1112">
              <w:t xml:space="preserve">Local people, hosts, indigenous people of the land - people born of the whenua, i.e. Of the placenta and of the land where the people's ancestors have lived and where their placenta </w:t>
            </w:r>
            <w:proofErr w:type="gramStart"/>
            <w:r w:rsidRPr="00FC1112">
              <w:t>are</w:t>
            </w:r>
            <w:proofErr w:type="gramEnd"/>
            <w:r w:rsidRPr="00FC1112">
              <w:t xml:space="preserve"> buried</w:t>
            </w:r>
          </w:p>
        </w:tc>
      </w:tr>
      <w:tr w:rsidRPr="00FC1112" w:rsidR="00445FB1" w:rsidTr="00DC6C4F" w14:paraId="11D74E9A" w14:textId="77777777">
        <w:tc>
          <w:tcPr>
            <w:tcW w:w="1560" w:type="dxa"/>
            <w:vAlign w:val="center"/>
          </w:tcPr>
          <w:p w:rsidRPr="00FC1112" w:rsidR="00445FB1" w:rsidRDefault="00445FB1" w14:paraId="3FD88065" w14:textId="77777777">
            <w:pPr>
              <w:spacing w:before="96" w:beforeLines="40" w:after="96" w:afterLines="40"/>
              <w:rPr>
                <w:b/>
              </w:rPr>
            </w:pPr>
            <w:r w:rsidRPr="00FC1112">
              <w:rPr>
                <w:b/>
              </w:rPr>
              <w:t>Taonga</w:t>
            </w:r>
          </w:p>
        </w:tc>
        <w:tc>
          <w:tcPr>
            <w:tcW w:w="6662" w:type="dxa"/>
            <w:vAlign w:val="center"/>
          </w:tcPr>
          <w:p w:rsidRPr="00FC1112" w:rsidR="00445FB1" w:rsidRDefault="00445FB1" w14:paraId="6FC27389" w14:textId="77777777">
            <w:pPr>
              <w:spacing w:before="96" w:beforeLines="40" w:after="96" w:afterLines="40"/>
            </w:pPr>
            <w:r w:rsidRPr="00FC1112">
              <w:t>Treasure, anything prized – applied to anything considered of value</w:t>
            </w:r>
          </w:p>
        </w:tc>
      </w:tr>
      <w:tr w:rsidRPr="00FC1112" w:rsidR="00445FB1" w:rsidTr="00DC6C4F" w14:paraId="745E913A" w14:textId="77777777">
        <w:tc>
          <w:tcPr>
            <w:tcW w:w="1560" w:type="dxa"/>
            <w:vAlign w:val="center"/>
          </w:tcPr>
          <w:p w:rsidRPr="00FC1112" w:rsidR="00445FB1" w:rsidRDefault="00445FB1" w14:paraId="0BEF18EE" w14:textId="77777777">
            <w:pPr>
              <w:spacing w:before="96" w:beforeLines="40" w:after="96" w:afterLines="40"/>
              <w:rPr>
                <w:b/>
              </w:rPr>
            </w:pPr>
            <w:r w:rsidRPr="00FC1112">
              <w:rPr>
                <w:b/>
              </w:rPr>
              <w:t>Tapu</w:t>
            </w:r>
          </w:p>
        </w:tc>
        <w:tc>
          <w:tcPr>
            <w:tcW w:w="6662" w:type="dxa"/>
            <w:vAlign w:val="center"/>
          </w:tcPr>
          <w:p w:rsidRPr="00FC1112" w:rsidR="00445FB1" w:rsidRDefault="00445FB1" w14:paraId="6E9C11AA" w14:textId="77777777">
            <w:pPr>
              <w:spacing w:before="96" w:beforeLines="40" w:after="96" w:afterLines="40"/>
            </w:pPr>
            <w:r w:rsidRPr="00FC1112">
              <w:t>Be sacred, prohibited, restricted, set apart, forbidden, under atua protection</w:t>
            </w:r>
          </w:p>
        </w:tc>
      </w:tr>
      <w:tr w:rsidRPr="00FC1112" w:rsidR="00445FB1" w:rsidTr="00DC6C4F" w14:paraId="650F1D70" w14:textId="77777777">
        <w:tc>
          <w:tcPr>
            <w:tcW w:w="1560" w:type="dxa"/>
            <w:vAlign w:val="center"/>
          </w:tcPr>
          <w:p w:rsidRPr="00FC1112" w:rsidR="00445FB1" w:rsidRDefault="00445FB1" w14:paraId="6AF6629E" w14:textId="1EE20EBA">
            <w:pPr>
              <w:spacing w:before="96" w:beforeLines="40" w:after="96" w:afterLines="40"/>
              <w:rPr>
                <w:b/>
              </w:rPr>
            </w:pPr>
            <w:r w:rsidRPr="00FC1112">
              <w:rPr>
                <w:b/>
              </w:rPr>
              <w:t xml:space="preserve">Te </w:t>
            </w:r>
            <w:proofErr w:type="spellStart"/>
            <w:r w:rsidR="00DC6C4F">
              <w:rPr>
                <w:b/>
              </w:rPr>
              <w:t>r</w:t>
            </w:r>
            <w:r w:rsidRPr="00FC1112">
              <w:rPr>
                <w:b/>
              </w:rPr>
              <w:t>eo</w:t>
            </w:r>
            <w:proofErr w:type="spellEnd"/>
            <w:r w:rsidRPr="00FC1112">
              <w:rPr>
                <w:b/>
              </w:rPr>
              <w:t xml:space="preserve"> Māori</w:t>
            </w:r>
          </w:p>
        </w:tc>
        <w:tc>
          <w:tcPr>
            <w:tcW w:w="6662" w:type="dxa"/>
            <w:vAlign w:val="center"/>
          </w:tcPr>
          <w:p w:rsidRPr="00FC1112" w:rsidR="00445FB1" w:rsidRDefault="00445FB1" w14:paraId="09322DAE" w14:textId="77777777">
            <w:pPr>
              <w:spacing w:before="96" w:beforeLines="40" w:after="96" w:afterLines="40"/>
            </w:pPr>
            <w:r w:rsidRPr="00FC1112">
              <w:t>The Māori language</w:t>
            </w:r>
          </w:p>
        </w:tc>
      </w:tr>
      <w:tr w:rsidRPr="00FC1112" w:rsidR="00445FB1" w:rsidTr="00DC6C4F" w14:paraId="1B58F3F5" w14:textId="77777777">
        <w:tc>
          <w:tcPr>
            <w:tcW w:w="1560" w:type="dxa"/>
            <w:vAlign w:val="center"/>
          </w:tcPr>
          <w:p w:rsidRPr="00FC1112" w:rsidR="00445FB1" w:rsidRDefault="00445FB1" w14:paraId="0FE9387E" w14:textId="77777777">
            <w:pPr>
              <w:spacing w:before="96" w:beforeLines="40" w:after="96" w:afterLines="40"/>
              <w:rPr>
                <w:b/>
              </w:rPr>
            </w:pPr>
            <w:r w:rsidRPr="00FC1112">
              <w:rPr>
                <w:b/>
              </w:rPr>
              <w:t>Tikanga</w:t>
            </w:r>
          </w:p>
        </w:tc>
        <w:tc>
          <w:tcPr>
            <w:tcW w:w="6662" w:type="dxa"/>
            <w:vAlign w:val="center"/>
          </w:tcPr>
          <w:p w:rsidRPr="00FC1112" w:rsidR="00445FB1" w:rsidRDefault="00445FB1" w14:paraId="0128F558" w14:textId="77777777">
            <w:pPr>
              <w:spacing w:before="96" w:beforeLines="40" w:after="96" w:afterLines="40"/>
            </w:pPr>
            <w:r w:rsidRPr="00FC1112">
              <w:t>Correct procedure, custom</w:t>
            </w:r>
          </w:p>
        </w:tc>
      </w:tr>
      <w:tr w:rsidRPr="00FC1112" w:rsidR="00445FB1" w:rsidTr="00DC6C4F" w14:paraId="1FC6D7EA" w14:textId="77777777">
        <w:tc>
          <w:tcPr>
            <w:tcW w:w="1560" w:type="dxa"/>
            <w:vAlign w:val="center"/>
          </w:tcPr>
          <w:p w:rsidRPr="00FC1112" w:rsidR="00445FB1" w:rsidRDefault="00445FB1" w14:paraId="3E93C051" w14:textId="77777777">
            <w:pPr>
              <w:spacing w:before="96" w:beforeLines="40" w:after="96" w:afterLines="40"/>
            </w:pPr>
            <w:r w:rsidRPr="00FC1112">
              <w:rPr>
                <w:b/>
              </w:rPr>
              <w:t>Tino rangatiratanga</w:t>
            </w:r>
          </w:p>
        </w:tc>
        <w:tc>
          <w:tcPr>
            <w:tcW w:w="6662" w:type="dxa"/>
            <w:vAlign w:val="center"/>
          </w:tcPr>
          <w:p w:rsidRPr="00FC1112" w:rsidR="00445FB1" w:rsidRDefault="00445FB1" w14:paraId="4545BF40" w14:textId="77777777">
            <w:pPr>
              <w:spacing w:before="96" w:beforeLines="40" w:after="96" w:afterLines="40"/>
            </w:pPr>
            <w:r w:rsidRPr="00FC1112">
              <w:t>Self-determination</w:t>
            </w:r>
          </w:p>
        </w:tc>
      </w:tr>
      <w:tr w:rsidRPr="00FC1112" w:rsidR="00445FB1" w:rsidTr="00DC6C4F" w14:paraId="3228484E" w14:textId="77777777">
        <w:tc>
          <w:tcPr>
            <w:tcW w:w="1560" w:type="dxa"/>
            <w:vAlign w:val="center"/>
          </w:tcPr>
          <w:p w:rsidRPr="00FC1112" w:rsidR="00445FB1" w:rsidRDefault="00445FB1" w14:paraId="7F521F5E" w14:textId="2D596144">
            <w:pPr>
              <w:spacing w:before="96" w:beforeLines="40" w:after="96" w:afterLines="40"/>
              <w:rPr>
                <w:b/>
              </w:rPr>
            </w:pPr>
            <w:r w:rsidRPr="00FC1112">
              <w:rPr>
                <w:b/>
              </w:rPr>
              <w:t>Tūpuna</w:t>
            </w:r>
          </w:p>
        </w:tc>
        <w:tc>
          <w:tcPr>
            <w:tcW w:w="6662" w:type="dxa"/>
            <w:vAlign w:val="center"/>
          </w:tcPr>
          <w:p w:rsidRPr="00FC1112" w:rsidR="00445FB1" w:rsidRDefault="00445FB1" w14:paraId="0C8A5695" w14:textId="77777777">
            <w:pPr>
              <w:spacing w:before="96" w:beforeLines="40" w:after="96" w:afterLines="40"/>
            </w:pPr>
            <w:r w:rsidRPr="00FC1112">
              <w:t>Ancestor, grandparent, grandfather, grandmother</w:t>
            </w:r>
          </w:p>
        </w:tc>
      </w:tr>
      <w:tr w:rsidRPr="00FC1112" w:rsidR="00445FB1" w:rsidTr="00DC6C4F" w14:paraId="46C1C9F1" w14:textId="77777777">
        <w:tc>
          <w:tcPr>
            <w:tcW w:w="1560" w:type="dxa"/>
            <w:vAlign w:val="center"/>
          </w:tcPr>
          <w:p w:rsidRPr="00FC1112" w:rsidR="00445FB1" w:rsidRDefault="00445FB1" w14:paraId="3EB4C886" w14:textId="77777777">
            <w:pPr>
              <w:spacing w:before="96" w:beforeLines="40" w:after="96" w:afterLines="40"/>
              <w:rPr>
                <w:b/>
              </w:rPr>
            </w:pPr>
            <w:r w:rsidRPr="00FC1112">
              <w:rPr>
                <w:b/>
              </w:rPr>
              <w:t>Waka ama</w:t>
            </w:r>
          </w:p>
        </w:tc>
        <w:tc>
          <w:tcPr>
            <w:tcW w:w="6662" w:type="dxa"/>
            <w:vAlign w:val="center"/>
          </w:tcPr>
          <w:p w:rsidRPr="00FC1112" w:rsidR="00445FB1" w:rsidRDefault="00445FB1" w14:paraId="387DA222" w14:textId="77777777">
            <w:pPr>
              <w:spacing w:before="96" w:beforeLines="40" w:after="96" w:afterLines="40"/>
            </w:pPr>
            <w:r w:rsidRPr="00FC1112">
              <w:t>Outrigger canoe</w:t>
            </w:r>
          </w:p>
        </w:tc>
      </w:tr>
      <w:tr w:rsidRPr="00FC1112" w:rsidR="00445FB1" w:rsidTr="00DC6C4F" w14:paraId="54EE1A79" w14:textId="77777777">
        <w:tc>
          <w:tcPr>
            <w:tcW w:w="1560" w:type="dxa"/>
            <w:vAlign w:val="center"/>
          </w:tcPr>
          <w:p w:rsidRPr="00FC1112" w:rsidR="00445FB1" w:rsidRDefault="00445FB1" w14:paraId="136D095B" w14:textId="77777777">
            <w:pPr>
              <w:spacing w:before="96" w:beforeLines="40" w:after="96" w:afterLines="40"/>
              <w:rPr>
                <w:b/>
              </w:rPr>
            </w:pPr>
            <w:r w:rsidRPr="00FC1112">
              <w:rPr>
                <w:b/>
              </w:rPr>
              <w:t>Wāhi</w:t>
            </w:r>
          </w:p>
        </w:tc>
        <w:tc>
          <w:tcPr>
            <w:tcW w:w="6662" w:type="dxa"/>
            <w:vAlign w:val="center"/>
          </w:tcPr>
          <w:p w:rsidRPr="00FC1112" w:rsidR="00445FB1" w:rsidRDefault="00445FB1" w14:paraId="590CA3A0" w14:textId="77777777">
            <w:pPr>
              <w:spacing w:before="96" w:beforeLines="40" w:after="96" w:afterLines="40"/>
            </w:pPr>
            <w:r w:rsidRPr="00FC1112">
              <w:t>Location, locality, place, piece, portion, section</w:t>
            </w:r>
          </w:p>
        </w:tc>
      </w:tr>
      <w:tr w:rsidRPr="00FC1112" w:rsidR="00445FB1" w:rsidTr="00DC6C4F" w14:paraId="5A5B943B" w14:textId="77777777">
        <w:tc>
          <w:tcPr>
            <w:tcW w:w="1560" w:type="dxa"/>
            <w:vAlign w:val="center"/>
          </w:tcPr>
          <w:p w:rsidRPr="00FC1112" w:rsidR="00445FB1" w:rsidRDefault="00445FB1" w14:paraId="1B82C8CF" w14:textId="77777777">
            <w:pPr>
              <w:spacing w:before="96" w:beforeLines="40" w:after="96" w:afterLines="40"/>
              <w:rPr>
                <w:b/>
              </w:rPr>
            </w:pPr>
            <w:r w:rsidRPr="00FC1112">
              <w:rPr>
                <w:b/>
              </w:rPr>
              <w:t>W</w:t>
            </w:r>
            <w:r w:rsidRPr="00FC1112">
              <w:rPr>
                <w:rFonts w:cs="Arial"/>
                <w:b/>
              </w:rPr>
              <w:t>ā</w:t>
            </w:r>
            <w:r w:rsidRPr="00FC1112">
              <w:rPr>
                <w:b/>
              </w:rPr>
              <w:t>nanga</w:t>
            </w:r>
          </w:p>
        </w:tc>
        <w:tc>
          <w:tcPr>
            <w:tcW w:w="6662" w:type="dxa"/>
            <w:vAlign w:val="center"/>
          </w:tcPr>
          <w:p w:rsidRPr="00FC1112" w:rsidR="00445FB1" w:rsidRDefault="00445FB1" w14:paraId="035E792E" w14:textId="77777777">
            <w:pPr>
              <w:spacing w:before="96" w:beforeLines="40" w:after="96" w:afterLines="40"/>
            </w:pPr>
            <w:r w:rsidRPr="00FC1112">
              <w:t>Tribal knowledge, learning, lore</w:t>
            </w:r>
          </w:p>
        </w:tc>
      </w:tr>
      <w:tr w:rsidRPr="00FC1112" w:rsidR="0029681B" w:rsidTr="00DC6C4F" w14:paraId="72991285" w14:textId="77777777">
        <w:tc>
          <w:tcPr>
            <w:tcW w:w="1560" w:type="dxa"/>
            <w:vAlign w:val="center"/>
          </w:tcPr>
          <w:p w:rsidRPr="00FC1112" w:rsidR="0029681B" w:rsidRDefault="0029681B" w14:paraId="2A1EDBD9" w14:textId="2EA09D33">
            <w:pPr>
              <w:spacing w:before="96" w:beforeLines="40" w:after="96" w:afterLines="40"/>
              <w:rPr>
                <w:b/>
              </w:rPr>
            </w:pPr>
            <w:r>
              <w:rPr>
                <w:b/>
              </w:rPr>
              <w:t>Wairua</w:t>
            </w:r>
          </w:p>
        </w:tc>
        <w:tc>
          <w:tcPr>
            <w:tcW w:w="6662" w:type="dxa"/>
            <w:vAlign w:val="center"/>
          </w:tcPr>
          <w:p w:rsidRPr="00FC1112" w:rsidR="0029681B" w:rsidRDefault="0029681B" w14:paraId="7CE4DA56" w14:textId="223C31D9">
            <w:pPr>
              <w:spacing w:before="96" w:beforeLines="40" w:after="96" w:afterLines="40"/>
            </w:pPr>
            <w:r>
              <w:t>S</w:t>
            </w:r>
            <w:r w:rsidRPr="0029681B">
              <w:t>pirit, soul </w:t>
            </w:r>
          </w:p>
        </w:tc>
      </w:tr>
      <w:tr w:rsidRPr="00FC1112" w:rsidR="00445FB1" w:rsidTr="00DC6C4F" w14:paraId="2D0C4053" w14:textId="77777777">
        <w:tc>
          <w:tcPr>
            <w:tcW w:w="1560" w:type="dxa"/>
            <w:vAlign w:val="center"/>
          </w:tcPr>
          <w:p w:rsidRPr="00FC1112" w:rsidR="00445FB1" w:rsidRDefault="00445FB1" w14:paraId="67EFF792" w14:textId="77777777">
            <w:pPr>
              <w:spacing w:before="96" w:beforeLines="40" w:after="96" w:afterLines="40"/>
              <w:rPr>
                <w:b/>
              </w:rPr>
            </w:pPr>
            <w:r w:rsidRPr="00FC1112">
              <w:rPr>
                <w:b/>
              </w:rPr>
              <w:t>Whakatū</w:t>
            </w:r>
          </w:p>
        </w:tc>
        <w:tc>
          <w:tcPr>
            <w:tcW w:w="6662" w:type="dxa"/>
            <w:vAlign w:val="center"/>
          </w:tcPr>
          <w:p w:rsidRPr="00FC1112" w:rsidR="00445FB1" w:rsidRDefault="00445FB1" w14:paraId="7BF97BB8" w14:textId="77777777">
            <w:pPr>
              <w:spacing w:before="96" w:beforeLines="40" w:after="96" w:afterLines="40"/>
              <w:rPr>
                <w:b/>
              </w:rPr>
            </w:pPr>
            <w:r w:rsidRPr="00FC1112">
              <w:rPr>
                <w:bCs/>
              </w:rPr>
              <w:t>Nelson</w:t>
            </w:r>
          </w:p>
        </w:tc>
      </w:tr>
      <w:tr w:rsidRPr="00FC1112" w:rsidR="00445FB1" w:rsidTr="00DC6C4F" w14:paraId="7F0CB12B" w14:textId="77777777">
        <w:tc>
          <w:tcPr>
            <w:tcW w:w="1560" w:type="dxa"/>
            <w:vAlign w:val="center"/>
          </w:tcPr>
          <w:p w:rsidRPr="00FC1112" w:rsidR="00445FB1" w:rsidRDefault="00445FB1" w14:paraId="4A0C7B01" w14:textId="77777777">
            <w:pPr>
              <w:spacing w:before="96" w:beforeLines="40" w:after="96" w:afterLines="40"/>
              <w:rPr>
                <w:b/>
              </w:rPr>
            </w:pPr>
            <w:r w:rsidRPr="00FC1112">
              <w:rPr>
                <w:b/>
              </w:rPr>
              <w:t>Whakapapa</w:t>
            </w:r>
          </w:p>
        </w:tc>
        <w:tc>
          <w:tcPr>
            <w:tcW w:w="6662" w:type="dxa"/>
            <w:vAlign w:val="center"/>
          </w:tcPr>
          <w:p w:rsidRPr="00FC1112" w:rsidR="00445FB1" w:rsidRDefault="00445FB1" w14:paraId="5BD7C0CF" w14:textId="77777777">
            <w:pPr>
              <w:spacing w:before="96" w:beforeLines="40" w:after="96" w:afterLines="40"/>
            </w:pPr>
            <w:r w:rsidRPr="00FC1112">
              <w:t>Genealogy, genealogical table, lineage, descent.</w:t>
            </w:r>
          </w:p>
        </w:tc>
      </w:tr>
      <w:tr w:rsidRPr="00FC1112" w:rsidR="00445FB1" w:rsidTr="00DC6C4F" w14:paraId="590DF7DD" w14:textId="77777777">
        <w:tc>
          <w:tcPr>
            <w:tcW w:w="1560" w:type="dxa"/>
            <w:tcBorders>
              <w:bottom w:val="single" w:color="AEAAAA" w:themeColor="background2" w:themeShade="BF" w:sz="4" w:space="0"/>
            </w:tcBorders>
            <w:vAlign w:val="center"/>
          </w:tcPr>
          <w:p w:rsidRPr="00FC1112" w:rsidR="00445FB1" w:rsidRDefault="00445FB1" w14:paraId="24F5B503" w14:textId="77777777">
            <w:pPr>
              <w:spacing w:before="96" w:beforeLines="40" w:after="96" w:afterLines="40"/>
              <w:rPr>
                <w:b/>
              </w:rPr>
            </w:pPr>
            <w:r w:rsidRPr="00FC1112">
              <w:rPr>
                <w:b/>
              </w:rPr>
              <w:t>Whānau</w:t>
            </w:r>
          </w:p>
        </w:tc>
        <w:tc>
          <w:tcPr>
            <w:tcW w:w="6662" w:type="dxa"/>
            <w:tcBorders>
              <w:bottom w:val="single" w:color="AEAAAA" w:themeColor="background2" w:themeShade="BF" w:sz="4" w:space="0"/>
            </w:tcBorders>
            <w:vAlign w:val="center"/>
          </w:tcPr>
          <w:p w:rsidRPr="00FC1112" w:rsidR="00445FB1" w:rsidRDefault="00445FB1" w14:paraId="012DE745" w14:textId="77777777">
            <w:pPr>
              <w:spacing w:before="96" w:beforeLines="40" w:after="96" w:afterLines="40"/>
            </w:pPr>
            <w:r w:rsidRPr="00FC1112">
              <w:t>Extended family, family group</w:t>
            </w:r>
          </w:p>
        </w:tc>
      </w:tr>
      <w:tr w:rsidRPr="00FC1112" w:rsidR="00445FB1" w:rsidTr="00DC6C4F" w14:paraId="48CE21D0" w14:textId="77777777">
        <w:trPr>
          <w:trHeight w:val="377"/>
        </w:trPr>
        <w:tc>
          <w:tcPr>
            <w:tcW w:w="1560" w:type="dxa"/>
            <w:tcBorders>
              <w:top w:val="single" w:color="AEAAAA" w:themeColor="background2" w:themeShade="BF" w:sz="4" w:space="0"/>
              <w:bottom w:val="nil"/>
            </w:tcBorders>
            <w:vAlign w:val="center"/>
          </w:tcPr>
          <w:p w:rsidRPr="00FC1112" w:rsidR="00445FB1" w:rsidRDefault="00445FB1" w14:paraId="07EAC32A" w14:textId="77777777">
            <w:pPr>
              <w:spacing w:before="96" w:beforeLines="40" w:after="96" w:afterLines="40"/>
              <w:rPr>
                <w:b/>
              </w:rPr>
            </w:pPr>
            <w:r w:rsidRPr="00FC1112">
              <w:rPr>
                <w:b/>
              </w:rPr>
              <w:t>Whenua</w:t>
            </w:r>
          </w:p>
        </w:tc>
        <w:tc>
          <w:tcPr>
            <w:tcW w:w="6662" w:type="dxa"/>
            <w:tcBorders>
              <w:top w:val="single" w:color="AEAAAA" w:themeColor="background2" w:themeShade="BF" w:sz="4" w:space="0"/>
              <w:bottom w:val="nil"/>
            </w:tcBorders>
            <w:vAlign w:val="center"/>
          </w:tcPr>
          <w:p w:rsidR="00DC6C4F" w:rsidP="00DC6C4F" w:rsidRDefault="00445FB1" w14:paraId="4D5566B3" w14:textId="77777777">
            <w:pPr>
              <w:spacing w:before="120"/>
            </w:pPr>
            <w:r w:rsidRPr="00FC1112">
              <w:t>1. Land – often used in the plural, ground, country, nation, state</w:t>
            </w:r>
          </w:p>
          <w:p w:rsidRPr="00FC1112" w:rsidR="00445FB1" w:rsidP="00DC6C4F" w:rsidRDefault="00DC6C4F" w14:paraId="544DD416" w14:textId="06BAF4FE">
            <w:pPr>
              <w:spacing w:before="120"/>
            </w:pPr>
            <w:r w:rsidRPr="00FC1112">
              <w:t>2. Placenta, afterbirth</w:t>
            </w:r>
          </w:p>
        </w:tc>
      </w:tr>
      <w:tr w:rsidRPr="00FC1112" w:rsidR="00445FB1" w:rsidTr="00DC6C4F" w14:paraId="5EF1B70C" w14:textId="77777777">
        <w:tc>
          <w:tcPr>
            <w:tcW w:w="1560" w:type="dxa"/>
            <w:vAlign w:val="center"/>
          </w:tcPr>
          <w:p w:rsidRPr="00FC1112" w:rsidR="00445FB1" w:rsidRDefault="00445FB1" w14:paraId="204A7EE7" w14:textId="77777777">
            <w:pPr>
              <w:spacing w:before="96" w:beforeLines="40" w:after="96" w:afterLines="40"/>
              <w:rPr>
                <w:b/>
              </w:rPr>
            </w:pPr>
            <w:proofErr w:type="spellStart"/>
            <w:r w:rsidRPr="00FC1112">
              <w:rPr>
                <w:b/>
              </w:rPr>
              <w:t>Ūrupā</w:t>
            </w:r>
            <w:proofErr w:type="spellEnd"/>
          </w:p>
        </w:tc>
        <w:tc>
          <w:tcPr>
            <w:tcW w:w="6662" w:type="dxa"/>
            <w:vAlign w:val="center"/>
          </w:tcPr>
          <w:p w:rsidRPr="00FC1112" w:rsidR="00445FB1" w:rsidRDefault="00445FB1" w14:paraId="64F3257A" w14:textId="77777777">
            <w:pPr>
              <w:spacing w:before="96" w:beforeLines="40" w:after="96" w:afterLines="40"/>
            </w:pPr>
            <w:r w:rsidRPr="00FC1112">
              <w:t>Burial ground, cemetery, graveyard</w:t>
            </w:r>
          </w:p>
        </w:tc>
      </w:tr>
    </w:tbl>
    <w:p w:rsidR="00FC5EF3" w:rsidRDefault="00FC5EF3" w14:paraId="1A500FDA" w14:textId="77777777">
      <w:pPr>
        <w:spacing w:after="160" w:line="259" w:lineRule="auto"/>
        <w:rPr>
          <w:b/>
          <w:bCs/>
          <w:color w:val="1682C5"/>
          <w:sz w:val="24"/>
          <w:lang w:eastAsia="en-NZ"/>
        </w:rPr>
      </w:pPr>
      <w:bookmarkStart w:name="_Ref40626490" w:id="5"/>
      <w:r>
        <w:br w:type="page"/>
      </w:r>
    </w:p>
    <w:p w:rsidRPr="008D17B8" w:rsidR="00D771A0" w:rsidP="00AE5675" w:rsidRDefault="00D771A0" w14:paraId="342BADFD" w14:textId="7D3DE058">
      <w:pPr>
        <w:pStyle w:val="Heading1"/>
      </w:pPr>
      <w:bookmarkStart w:name="_Toc235027202" w:id="6"/>
      <w:r w:rsidRPr="008D17B8">
        <w:t>Introduction</w:t>
      </w:r>
      <w:bookmarkEnd w:id="3"/>
      <w:bookmarkEnd w:id="5"/>
      <w:bookmarkEnd w:id="6"/>
    </w:p>
    <w:p w:rsidR="00D27A25" w:rsidP="00D771A0" w:rsidRDefault="00D771A0" w14:paraId="2943C929" w14:textId="4084CAD9">
      <w:pPr>
        <w:pStyle w:val="BodyText1"/>
      </w:pPr>
      <w:r>
        <w:t>Th</w:t>
      </w:r>
      <w:r w:rsidR="00965B10">
        <w:t>e</w:t>
      </w:r>
      <w:r w:rsidR="000A5F5E">
        <w:t>se</w:t>
      </w:r>
      <w:r>
        <w:t xml:space="preserve"> Reserves General Policies</w:t>
      </w:r>
      <w:r w:rsidR="00193463">
        <w:t xml:space="preserve"> </w:t>
      </w:r>
      <w:r>
        <w:t>ha</w:t>
      </w:r>
      <w:r w:rsidR="000A5F5E">
        <w:t>ve</w:t>
      </w:r>
      <w:r>
        <w:t xml:space="preserve"> been prepared to consolidate policies that apply to all reserves owned and/or administered by </w:t>
      </w:r>
      <w:r w:rsidRPr="006843BB">
        <w:t xml:space="preserve">Nelson </w:t>
      </w:r>
      <w:r w:rsidRPr="006843BB" w:rsidR="004E29AE">
        <w:t xml:space="preserve">City </w:t>
      </w:r>
      <w:r w:rsidRPr="006843BB">
        <w:t xml:space="preserve">Council. This </w:t>
      </w:r>
      <w:r w:rsidRPr="000B2C9D">
        <w:t>allows a consistent approach to reserve management and removes the need for policies to be repeated in omnibus or site-specific management plans</w:t>
      </w:r>
      <w:r w:rsidRPr="000B2C9D" w:rsidR="00D27A25">
        <w:t>.</w:t>
      </w:r>
      <w:r w:rsidRPr="000B2C9D" w:rsidR="00E24426">
        <w:t xml:space="preserve"> However, Saxton Field</w:t>
      </w:r>
      <w:r w:rsidRPr="000B2C9D" w:rsidR="000D0532">
        <w:t xml:space="preserve"> is specificall</w:t>
      </w:r>
      <w:r w:rsidRPr="000B2C9D" w:rsidR="00A37A1B">
        <w:t xml:space="preserve">y excluded from these </w:t>
      </w:r>
      <w:r w:rsidRPr="00440E15" w:rsidR="00440E15">
        <w:t>Reserves General Policies</w:t>
      </w:r>
      <w:r w:rsidRPr="000B2C9D" w:rsidR="00A37A1B">
        <w:t xml:space="preserve">, as it </w:t>
      </w:r>
      <w:r w:rsidRPr="000B2C9D" w:rsidR="00E24426">
        <w:t xml:space="preserve">is covered by </w:t>
      </w:r>
      <w:r w:rsidRPr="000B2C9D" w:rsidR="00AE5CC3">
        <w:t>the Saxton Field Reserve Management Plan prepared jointly with Tasman District Council.</w:t>
      </w:r>
      <w:r w:rsidRPr="000B2C9D" w:rsidR="006843BB">
        <w:t xml:space="preserve"> </w:t>
      </w:r>
    </w:p>
    <w:p w:rsidR="00B33BA4" w:rsidP="00D771A0" w:rsidRDefault="00B33BA4" w14:paraId="4B927368" w14:textId="6301C6A6">
      <w:pPr>
        <w:pStyle w:val="BodyText1"/>
      </w:pPr>
      <w:r>
        <w:t xml:space="preserve">The policies </w:t>
      </w:r>
      <w:r w:rsidR="00E130F9">
        <w:t xml:space="preserve">in the </w:t>
      </w:r>
      <w:r w:rsidRPr="00440E15" w:rsidR="00440E15">
        <w:t>Reserves General Policies</w:t>
      </w:r>
      <w:r w:rsidR="00E130F9">
        <w:t xml:space="preserve"> </w:t>
      </w:r>
      <w:r>
        <w:t xml:space="preserve">apply to all </w:t>
      </w:r>
      <w:r w:rsidR="003074CE">
        <w:t xml:space="preserve">land that has been declared </w:t>
      </w:r>
      <w:r w:rsidR="00E130F9">
        <w:t>reserve</w:t>
      </w:r>
      <w:r w:rsidR="00D15217">
        <w:t xml:space="preserve"> and classified</w:t>
      </w:r>
      <w:r w:rsidR="00E130F9">
        <w:t xml:space="preserve"> under the Reserves Act</w:t>
      </w:r>
      <w:r w:rsidR="004707BE">
        <w:t>.</w:t>
      </w:r>
      <w:r w:rsidR="000A164F">
        <w:t xml:space="preserve"> </w:t>
      </w:r>
      <w:r w:rsidR="004707BE">
        <w:t>They apply to all classifications of reserve</w:t>
      </w:r>
      <w:r w:rsidR="00E130F9">
        <w:t xml:space="preserve"> </w:t>
      </w:r>
      <w:r>
        <w:t xml:space="preserve">(recreation, scenic, </w:t>
      </w:r>
      <w:r w:rsidR="00E130F9">
        <w:t>historic</w:t>
      </w:r>
      <w:r>
        <w:t xml:space="preserve"> or local purpose reserve) </w:t>
      </w:r>
      <w:r w:rsidR="00E130F9">
        <w:t>where Council is the administering body</w:t>
      </w:r>
      <w:r w:rsidR="004707BE">
        <w:t>,</w:t>
      </w:r>
      <w:r w:rsidR="00E130F9">
        <w:t xml:space="preserve"> </w:t>
      </w:r>
      <w:r>
        <w:t>unless stated otherwise</w:t>
      </w:r>
      <w:r w:rsidR="00FF1992">
        <w:t xml:space="preserve"> in this document</w:t>
      </w:r>
      <w:r w:rsidR="00575A4D">
        <w:t xml:space="preserve">. However, </w:t>
      </w:r>
      <w:r w:rsidR="00FC5747">
        <w:t xml:space="preserve">a few </w:t>
      </w:r>
      <w:r w:rsidR="00575A4D">
        <w:t>policies</w:t>
      </w:r>
      <w:r w:rsidR="00346092">
        <w:t xml:space="preserve"> </w:t>
      </w:r>
      <w:r w:rsidR="002D2976">
        <w:t xml:space="preserve">apply </w:t>
      </w:r>
      <w:r w:rsidR="008603EB">
        <w:t>different</w:t>
      </w:r>
      <w:r w:rsidR="00C82DB7">
        <w:t>ly to the various</w:t>
      </w:r>
      <w:r w:rsidR="002D095A">
        <w:t xml:space="preserve"> classifications</w:t>
      </w:r>
      <w:r w:rsidR="00FC5747">
        <w:t>,</w:t>
      </w:r>
      <w:r w:rsidR="00C82DB7">
        <w:t xml:space="preserve"> and this is made clear</w:t>
      </w:r>
      <w:r>
        <w:t xml:space="preserve"> in </w:t>
      </w:r>
      <w:r w:rsidR="00F37F53">
        <w:t>the relevant</w:t>
      </w:r>
      <w:r w:rsidR="000224AA">
        <w:t xml:space="preserve"> policy section. </w:t>
      </w:r>
      <w:r w:rsidR="00E130F9">
        <w:t>For</w:t>
      </w:r>
      <w:r w:rsidDel="00E36BB6" w:rsidR="00E130F9">
        <w:t xml:space="preserve"> </w:t>
      </w:r>
      <w:r w:rsidR="00F70384">
        <w:t xml:space="preserve">land </w:t>
      </w:r>
      <w:r w:rsidR="00071F51">
        <w:t xml:space="preserve">declared </w:t>
      </w:r>
      <w:r w:rsidR="00430AB3">
        <w:t>and classified reserve</w:t>
      </w:r>
      <w:r w:rsidR="00DF62F2">
        <w:t xml:space="preserve"> or declared reserve</w:t>
      </w:r>
      <w:r w:rsidR="00865773">
        <w:t xml:space="preserve"> but not yet classified</w:t>
      </w:r>
      <w:r w:rsidR="00E130F9">
        <w:t>, the policies have effect under the Reserves Act, and this document has been prepared in accordance with the Act’s requirements for reserve management plans.</w:t>
      </w:r>
    </w:p>
    <w:p w:rsidR="00503D34" w:rsidP="00D771A0" w:rsidRDefault="00D771A0" w14:paraId="2462795B" w14:textId="562EB807">
      <w:pPr>
        <w:pStyle w:val="BodyText1"/>
      </w:pPr>
      <w:r>
        <w:t>Th</w:t>
      </w:r>
      <w:r w:rsidR="004A7560">
        <w:t xml:space="preserve">e </w:t>
      </w:r>
      <w:r w:rsidRPr="00440E15" w:rsidR="00440E15">
        <w:t>Reserves General Policies</w:t>
      </w:r>
      <w:r>
        <w:t xml:space="preserve"> </w:t>
      </w:r>
      <w:r w:rsidR="00E130F9">
        <w:t xml:space="preserve">also </w:t>
      </w:r>
      <w:r>
        <w:t>applies</w:t>
      </w:r>
      <w:r w:rsidR="0002454F">
        <w:t xml:space="preserve"> as Council policy to</w:t>
      </w:r>
      <w:r>
        <w:t xml:space="preserve"> land that Council </w:t>
      </w:r>
      <w:r w:rsidRPr="003C787B" w:rsidR="006B7832">
        <w:t>manages</w:t>
      </w:r>
      <w:r w:rsidRPr="003C787B">
        <w:t xml:space="preserve"> </w:t>
      </w:r>
      <w:r w:rsidRPr="00294D66" w:rsidR="00D74C6C">
        <w:t>in the same way</w:t>
      </w:r>
      <w:r w:rsidR="00D74C6C">
        <w:t xml:space="preserve"> </w:t>
      </w:r>
      <w:r>
        <w:t>as reserve</w:t>
      </w:r>
      <w:r w:rsidR="00D972A4">
        <w:t>. This includes land that is:</w:t>
      </w:r>
    </w:p>
    <w:p w:rsidR="00633AE5" w:rsidP="00E959A7" w:rsidRDefault="0002454F" w14:paraId="0B428353" w14:textId="718493BE">
      <w:pPr>
        <w:pStyle w:val="BodyText1"/>
        <w:numPr>
          <w:ilvl w:val="0"/>
          <w:numId w:val="36"/>
        </w:numPr>
      </w:pPr>
      <w:r>
        <w:t>‘park’ held in fee simple and administered under s.138 of the Local Government Act</w:t>
      </w:r>
      <w:r w:rsidR="00585114">
        <w:t xml:space="preserve"> (land not declared or classified under the Reserves Act)</w:t>
      </w:r>
      <w:r w:rsidRPr="00CF7F6E" w:rsidR="00CF7F6E">
        <w:rPr>
          <w:rStyle w:val="FootnoteReference"/>
        </w:rPr>
        <w:t xml:space="preserve"> </w:t>
      </w:r>
      <w:r w:rsidR="00CF7F6E">
        <w:rPr>
          <w:rStyle w:val="FootnoteReference"/>
        </w:rPr>
        <w:footnoteReference w:id="3"/>
      </w:r>
    </w:p>
    <w:p w:rsidRPr="008677EC" w:rsidR="00D972A4" w:rsidP="00E959A7" w:rsidRDefault="00D771A0" w14:paraId="01B0C1C3" w14:textId="4AAC008F">
      <w:pPr>
        <w:pStyle w:val="BodyText1"/>
        <w:numPr>
          <w:ilvl w:val="0"/>
          <w:numId w:val="36"/>
        </w:numPr>
      </w:pPr>
      <w:r w:rsidRPr="008677EC">
        <w:t>the subject of easements</w:t>
      </w:r>
      <w:r w:rsidRPr="008677EC" w:rsidR="00D972A4">
        <w:t xml:space="preserve"> for public access and use,</w:t>
      </w:r>
      <w:r w:rsidRPr="008677EC">
        <w:t xml:space="preserve"> including esplanade strips</w:t>
      </w:r>
      <w:r w:rsidRPr="008677EC" w:rsidR="009258AB">
        <w:t xml:space="preserve"> </w:t>
      </w:r>
      <w:r w:rsidRPr="008677EC" w:rsidR="00D74C6C">
        <w:t xml:space="preserve">and access strips </w:t>
      </w:r>
      <w:r w:rsidRPr="008677EC" w:rsidR="009258AB">
        <w:t>under the RMA</w:t>
      </w:r>
      <w:r w:rsidRPr="008677EC">
        <w:t>, marginal strips</w:t>
      </w:r>
      <w:r w:rsidRPr="008677EC" w:rsidR="00D74C6C">
        <w:t xml:space="preserve"> under the Conservation Act 1987</w:t>
      </w:r>
      <w:r w:rsidRPr="008677EC">
        <w:t>, and rights-of way</w:t>
      </w:r>
    </w:p>
    <w:p w:rsidR="00C64186" w:rsidP="00E959A7" w:rsidRDefault="0071591F" w14:paraId="6D4E9ED3" w14:textId="07675C19">
      <w:pPr>
        <w:pStyle w:val="BodyText1"/>
        <w:numPr>
          <w:ilvl w:val="0"/>
          <w:numId w:val="36"/>
        </w:numPr>
      </w:pPr>
      <w:r>
        <w:t xml:space="preserve">a </w:t>
      </w:r>
      <w:r w:rsidR="00D972A4">
        <w:t>road parcel adjacent to a reserve</w:t>
      </w:r>
      <w:r w:rsidR="00292592">
        <w:t xml:space="preserve"> or providing public access</w:t>
      </w:r>
      <w:r w:rsidR="00D972A4">
        <w:t xml:space="preserve"> and managed for reserve purposes</w:t>
      </w:r>
    </w:p>
    <w:p w:rsidR="00F74307" w:rsidP="00E959A7" w:rsidRDefault="00F74307" w14:paraId="1F52B2C8" w14:textId="0A7C6645">
      <w:pPr>
        <w:pStyle w:val="BodyText1"/>
        <w:numPr>
          <w:ilvl w:val="0"/>
          <w:numId w:val="36"/>
        </w:numPr>
      </w:pPr>
      <w:r>
        <w:t>a closed cem</w:t>
      </w:r>
      <w:r w:rsidR="00C21894">
        <w:t>etery</w:t>
      </w:r>
      <w:r w:rsidR="00347ACE">
        <w:t xml:space="preserve"> (some of which may be already declared a reserve under the Reserves Act)</w:t>
      </w:r>
    </w:p>
    <w:p w:rsidRPr="008677EC" w:rsidR="00193463" w:rsidP="00E959A7" w:rsidRDefault="00D14BBE" w14:paraId="1E021818" w14:textId="2BDD16D1">
      <w:pPr>
        <w:pStyle w:val="BodyText1"/>
        <w:numPr>
          <w:ilvl w:val="0"/>
          <w:numId w:val="36"/>
        </w:numPr>
      </w:pPr>
      <w:r w:rsidRPr="00257867">
        <w:t>where Council manages</w:t>
      </w:r>
      <w:r w:rsidRPr="00257867" w:rsidR="002017F2">
        <w:t xml:space="preserve"> </w:t>
      </w:r>
      <w:r w:rsidRPr="00257867" w:rsidR="00BD537B">
        <w:t xml:space="preserve">or leases </w:t>
      </w:r>
      <w:r w:rsidRPr="00257867" w:rsidR="002017F2">
        <w:t>non-Council owned</w:t>
      </w:r>
      <w:r w:rsidRPr="00257867">
        <w:t xml:space="preserve"> land </w:t>
      </w:r>
      <w:r w:rsidRPr="00257867" w:rsidR="00875856">
        <w:t xml:space="preserve">for </w:t>
      </w:r>
      <w:r w:rsidRPr="00257867" w:rsidR="002D343B">
        <w:t xml:space="preserve">recreation or public open space </w:t>
      </w:r>
      <w:r w:rsidRPr="00257867" w:rsidR="00875856">
        <w:t>purposes</w:t>
      </w:r>
      <w:r w:rsidRPr="00257867" w:rsidR="002017F2">
        <w:t xml:space="preserve"> (</w:t>
      </w:r>
      <w:r w:rsidRPr="00257867" w:rsidR="00837962">
        <w:t>where these policies are relevant and</w:t>
      </w:r>
      <w:r w:rsidRPr="00257867" w:rsidR="0084421F">
        <w:t xml:space="preserve">/or </w:t>
      </w:r>
      <w:r w:rsidRPr="00257867" w:rsidR="002017F2">
        <w:t>subj</w:t>
      </w:r>
      <w:r w:rsidRPr="00257867" w:rsidR="00A8778B">
        <w:t>e</w:t>
      </w:r>
      <w:r w:rsidRPr="00257867" w:rsidR="002017F2">
        <w:t xml:space="preserve">ct to </w:t>
      </w:r>
      <w:r w:rsidRPr="00257867" w:rsidR="00A8778B">
        <w:t xml:space="preserve">any terms and conditions </w:t>
      </w:r>
      <w:r w:rsidRPr="00257867" w:rsidR="00A51ADC">
        <w:t xml:space="preserve">set by the </w:t>
      </w:r>
      <w:proofErr w:type="gramStart"/>
      <w:r w:rsidRPr="00257867" w:rsidR="002017F2">
        <w:t>land</w:t>
      </w:r>
      <w:r w:rsidR="000E7CE7">
        <w:t xml:space="preserve"> </w:t>
      </w:r>
      <w:r w:rsidRPr="00257867" w:rsidR="002017F2">
        <w:t>owner</w:t>
      </w:r>
      <w:proofErr w:type="gramEnd"/>
      <w:r w:rsidRPr="00257867" w:rsidR="00A51ADC">
        <w:t>)</w:t>
      </w:r>
      <w:r w:rsidRPr="008677EC" w:rsidR="00D771A0">
        <w:t>.</w:t>
      </w:r>
    </w:p>
    <w:p w:rsidR="00D972A4" w:rsidP="00D771A0" w:rsidRDefault="00D771A0" w14:paraId="3A786263" w14:textId="3E8F8351">
      <w:pPr>
        <w:pStyle w:val="BodyText1"/>
      </w:pPr>
      <w:r w:rsidRPr="00257867">
        <w:t>Although</w:t>
      </w:r>
      <w:r w:rsidRPr="00257867" w:rsidR="00193463">
        <w:t xml:space="preserve"> </w:t>
      </w:r>
      <w:r w:rsidRPr="00257867">
        <w:t xml:space="preserve">Council does not </w:t>
      </w:r>
      <w:r w:rsidRPr="00257867" w:rsidR="001F09F2">
        <w:t xml:space="preserve">own </w:t>
      </w:r>
      <w:r w:rsidRPr="00257867">
        <w:t>the underlying land in the case of easements in favour of the public</w:t>
      </w:r>
      <w:r w:rsidRPr="00257867" w:rsidR="006A7062">
        <w:t>,</w:t>
      </w:r>
      <w:r w:rsidRPr="00257867" w:rsidR="00C271E3">
        <w:t xml:space="preserve"> </w:t>
      </w:r>
      <w:r w:rsidRPr="00257867" w:rsidR="006A7062">
        <w:t xml:space="preserve">esplanade strips, access strips, marginal strips </w:t>
      </w:r>
      <w:r w:rsidRPr="00257867" w:rsidR="0002454F">
        <w:t>or leased land</w:t>
      </w:r>
      <w:r w:rsidRPr="00257867">
        <w:t>, it has a responsibility to ensure that the use of the land is compatible with the easement</w:t>
      </w:r>
      <w:r w:rsidRPr="00257867" w:rsidR="00FC06FF">
        <w:t>, land status,</w:t>
      </w:r>
      <w:r w:rsidR="0002454F">
        <w:t xml:space="preserve"> or lease</w:t>
      </w:r>
      <w:r>
        <w:t xml:space="preserve"> agreement and with community expectations. </w:t>
      </w:r>
      <w:r w:rsidR="00A75510">
        <w:t>W</w:t>
      </w:r>
      <w:r>
        <w:t xml:space="preserve">here another agency or individual has an easement over Council </w:t>
      </w:r>
      <w:r w:rsidR="000603E8">
        <w:t xml:space="preserve">reserve </w:t>
      </w:r>
      <w:r>
        <w:t xml:space="preserve">land, Council must </w:t>
      </w:r>
      <w:r w:rsidR="00A75510">
        <w:t xml:space="preserve">also </w:t>
      </w:r>
      <w:r>
        <w:t>ensure that such use does not compromise other reserve values.</w:t>
      </w:r>
    </w:p>
    <w:p w:rsidR="00D972A4" w:rsidP="00D771A0" w:rsidRDefault="00D771A0" w14:paraId="2BD4926B" w14:textId="49A3E026">
      <w:pPr>
        <w:pStyle w:val="BodyText1"/>
      </w:pPr>
      <w:r>
        <w:t>A list of land areas which are considered a ‘reserve’ for the purposes of this policy document is provided in Appendix 1.</w:t>
      </w:r>
      <w:r w:rsidR="00D972A4">
        <w:t xml:space="preserve"> However, this list does not include </w:t>
      </w:r>
      <w:r w:rsidR="00BF0DEF">
        <w:t xml:space="preserve">some </w:t>
      </w:r>
      <w:r w:rsidR="00D972A4">
        <w:t xml:space="preserve">areas which do not have certificates of title, such as road parcels, or where Council does not own the underlying land (such as for leases, access strips and rights-of-way). Such areas </w:t>
      </w:r>
      <w:r w:rsidR="00F75B2E">
        <w:t xml:space="preserve">may </w:t>
      </w:r>
      <w:r w:rsidR="00D972A4">
        <w:t>be defined in</w:t>
      </w:r>
      <w:r w:rsidR="007C3F5D">
        <w:t xml:space="preserve"> separate</w:t>
      </w:r>
      <w:r w:rsidR="00D972A4">
        <w:t xml:space="preserve"> reserve management </w:t>
      </w:r>
      <w:proofErr w:type="gramStart"/>
      <w:r w:rsidR="00D972A4">
        <w:t>plans</w:t>
      </w:r>
      <w:r w:rsidR="007C3F5D">
        <w:t>, and</w:t>
      </w:r>
      <w:proofErr w:type="gramEnd"/>
      <w:r w:rsidR="007C3F5D">
        <w:t xml:space="preserve"> </w:t>
      </w:r>
      <w:r w:rsidR="00F06551">
        <w:t>will be</w:t>
      </w:r>
      <w:r w:rsidR="007C3F5D">
        <w:t xml:space="preserve"> available from Council on request</w:t>
      </w:r>
      <w:r w:rsidR="00D972A4">
        <w:t>.</w:t>
      </w:r>
    </w:p>
    <w:p w:rsidRPr="004B79A7" w:rsidR="007C6BE5" w:rsidP="00D771A0" w:rsidRDefault="007C6BE5" w14:paraId="5A483CBD" w14:textId="5B517A1A">
      <w:pPr>
        <w:pStyle w:val="BodyText1"/>
      </w:pPr>
      <w:r w:rsidRPr="004B79A7">
        <w:t>This document sets out the policies which direct the use, management and development of Nelson’s reserves. These policies have been prepared in accordance with the requirements of section 41 of the Reserves Act</w:t>
      </w:r>
      <w:r w:rsidR="009E2B0D">
        <w:t>, although in relation to those areas that are not subject to the Reserves Act the process in section 41 is not necessary</w:t>
      </w:r>
      <w:r w:rsidR="004124AF">
        <w:t>.</w:t>
      </w:r>
    </w:p>
    <w:p w:rsidRPr="004124AF" w:rsidR="004124AF" w:rsidP="004124AF" w:rsidRDefault="004124AF" w14:paraId="229DDCB1" w14:textId="347CB9A4">
      <w:pPr>
        <w:pStyle w:val="BodyText1"/>
        <w:rPr>
          <w:szCs w:val="20"/>
        </w:rPr>
      </w:pPr>
      <w:r>
        <w:t>Th</w:t>
      </w:r>
      <w:r w:rsidR="000A5F5E">
        <w:t>ese</w:t>
      </w:r>
      <w:r>
        <w:t xml:space="preserve"> Reserves General Policies</w:t>
      </w:r>
      <w:r w:rsidRPr="004124AF">
        <w:t xml:space="preserve"> </w:t>
      </w:r>
      <w:r w:rsidR="000A5F5E">
        <w:t>are</w:t>
      </w:r>
      <w:r w:rsidRPr="004124AF">
        <w:t xml:space="preserve"> intended to be an overarching policy document covering the general policies applying to the management, use and development of all reserves. Over time, Council intends to review and amend or replace the existing reserve management plans, and possibly adopt new reserve management plans, that will sit alongside th</w:t>
      </w:r>
      <w:r w:rsidR="00FE5FCD">
        <w:t>ese</w:t>
      </w:r>
      <w:r w:rsidRPr="004124AF">
        <w:t xml:space="preserve"> </w:t>
      </w:r>
      <w:r w:rsidR="000231E9">
        <w:t xml:space="preserve">Reserves </w:t>
      </w:r>
      <w:r>
        <w:t>General Policies</w:t>
      </w:r>
      <w:r w:rsidRPr="004124AF">
        <w:t>. These reserve management plans will contain proposals for the management, use and development of those specific reserves and any policies specific to them</w:t>
      </w:r>
      <w:r w:rsidR="00566756">
        <w:t>, and will be prepared and adopted also following the process in section 41 of the Reserves Act</w:t>
      </w:r>
      <w:r w:rsidRPr="004124AF">
        <w:t>. The intention is that most policies will be covered in the</w:t>
      </w:r>
      <w:r w:rsidR="000231E9">
        <w:t>se Reserves</w:t>
      </w:r>
      <w:r w:rsidRPr="004124AF">
        <w:t xml:space="preserve"> </w:t>
      </w:r>
      <w:r w:rsidR="003A7A93">
        <w:t xml:space="preserve">General Policies </w:t>
      </w:r>
      <w:r w:rsidRPr="004124AF">
        <w:t>and that the reserve management plans applying to a spec</w:t>
      </w:r>
      <w:r>
        <w:t>i</w:t>
      </w:r>
      <w:r w:rsidRPr="004124AF">
        <w:t>fic reserve or group of reserves will only contain policies that need to be different or in addition to the</w:t>
      </w:r>
      <w:r w:rsidR="00FA4845">
        <w:t>se Reserves</w:t>
      </w:r>
      <w:r w:rsidRPr="004124AF">
        <w:t xml:space="preserve"> </w:t>
      </w:r>
      <w:r w:rsidR="00FA4845">
        <w:t>G</w:t>
      </w:r>
      <w:r w:rsidRPr="004124AF">
        <w:t xml:space="preserve">eneral </w:t>
      </w:r>
      <w:r w:rsidR="00FA4845">
        <w:t>P</w:t>
      </w:r>
      <w:r w:rsidRPr="004124AF">
        <w:t>olicies due to site specific circumstances and considerations. Th</w:t>
      </w:r>
      <w:r w:rsidR="006F332C">
        <w:t>is</w:t>
      </w:r>
      <w:r w:rsidRPr="004124AF">
        <w:t xml:space="preserve"> combined </w:t>
      </w:r>
      <w:r w:rsidR="00FA4845">
        <w:t xml:space="preserve">Reserves </w:t>
      </w:r>
      <w:r w:rsidR="003A7A93">
        <w:t>General Policies</w:t>
      </w:r>
      <w:r w:rsidRPr="004124AF">
        <w:t xml:space="preserve"> and site</w:t>
      </w:r>
      <w:r w:rsidR="0018071C">
        <w:t>-</w:t>
      </w:r>
      <w:r w:rsidRPr="004124AF">
        <w:t>specific reserve management plan approach has the following benefits:</w:t>
      </w:r>
      <w:r w:rsidR="00FA4845">
        <w:t xml:space="preserve"> </w:t>
      </w:r>
    </w:p>
    <w:p w:rsidRPr="004124AF" w:rsidR="004124AF" w:rsidP="00E959A7" w:rsidRDefault="004124AF" w14:paraId="1D283D28" w14:textId="60934B64">
      <w:pPr>
        <w:pStyle w:val="BodyText1"/>
        <w:numPr>
          <w:ilvl w:val="0"/>
          <w:numId w:val="46"/>
        </w:numPr>
      </w:pPr>
      <w:r w:rsidRPr="004124AF">
        <w:t>Provides a consistent approach to reserve management, use and development – where appropriate</w:t>
      </w:r>
    </w:p>
    <w:p w:rsidRPr="004124AF" w:rsidR="004124AF" w:rsidP="00E959A7" w:rsidRDefault="004124AF" w14:paraId="2BBEEC9E" w14:textId="1D2CA1F8">
      <w:pPr>
        <w:pStyle w:val="BodyText1"/>
        <w:numPr>
          <w:ilvl w:val="0"/>
          <w:numId w:val="46"/>
        </w:numPr>
      </w:pPr>
      <w:r w:rsidRPr="004124AF">
        <w:t>Reduces duplication of overarching policies in every reserve management plan</w:t>
      </w:r>
    </w:p>
    <w:p w:rsidRPr="004124AF" w:rsidR="004124AF" w:rsidP="00E959A7" w:rsidRDefault="004124AF" w14:paraId="56882F01" w14:textId="10C6D6A6">
      <w:pPr>
        <w:pStyle w:val="BodyText1"/>
        <w:numPr>
          <w:ilvl w:val="0"/>
          <w:numId w:val="46"/>
        </w:numPr>
      </w:pPr>
      <w:r w:rsidRPr="004124AF">
        <w:t>Provides a streamlined process and decision</w:t>
      </w:r>
      <w:r w:rsidR="002968E4">
        <w:t xml:space="preserve"> </w:t>
      </w:r>
      <w:r w:rsidRPr="004124AF">
        <w:t>making</w:t>
      </w:r>
      <w:r w:rsidR="00E931D4">
        <w:t xml:space="preserve"> and</w:t>
      </w:r>
    </w:p>
    <w:p w:rsidRPr="004124AF" w:rsidR="004124AF" w:rsidP="00E959A7" w:rsidRDefault="004124AF" w14:paraId="41802FC0" w14:textId="77777777">
      <w:pPr>
        <w:pStyle w:val="BodyText1"/>
        <w:numPr>
          <w:ilvl w:val="0"/>
          <w:numId w:val="46"/>
        </w:numPr>
      </w:pPr>
      <w:r w:rsidRPr="004124AF">
        <w:t xml:space="preserve">Reduces the time and cost associated with reserve management plan preparation and reviews for Council and for submitters. </w:t>
      </w:r>
    </w:p>
    <w:p w:rsidRPr="004124AF" w:rsidR="004124AF" w:rsidP="004124AF" w:rsidRDefault="004124AF" w14:paraId="6DB4B249" w14:textId="07B50EBC">
      <w:pPr>
        <w:pStyle w:val="BodyText1"/>
        <w:rPr>
          <w:rFonts w:eastAsiaTheme="minorHAnsi"/>
        </w:rPr>
      </w:pPr>
      <w:r w:rsidRPr="004124AF">
        <w:t>However, this approach can lead to some potential inconsistencies between the policies in th</w:t>
      </w:r>
      <w:r w:rsidR="00FA4845">
        <w:t>e</w:t>
      </w:r>
      <w:r w:rsidRPr="004124AF">
        <w:t>s</w:t>
      </w:r>
      <w:r w:rsidR="00FA4845">
        <w:t xml:space="preserve">e </w:t>
      </w:r>
      <w:r w:rsidR="004312A4">
        <w:t>Reserves</w:t>
      </w:r>
      <w:r w:rsidRPr="004124AF">
        <w:t xml:space="preserve"> </w:t>
      </w:r>
      <w:r w:rsidR="00E931D4">
        <w:t>General Policies</w:t>
      </w:r>
      <w:r w:rsidRPr="004124AF">
        <w:t xml:space="preserve"> and the policies in the specific reserve management plans. Council will address any potential inconsistencies on a case by case basis, </w:t>
      </w:r>
      <w:proofErr w:type="gramStart"/>
      <w:r w:rsidRPr="004124AF">
        <w:t>taking into account</w:t>
      </w:r>
      <w:proofErr w:type="gramEnd"/>
      <w:r w:rsidRPr="004124AF">
        <w:t xml:space="preserve"> the following general principles:</w:t>
      </w:r>
    </w:p>
    <w:p w:rsidRPr="004124AF" w:rsidR="004124AF" w:rsidP="00E959A7" w:rsidRDefault="004124AF" w14:paraId="48289D0B" w14:textId="71C83262">
      <w:pPr>
        <w:pStyle w:val="BodyText1"/>
        <w:numPr>
          <w:ilvl w:val="0"/>
          <w:numId w:val="47"/>
        </w:numPr>
        <w:rPr>
          <w:lang w:val="mi-NZ"/>
        </w:rPr>
      </w:pPr>
      <w:r w:rsidRPr="004124AF">
        <w:t>Where there is no specific reserve management plan for a reserve or group of reserves, or where a specific reserve management plan is silent/has no relevant policies in relation to a matter, then th</w:t>
      </w:r>
      <w:r w:rsidR="000356A7">
        <w:t>e</w:t>
      </w:r>
      <w:r w:rsidRPr="004124AF">
        <w:t>s</w:t>
      </w:r>
      <w:r w:rsidR="000356A7">
        <w:t>e</w:t>
      </w:r>
      <w:r w:rsidRPr="004124AF">
        <w:t xml:space="preserve"> </w:t>
      </w:r>
      <w:r w:rsidR="004312A4">
        <w:t xml:space="preserve">Reserves </w:t>
      </w:r>
      <w:r w:rsidR="0097274B">
        <w:t>General Policies</w:t>
      </w:r>
      <w:r w:rsidRPr="004124AF">
        <w:t xml:space="preserve"> will generally </w:t>
      </w:r>
      <w:r w:rsidR="003D6167">
        <w:t>apply</w:t>
      </w:r>
      <w:r w:rsidRPr="004124AF">
        <w:t xml:space="preserve"> </w:t>
      </w:r>
    </w:p>
    <w:p w:rsidRPr="004124AF" w:rsidR="004124AF" w:rsidP="00E959A7" w:rsidRDefault="004124AF" w14:paraId="5F842F7A" w14:textId="547634DC">
      <w:pPr>
        <w:pStyle w:val="BodyText1"/>
        <w:numPr>
          <w:ilvl w:val="0"/>
          <w:numId w:val="47"/>
        </w:numPr>
      </w:pPr>
      <w:r w:rsidRPr="004124AF">
        <w:t>For specific reserve management plans, the policies in that plan will take precedence over the</w:t>
      </w:r>
      <w:r w:rsidR="003D6167">
        <w:t>se</w:t>
      </w:r>
      <w:r w:rsidRPr="004124AF">
        <w:t xml:space="preserve"> </w:t>
      </w:r>
      <w:r w:rsidR="004312A4">
        <w:t>Reserves</w:t>
      </w:r>
      <w:r w:rsidRPr="004124AF">
        <w:t xml:space="preserve"> </w:t>
      </w:r>
      <w:r w:rsidR="002968E4">
        <w:t>General Policies</w:t>
      </w:r>
      <w:r w:rsidRPr="004124AF">
        <w:t xml:space="preserve"> where there are inconsistencies</w:t>
      </w:r>
      <w:r w:rsidR="00443BE8">
        <w:t xml:space="preserve"> </w:t>
      </w:r>
      <w:r w:rsidRPr="002F5727" w:rsidR="005E2A59">
        <w:t>that</w:t>
      </w:r>
      <w:r w:rsidRPr="00C71DB5" w:rsidR="005F6383">
        <w:t xml:space="preserve"> are specific to that reserve</w:t>
      </w:r>
      <w:r w:rsidRPr="00C71DB5">
        <w:t xml:space="preserve">. </w:t>
      </w:r>
    </w:p>
    <w:p w:rsidR="00857FCC" w:rsidP="00857FCC" w:rsidRDefault="00752988" w14:paraId="63286846" w14:textId="75A6738C">
      <w:pPr>
        <w:pStyle w:val="BodyText1"/>
      </w:pPr>
      <w:r w:rsidRPr="00FB52F6">
        <w:t xml:space="preserve">Council reserves the right to </w:t>
      </w:r>
      <w:r w:rsidRPr="00FB52F6" w:rsidR="003F3A7E">
        <w:t>apply discretion in its use of these principles</w:t>
      </w:r>
      <w:r w:rsidRPr="00FB52F6" w:rsidR="00970844">
        <w:t>.</w:t>
      </w:r>
      <w:r w:rsidR="000C576D">
        <w:t xml:space="preserve"> </w:t>
      </w:r>
    </w:p>
    <w:p w:rsidRPr="00B53E56" w:rsidR="00D771A0" w:rsidP="00AE5675" w:rsidRDefault="00D771A0" w14:paraId="38A2B7C5" w14:textId="40B99B4B">
      <w:pPr>
        <w:pStyle w:val="Heading2"/>
      </w:pPr>
      <w:bookmarkStart w:name="_Toc243360" w:id="7"/>
      <w:bookmarkStart w:name="_Toc328071383" w:id="8"/>
      <w:r w:rsidRPr="00B53E56">
        <w:tab/>
      </w:r>
      <w:bookmarkStart w:name="_Toc235027203" w:id="9"/>
      <w:r w:rsidRPr="00B53E56">
        <w:t>Document structure</w:t>
      </w:r>
      <w:bookmarkEnd w:id="9"/>
      <w:r w:rsidRPr="00B53E56">
        <w:t xml:space="preserve"> </w:t>
      </w:r>
      <w:bookmarkEnd w:id="7"/>
    </w:p>
    <w:p w:rsidR="00D27A25" w:rsidP="00D771A0" w:rsidRDefault="00D771A0" w14:paraId="44B7A323" w14:textId="77777777">
      <w:pPr>
        <w:pStyle w:val="BodyText1"/>
      </w:pPr>
      <w:r>
        <w:t xml:space="preserve">This document has one introductory section and </w:t>
      </w:r>
      <w:r w:rsidR="007743B8">
        <w:t xml:space="preserve">three </w:t>
      </w:r>
      <w:r>
        <w:t>sections of policy</w:t>
      </w:r>
      <w:r w:rsidR="00D27A25">
        <w:t>.</w:t>
      </w:r>
    </w:p>
    <w:p w:rsidR="00D27A25" w:rsidP="00D771A0" w:rsidRDefault="00D771A0" w14:paraId="3C74898A" w14:textId="61202587">
      <w:pPr>
        <w:pStyle w:val="BodyText1"/>
      </w:pPr>
      <w:r>
        <w:t>This introductory section provides</w:t>
      </w:r>
      <w:r w:rsidR="00AB013D">
        <w:t xml:space="preserve"> an overview of the</w:t>
      </w:r>
      <w:r w:rsidR="00CC50F2">
        <w:t>se Reserves</w:t>
      </w:r>
      <w:r w:rsidR="00AB013D">
        <w:t xml:space="preserve"> </w:t>
      </w:r>
      <w:r w:rsidR="004B3899">
        <w:t>General Policies</w:t>
      </w:r>
      <w:r w:rsidR="00AB013D">
        <w:t xml:space="preserve"> structure and development process</w:t>
      </w:r>
      <w:r w:rsidR="00D27A25">
        <w:t>.</w:t>
      </w:r>
    </w:p>
    <w:p w:rsidR="00937AB6" w:rsidP="00D950FB" w:rsidRDefault="00C95FFC" w14:paraId="338E333A" w14:textId="605D4C6D">
      <w:pPr>
        <w:pStyle w:val="Bulletlist"/>
      </w:pPr>
      <w:r w:rsidRPr="00937AB6">
        <w:rPr>
          <w:b/>
          <w:bCs/>
        </w:rPr>
        <w:t>Section 2</w:t>
      </w:r>
      <w:r w:rsidR="00A37C4A">
        <w:t xml:space="preserve"> provides </w:t>
      </w:r>
      <w:r w:rsidR="00D771A0">
        <w:t>a</w:t>
      </w:r>
      <w:r w:rsidR="00AC3128">
        <w:t>n</w:t>
      </w:r>
      <w:r w:rsidR="00D771A0">
        <w:t xml:space="preserve"> </w:t>
      </w:r>
      <w:r w:rsidR="00AC3128">
        <w:t>over</w:t>
      </w:r>
      <w:r w:rsidR="00D771A0">
        <w:t xml:space="preserve">view of </w:t>
      </w:r>
      <w:r w:rsidR="00267F9C">
        <w:t>the Reserves Act</w:t>
      </w:r>
      <w:r w:rsidRPr="00654370" w:rsidR="00D950FB">
        <w:t xml:space="preserve"> and Local Government Act</w:t>
      </w:r>
      <w:r w:rsidRPr="00654370" w:rsidR="00267F9C">
        <w:t xml:space="preserve">, which </w:t>
      </w:r>
      <w:r w:rsidRPr="00654370" w:rsidR="00D950FB">
        <w:t xml:space="preserve">are </w:t>
      </w:r>
      <w:r w:rsidRPr="00654370" w:rsidR="00267F9C">
        <w:t xml:space="preserve">the key </w:t>
      </w:r>
      <w:r w:rsidR="00FB1FEB">
        <w:t>p</w:t>
      </w:r>
      <w:r w:rsidRPr="00654370" w:rsidR="00D950FB">
        <w:t xml:space="preserve">ieces of </w:t>
      </w:r>
      <w:r w:rsidRPr="00654370" w:rsidR="00267F9C">
        <w:t>legislation applyin</w:t>
      </w:r>
      <w:r w:rsidRPr="00F634D3" w:rsidR="00267F9C">
        <w:t>g to</w:t>
      </w:r>
      <w:r w:rsidR="00267F9C">
        <w:t xml:space="preserve"> this document. </w:t>
      </w:r>
      <w:r w:rsidR="006D18A1">
        <w:t>(</w:t>
      </w:r>
      <w:r w:rsidR="00267F9C">
        <w:t>Appendix</w:t>
      </w:r>
      <w:r w:rsidR="00E40F98">
        <w:t xml:space="preserve"> 3 contains a summary of other relevant Acts, regulations, policies and strategies.</w:t>
      </w:r>
      <w:r w:rsidR="006D18A1">
        <w:t>)</w:t>
      </w:r>
    </w:p>
    <w:p w:rsidR="00D27A25" w:rsidP="00D950FB" w:rsidRDefault="00D771A0" w14:paraId="78687920" w14:textId="14638355">
      <w:pPr>
        <w:pStyle w:val="Bulletlist"/>
      </w:pPr>
      <w:r w:rsidRPr="00937AB6">
        <w:rPr>
          <w:b/>
          <w:bCs/>
        </w:rPr>
        <w:t xml:space="preserve">Section </w:t>
      </w:r>
      <w:r w:rsidRPr="00937AB6" w:rsidR="00A37C4A">
        <w:rPr>
          <w:b/>
          <w:bCs/>
        </w:rPr>
        <w:t>3</w:t>
      </w:r>
      <w:r w:rsidR="00A37C4A">
        <w:t xml:space="preserve"> </w:t>
      </w:r>
      <w:r>
        <w:t xml:space="preserve">outlines the guiding principles for reserve provision and management in </w:t>
      </w:r>
      <w:r w:rsidR="00A37C4A">
        <w:t>Nelson</w:t>
      </w:r>
      <w:r>
        <w:t xml:space="preserve">, and the </w:t>
      </w:r>
      <w:r w:rsidR="00B22E0A">
        <w:t>way</w:t>
      </w:r>
      <w:r>
        <w:t xml:space="preserve"> reserves are grouped and classified</w:t>
      </w:r>
      <w:r w:rsidR="00D27A25">
        <w:t>.</w:t>
      </w:r>
    </w:p>
    <w:p w:rsidRPr="008F2A69" w:rsidR="00D771A0" w:rsidP="00CF5F1C" w:rsidRDefault="00D771A0" w14:paraId="791B2574" w14:textId="40F454DD">
      <w:pPr>
        <w:pStyle w:val="BodyText1"/>
        <w:spacing w:after="80"/>
      </w:pPr>
      <w:r w:rsidRPr="008F2A69">
        <w:t xml:space="preserve">The </w:t>
      </w:r>
      <w:r w:rsidRPr="008F2A69" w:rsidR="008D7C2B">
        <w:t xml:space="preserve">further </w:t>
      </w:r>
      <w:r w:rsidRPr="008F2A69" w:rsidR="0086501A">
        <w:t>three</w:t>
      </w:r>
      <w:r w:rsidRPr="008F2A69">
        <w:t xml:space="preserve"> policy sections are: </w:t>
      </w:r>
    </w:p>
    <w:p w:rsidRPr="00D950FB" w:rsidR="00D771A0" w:rsidP="00CF5F1C" w:rsidRDefault="00D771A0" w14:paraId="2178C077" w14:textId="6F3A886D">
      <w:pPr>
        <w:pStyle w:val="Bulletlist"/>
        <w:spacing w:after="80"/>
        <w:rPr>
          <w:b/>
          <w:bCs/>
        </w:rPr>
      </w:pPr>
      <w:r w:rsidRPr="00D950FB">
        <w:rPr>
          <w:b/>
          <w:bCs/>
        </w:rPr>
        <w:t xml:space="preserve">Section </w:t>
      </w:r>
      <w:r w:rsidRPr="00D950FB" w:rsidR="0086501A">
        <w:rPr>
          <w:b/>
          <w:bCs/>
        </w:rPr>
        <w:t>4</w:t>
      </w:r>
      <w:r w:rsidRPr="00D950FB">
        <w:rPr>
          <w:b/>
          <w:bCs/>
        </w:rPr>
        <w:t xml:space="preserve">: </w:t>
      </w:r>
      <w:r w:rsidRPr="00D950FB" w:rsidR="008D246A">
        <w:rPr>
          <w:b/>
          <w:bCs/>
        </w:rPr>
        <w:t xml:space="preserve">General Management </w:t>
      </w:r>
    </w:p>
    <w:p w:rsidR="00D771A0" w:rsidP="00CF5F1C" w:rsidRDefault="00D771A0" w14:paraId="307C494F" w14:textId="5307B0A2">
      <w:pPr>
        <w:pStyle w:val="BodyText1"/>
        <w:spacing w:after="80"/>
        <w:ind w:left="851"/>
      </w:pPr>
      <w:r>
        <w:t xml:space="preserve">This section addresses the framework for the </w:t>
      </w:r>
      <w:r w:rsidR="008D246A">
        <w:t xml:space="preserve">general management and </w:t>
      </w:r>
      <w:r w:rsidRPr="001C3219">
        <w:t>acquisition</w:t>
      </w:r>
      <w:r>
        <w:t xml:space="preserve"> of reserves</w:t>
      </w:r>
      <w:r w:rsidR="008D246A">
        <w:t xml:space="preserve"> by Council</w:t>
      </w:r>
      <w:r>
        <w:t>.</w:t>
      </w:r>
    </w:p>
    <w:p w:rsidRPr="00D950FB" w:rsidR="00D771A0" w:rsidP="00CF5F1C" w:rsidRDefault="00D771A0" w14:paraId="2B151865" w14:textId="7699F2B0">
      <w:pPr>
        <w:pStyle w:val="Bulletlist"/>
        <w:spacing w:after="80"/>
        <w:rPr>
          <w:b/>
          <w:bCs/>
        </w:rPr>
      </w:pPr>
      <w:r w:rsidRPr="00D950FB">
        <w:rPr>
          <w:b/>
          <w:bCs/>
        </w:rPr>
        <w:t xml:space="preserve">Section </w:t>
      </w:r>
      <w:r w:rsidRPr="00D950FB" w:rsidR="0086501A">
        <w:rPr>
          <w:b/>
          <w:bCs/>
        </w:rPr>
        <w:t>5</w:t>
      </w:r>
      <w:r w:rsidRPr="00D950FB">
        <w:rPr>
          <w:b/>
          <w:bCs/>
        </w:rPr>
        <w:t xml:space="preserve">: Use of Reserves </w:t>
      </w:r>
    </w:p>
    <w:p w:rsidR="00D27A25" w:rsidP="00CF5F1C" w:rsidRDefault="00D771A0" w14:paraId="5EFDB1D8" w14:textId="77777777">
      <w:pPr>
        <w:pStyle w:val="BodyText1"/>
        <w:spacing w:after="80"/>
        <w:ind w:left="851"/>
      </w:pPr>
      <w:r>
        <w:t xml:space="preserve">This section outlines Council’s approach to the use of the reserves, both by the </w:t>
      </w:r>
      <w:proofErr w:type="gramStart"/>
      <w:r>
        <w:t>general public</w:t>
      </w:r>
      <w:proofErr w:type="gramEnd"/>
      <w:r>
        <w:t xml:space="preserve"> and for applications for more formal reserve use</w:t>
      </w:r>
      <w:r w:rsidR="00D27A25">
        <w:t>.</w:t>
      </w:r>
    </w:p>
    <w:p w:rsidRPr="00D950FB" w:rsidR="00D771A0" w:rsidP="00CF5F1C" w:rsidRDefault="00D771A0" w14:paraId="290847D3" w14:textId="1BA9DFDC">
      <w:pPr>
        <w:pStyle w:val="Bulletlist"/>
        <w:spacing w:after="80"/>
        <w:rPr>
          <w:b/>
          <w:bCs/>
        </w:rPr>
      </w:pPr>
      <w:r w:rsidRPr="00D950FB">
        <w:rPr>
          <w:b/>
          <w:bCs/>
        </w:rPr>
        <w:t xml:space="preserve">Section 6: Development of New Features and Facilities </w:t>
      </w:r>
    </w:p>
    <w:p w:rsidR="00D27A25" w:rsidP="00CF5F1C" w:rsidRDefault="00D771A0" w14:paraId="7F416CF1" w14:textId="77777777">
      <w:pPr>
        <w:pStyle w:val="BodyText1"/>
        <w:spacing w:after="80"/>
        <w:ind w:left="851"/>
      </w:pPr>
      <w:r w:rsidRPr="00B53E56">
        <w:t>Policies in this section guide decision-making with respect to the provision of new features or facilities within a reserve</w:t>
      </w:r>
      <w:r w:rsidR="00D27A25">
        <w:t>.</w:t>
      </w:r>
    </w:p>
    <w:p w:rsidRPr="0078249C" w:rsidR="00422B67" w:rsidP="00EC5260" w:rsidRDefault="00E44CD8" w14:paraId="0E23187A" w14:textId="17D56EAF">
      <w:pPr>
        <w:pStyle w:val="Bulletlist"/>
        <w:ind w:left="851" w:hanging="709"/>
        <w:rPr>
          <w:b/>
          <w:bCs/>
        </w:rPr>
      </w:pPr>
      <w:r w:rsidRPr="0078249C">
        <w:rPr>
          <w:b/>
          <w:bCs/>
        </w:rPr>
        <w:t>Appendices</w:t>
      </w:r>
    </w:p>
    <w:p w:rsidR="00D771A0" w:rsidP="00CF5F1C" w:rsidRDefault="00D771A0" w14:paraId="5E8F66A3" w14:textId="7F29BCEB">
      <w:pPr>
        <w:pStyle w:val="Heading2"/>
        <w:spacing w:before="240"/>
        <w:ind w:left="578" w:hanging="578"/>
      </w:pPr>
      <w:bookmarkStart w:name="_Toc235027204" w:id="10"/>
      <w:bookmarkStart w:name="_Toc243361" w:id="11"/>
      <w:r>
        <w:t>Policy development process</w:t>
      </w:r>
      <w:bookmarkEnd w:id="10"/>
      <w:r>
        <w:t xml:space="preserve"> </w:t>
      </w:r>
      <w:bookmarkEnd w:id="11"/>
    </w:p>
    <w:p w:rsidR="000E7F72" w:rsidP="000E7F72" w:rsidRDefault="00D771A0" w14:paraId="2ECB74FF" w14:textId="15ABBD98">
      <w:pPr>
        <w:pStyle w:val="BodyText1"/>
      </w:pPr>
      <w:r>
        <w:t>Th</w:t>
      </w:r>
      <w:r w:rsidR="004B3899">
        <w:t xml:space="preserve">ese </w:t>
      </w:r>
      <w:r w:rsidR="00CC50F2">
        <w:t>Reserves</w:t>
      </w:r>
      <w:r w:rsidR="004B3899">
        <w:t xml:space="preserve"> General Policies are</w:t>
      </w:r>
      <w:r>
        <w:t xml:space="preserve"> prepared by Council under the Reserves Act as a tool to assist with its long term planning. The</w:t>
      </w:r>
      <w:r w:rsidR="007C3F5D">
        <w:t>se</w:t>
      </w:r>
      <w:r>
        <w:t xml:space="preserve"> policies apply to reserves administered under the Reserves Act and have therefore been prepared </w:t>
      </w:r>
      <w:r w:rsidR="007C3F5D">
        <w:t xml:space="preserve">according to </w:t>
      </w:r>
      <w:r>
        <w:t>the management planning provisions of that Act (</w:t>
      </w:r>
      <w:r w:rsidR="0086501A">
        <w:t>s</w:t>
      </w:r>
      <w:r>
        <w:t>ection 41)</w:t>
      </w:r>
      <w:r w:rsidR="00D27A25">
        <w:t>.</w:t>
      </w:r>
      <w:r w:rsidR="007C3F5D">
        <w:t xml:space="preserve"> The policies also apply to other areas of public open space as defined in the glossary and in Section</w:t>
      </w:r>
      <w:r w:rsidR="000E7F72">
        <w:t xml:space="preserve"> 1 Introduction. </w:t>
      </w:r>
      <w:r w:rsidR="00E45C29">
        <w:t xml:space="preserve">These Reserves General Policies are </w:t>
      </w:r>
      <w:r w:rsidR="00E9546A">
        <w:t xml:space="preserve">a </w:t>
      </w:r>
      <w:r w:rsidR="00415C28">
        <w:t xml:space="preserve">Reserve Management Plan for the purpose of section 41 of the Reserves Act. </w:t>
      </w:r>
      <w:r w:rsidR="007C3F5D">
        <w:t xml:space="preserve"> </w:t>
      </w:r>
    </w:p>
    <w:p w:rsidR="00D27A25" w:rsidP="00D771A0" w:rsidRDefault="007C3F5D" w14:paraId="0475875F" w14:textId="4D6F8497">
      <w:pPr>
        <w:pStyle w:val="BodyText1"/>
      </w:pPr>
      <w:r>
        <w:t>These other areas are administered primarily according to the Local Government Act. As the Reserves Act provides the most detailed guidance for the preparation of management plans for reserves, its method has been applied</w:t>
      </w:r>
      <w:r w:rsidR="008E08A0">
        <w:t xml:space="preserve"> universally.</w:t>
      </w:r>
    </w:p>
    <w:p w:rsidR="0086501A" w:rsidP="0086501A" w:rsidRDefault="0086501A" w14:paraId="4DA9A170" w14:textId="0F6E1004">
      <w:pPr>
        <w:pStyle w:val="BodyText1"/>
      </w:pPr>
      <w:r>
        <w:t xml:space="preserve">Council made a resolution under section 41(5A) of the Act to not seek written suggestions on the proposal to develop the first draft of </w:t>
      </w:r>
      <w:r w:rsidR="00C965D7">
        <w:t xml:space="preserve">the </w:t>
      </w:r>
      <w:r w:rsidR="00CC50F2">
        <w:t xml:space="preserve">Reserves </w:t>
      </w:r>
      <w:r w:rsidR="00C965D7">
        <w:t>General Policies</w:t>
      </w:r>
      <w:r>
        <w:t>. Council considered feedback at that stage would not have materially assisted with its preparation. However, direct consultation was undertaken with Te Tauihu iwi, and with targeted stakeholders where specific draft policies required their input.</w:t>
      </w:r>
    </w:p>
    <w:p w:rsidRPr="00C10A75" w:rsidR="007022E1" w:rsidDel="000E0BF2" w:rsidP="007022E1" w:rsidRDefault="007022E1" w14:paraId="2D3E060F" w14:textId="7FFEF275">
      <w:pPr>
        <w:pStyle w:val="BodyText1"/>
      </w:pPr>
      <w:r w:rsidDel="000E0BF2">
        <w:t>A revised draft was subsequently prepared and approved by Nelson City Cou</w:t>
      </w:r>
      <w:r w:rsidRPr="00C10A75" w:rsidDel="000E0BF2">
        <w:t xml:space="preserve">ncil on </w:t>
      </w:r>
      <w:r w:rsidRPr="009A456A" w:rsidR="00BD66A1">
        <w:t>6 August 2026</w:t>
      </w:r>
      <w:r w:rsidRPr="009A456A" w:rsidDel="000E0BF2">
        <w:t>.</w:t>
      </w:r>
    </w:p>
    <w:p w:rsidRPr="00C10A75" w:rsidR="0086501A" w:rsidP="0086501A" w:rsidRDefault="0086501A" w14:paraId="65668D0A" w14:textId="3AB316B3">
      <w:pPr>
        <w:pStyle w:val="BodyText1"/>
      </w:pPr>
      <w:r w:rsidRPr="00981BD6">
        <w:t xml:space="preserve">The </w:t>
      </w:r>
      <w:r w:rsidR="006851E4">
        <w:t>Draft Reserves</w:t>
      </w:r>
      <w:r w:rsidRPr="00981BD6">
        <w:t xml:space="preserve"> </w:t>
      </w:r>
      <w:r w:rsidR="00C965D7">
        <w:t>General Policies</w:t>
      </w:r>
      <w:r w:rsidRPr="00981BD6">
        <w:t xml:space="preserve"> w</w:t>
      </w:r>
      <w:r w:rsidR="00024571">
        <w:t>ere</w:t>
      </w:r>
      <w:r w:rsidRPr="00981BD6">
        <w:t xml:space="preserve"> then released for </w:t>
      </w:r>
      <w:r w:rsidR="003D7F41">
        <w:t>public</w:t>
      </w:r>
      <w:r w:rsidRPr="00981BD6">
        <w:t xml:space="preserve"> submissions </w:t>
      </w:r>
      <w:r w:rsidR="00DC3364">
        <w:t>from Monday 17 August 2026 and submissions closed on Friday 23 October 2026</w:t>
      </w:r>
      <w:r w:rsidRPr="00981BD6">
        <w:t xml:space="preserve">. </w:t>
      </w:r>
      <w:r w:rsidRPr="00981BD6" w:rsidR="001B1386">
        <w:t xml:space="preserve">A public hearing was held on </w:t>
      </w:r>
      <w:r w:rsidRPr="00981BD6" w:rsidR="006214AE">
        <w:t>[</w:t>
      </w:r>
      <w:r w:rsidRPr="00DC1842" w:rsidR="006214AE">
        <w:rPr>
          <w:highlight w:val="yellow"/>
        </w:rPr>
        <w:t>insert date</w:t>
      </w:r>
      <w:r w:rsidRPr="00981BD6" w:rsidR="006214AE">
        <w:t>]</w:t>
      </w:r>
      <w:r w:rsidRPr="00981BD6" w:rsidR="001B1386">
        <w:t xml:space="preserve"> with </w:t>
      </w:r>
      <w:r w:rsidRPr="00981BD6" w:rsidR="006214AE">
        <w:t>[</w:t>
      </w:r>
      <w:r w:rsidRPr="00DC1842" w:rsidR="006214AE">
        <w:rPr>
          <w:highlight w:val="yellow"/>
        </w:rPr>
        <w:t>insert number</w:t>
      </w:r>
      <w:r w:rsidRPr="00981BD6" w:rsidR="006214AE">
        <w:t>]</w:t>
      </w:r>
      <w:r w:rsidRPr="00981BD6" w:rsidR="001B1386">
        <w:t xml:space="preserve"> individuals and groups making oral submissions. </w:t>
      </w:r>
      <w:r w:rsidRPr="00981BD6">
        <w:t>A summary of the key issues raised</w:t>
      </w:r>
      <w:r w:rsidRPr="00981BD6" w:rsidR="001B1386">
        <w:t xml:space="preserve"> in written and oral submissions</w:t>
      </w:r>
      <w:r w:rsidRPr="00981BD6">
        <w:t xml:space="preserve"> is presented in Appendix </w:t>
      </w:r>
      <w:r w:rsidRPr="00981BD6" w:rsidR="00D950FB">
        <w:t>5</w:t>
      </w:r>
      <w:r w:rsidR="00732C28">
        <w:t xml:space="preserve">. The </w:t>
      </w:r>
      <w:r w:rsidR="002911B5">
        <w:t>final</w:t>
      </w:r>
      <w:r w:rsidR="000979AB">
        <w:t xml:space="preserve"> Reserves</w:t>
      </w:r>
      <w:r w:rsidR="002911B5">
        <w:t xml:space="preserve"> General Policies</w:t>
      </w:r>
      <w:r w:rsidR="00732C28">
        <w:t xml:space="preserve"> w</w:t>
      </w:r>
      <w:r w:rsidR="005A08C2">
        <w:t xml:space="preserve">ere </w:t>
      </w:r>
      <w:r w:rsidR="00732C28">
        <w:t>adopted by Council on</w:t>
      </w:r>
      <w:r w:rsidRPr="00981BD6" w:rsidR="006214AE">
        <w:t xml:space="preserve"> [</w:t>
      </w:r>
      <w:r w:rsidRPr="00DC1842" w:rsidR="006214AE">
        <w:rPr>
          <w:highlight w:val="yellow"/>
        </w:rPr>
        <w:t xml:space="preserve">insert </w:t>
      </w:r>
      <w:r w:rsidRPr="00DC1842" w:rsidR="00232B7B">
        <w:rPr>
          <w:highlight w:val="yellow"/>
        </w:rPr>
        <w:t xml:space="preserve">in final </w:t>
      </w:r>
      <w:r w:rsidR="006851E4">
        <w:t>Reserves</w:t>
      </w:r>
      <w:r w:rsidRPr="00DC1842" w:rsidR="006851E4">
        <w:rPr>
          <w:highlight w:val="yellow"/>
        </w:rPr>
        <w:t xml:space="preserve"> </w:t>
      </w:r>
      <w:r w:rsidRPr="00DC1842" w:rsidR="002911B5">
        <w:rPr>
          <w:highlight w:val="yellow"/>
        </w:rPr>
        <w:t>General Policies</w:t>
      </w:r>
      <w:r w:rsidRPr="00DC1842" w:rsidR="000A5673">
        <w:rPr>
          <w:highlight w:val="yellow"/>
        </w:rPr>
        <w:t xml:space="preserve"> adoption date</w:t>
      </w:r>
      <w:r w:rsidRPr="00DC1842" w:rsidR="00232B7B">
        <w:rPr>
          <w:highlight w:val="yellow"/>
        </w:rPr>
        <w:t xml:space="preserve"> following consultation</w:t>
      </w:r>
      <w:r w:rsidRPr="00981BD6" w:rsidR="006214AE">
        <w:t>]</w:t>
      </w:r>
      <w:r w:rsidR="00EB07D8">
        <w:t xml:space="preserve"> and approved by Council </w:t>
      </w:r>
      <w:r w:rsidR="00C61CC7">
        <w:t>under delegation from the Minister of Conservation</w:t>
      </w:r>
      <w:r w:rsidR="00EB07D8">
        <w:t xml:space="preserve"> (under the </w:t>
      </w:r>
      <w:r w:rsidRPr="00D76C2E" w:rsidR="00AA21AD">
        <w:rPr>
          <w:i/>
          <w:iCs/>
        </w:rPr>
        <w:t>Reserves Act 1977</w:t>
      </w:r>
      <w:r w:rsidR="00AA21AD">
        <w:rPr>
          <w:i/>
          <w:iCs/>
        </w:rPr>
        <w:t xml:space="preserve"> </w:t>
      </w:r>
      <w:r w:rsidRPr="00D76C2E" w:rsidR="00AA21AD">
        <w:rPr>
          <w:i/>
          <w:iCs/>
        </w:rPr>
        <w:t xml:space="preserve">Instrument of Delegation for Territorial Authorities </w:t>
      </w:r>
      <w:r w:rsidR="0079221E">
        <w:rPr>
          <w:i/>
          <w:iCs/>
        </w:rPr>
        <w:t xml:space="preserve">12 June </w:t>
      </w:r>
      <w:r w:rsidRPr="00D76C2E" w:rsidR="00AA21AD">
        <w:rPr>
          <w:i/>
          <w:iCs/>
        </w:rPr>
        <w:t>2013</w:t>
      </w:r>
      <w:r w:rsidR="00EB07D8">
        <w:t>)</w:t>
      </w:r>
      <w:r w:rsidRPr="00981BD6">
        <w:t>.</w:t>
      </w:r>
    </w:p>
    <w:p w:rsidR="00CA3C7A" w:rsidP="00B472EF" w:rsidRDefault="00D771A0" w14:paraId="1EF7400F" w14:textId="750DA18E">
      <w:pPr>
        <w:pStyle w:val="BodyText1"/>
        <w:sectPr w:rsidR="00CA3C7A" w:rsidSect="00723535">
          <w:headerReference w:type="default" r:id="rId15"/>
          <w:pgSz w:w="11908" w:h="16838" w:orient="portrait"/>
          <w:pgMar w:top="1418" w:right="1800" w:bottom="1424" w:left="1799" w:header="601" w:footer="824" w:gutter="0"/>
          <w:cols w:space="720"/>
          <w:titlePg/>
          <w:docGrid w:linePitch="245"/>
        </w:sectPr>
      </w:pPr>
      <w:r>
        <w:t>The</w:t>
      </w:r>
      <w:r w:rsidR="005A08C2">
        <w:t>se</w:t>
      </w:r>
      <w:r w:rsidR="000979AB">
        <w:t xml:space="preserve"> Reserves</w:t>
      </w:r>
      <w:r>
        <w:t xml:space="preserve"> </w:t>
      </w:r>
      <w:r w:rsidR="005A08C2">
        <w:t>General P</w:t>
      </w:r>
      <w:r>
        <w:t xml:space="preserve">olicies </w:t>
      </w:r>
      <w:r w:rsidR="0079221E">
        <w:t xml:space="preserve">will </w:t>
      </w:r>
      <w:r>
        <w:t>be effective from adoption</w:t>
      </w:r>
      <w:r w:rsidR="000A72E0">
        <w:t>.</w:t>
      </w:r>
      <w:r w:rsidR="00F65C05">
        <w:t xml:space="preserve"> </w:t>
      </w:r>
      <w:r>
        <w:t xml:space="preserve">If there is a </w:t>
      </w:r>
      <w:r w:rsidR="007537BD">
        <w:t xml:space="preserve">significant amendment to </w:t>
      </w:r>
      <w:r w:rsidR="00F47333">
        <w:t xml:space="preserve">or a comprehensive review of the </w:t>
      </w:r>
      <w:r w:rsidR="00911F1F">
        <w:t>P</w:t>
      </w:r>
      <w:r w:rsidR="00F47333">
        <w:t xml:space="preserve">olicies, </w:t>
      </w:r>
      <w:r>
        <w:t xml:space="preserve">public notification of the proposed changes is required. Minor amendments, including </w:t>
      </w:r>
      <w:r w:rsidR="00A625F4">
        <w:t>changes</w:t>
      </w:r>
      <w:r>
        <w:t xml:space="preserve"> resulting from amendments to relevant bylaws, </w:t>
      </w:r>
      <w:r w:rsidR="00730E49">
        <w:t xml:space="preserve">or </w:t>
      </w:r>
      <w:r>
        <w:t>which do not represent a significant change in policy, may be made by the Council without notification</w:t>
      </w:r>
      <w:r w:rsidR="00D27A25">
        <w:t>.</w:t>
      </w:r>
      <w:r w:rsidR="00D17E80">
        <w:t xml:space="preserve"> However, Council may decide </w:t>
      </w:r>
      <w:r w:rsidR="00110FDD">
        <w:t xml:space="preserve">to </w:t>
      </w:r>
      <w:r w:rsidR="00D17E80">
        <w:t>consult with directly affected parties,</w:t>
      </w:r>
      <w:r w:rsidDel="00F93110" w:rsidR="00D17E80">
        <w:t xml:space="preserve"> </w:t>
      </w:r>
      <w:r w:rsidR="00D17E80">
        <w:t>specific stakeholders and Te Tauihu iwi prior to making minor changes.</w:t>
      </w:r>
      <w:r w:rsidR="008E08A0">
        <w:t xml:space="preserve"> An updated version of this document will be maintained on Council’s website, </w:t>
      </w:r>
      <w:r w:rsidR="00A80FBB">
        <w:t>including</w:t>
      </w:r>
      <w:r w:rsidR="008E08A0">
        <w:t xml:space="preserve"> a summary of any amendments made over time </w:t>
      </w:r>
      <w:r w:rsidR="00A80FBB">
        <w:t>(see page 4).</w:t>
      </w:r>
      <w:bookmarkStart w:name="_Toc243362" w:id="12"/>
    </w:p>
    <w:p w:rsidR="00D771A0" w:rsidP="00AE5675" w:rsidRDefault="00D771A0" w14:paraId="622077D0" w14:textId="67EADB99">
      <w:pPr>
        <w:pStyle w:val="Heading1"/>
      </w:pPr>
      <w:bookmarkStart w:name="_Toc235027205" w:id="13"/>
      <w:r>
        <w:t>The Reserves Act 1977</w:t>
      </w:r>
      <w:bookmarkEnd w:id="12"/>
      <w:r w:rsidR="007022E1">
        <w:t xml:space="preserve"> and Local Government Act 2002</w:t>
      </w:r>
      <w:bookmarkEnd w:id="13"/>
    </w:p>
    <w:p w:rsidR="00C1648F" w:rsidP="00C1648F" w:rsidRDefault="00C1648F" w14:paraId="43070496" w14:textId="77777777">
      <w:pPr>
        <w:pStyle w:val="Heading2"/>
        <w:tabs>
          <w:tab w:val="num" w:pos="709"/>
        </w:tabs>
        <w:ind w:left="709" w:hanging="709"/>
      </w:pPr>
      <w:bookmarkStart w:name="_Toc235027206" w:id="14"/>
      <w:r>
        <w:t>Reserves Act 1977</w:t>
      </w:r>
      <w:bookmarkEnd w:id="14"/>
    </w:p>
    <w:p w:rsidRPr="00B53E56" w:rsidR="00D771A0" w:rsidP="00D771A0" w:rsidRDefault="00D771A0" w14:paraId="12A14F3E" w14:textId="044E184D">
      <w:pPr>
        <w:pStyle w:val="BodyText1"/>
        <w:rPr>
          <w:i/>
          <w:iCs/>
        </w:rPr>
      </w:pPr>
      <w:r>
        <w:t xml:space="preserve">Section 3 of the Reserves Act outlines its purpose which is </w:t>
      </w:r>
      <w:r w:rsidRPr="00B53E56">
        <w:rPr>
          <w:i/>
          <w:iCs/>
        </w:rPr>
        <w:t>"</w:t>
      </w:r>
      <w:r w:rsidR="00187172">
        <w:rPr>
          <w:i/>
          <w:iCs/>
        </w:rPr>
        <w:t xml:space="preserve">for </w:t>
      </w:r>
      <w:r w:rsidRPr="00B53E56">
        <w:rPr>
          <w:i/>
          <w:iCs/>
        </w:rPr>
        <w:t>the preservation and management for the benefit and enjoyment of the public" areas possessing</w:t>
      </w:r>
      <w:r w:rsidR="000A164F">
        <w:rPr>
          <w:i/>
          <w:iCs/>
        </w:rPr>
        <w:t xml:space="preserve"> </w:t>
      </w:r>
      <w:r w:rsidR="008B7C75">
        <w:rPr>
          <w:i/>
          <w:iCs/>
        </w:rPr>
        <w:t>“</w:t>
      </w:r>
      <w:r w:rsidRPr="00B53E56">
        <w:rPr>
          <w:i/>
          <w:iCs/>
        </w:rPr>
        <w:t xml:space="preserve">recreational use or potential, whether active or passive; or wildlife; or indigenous flora or fauna; or environmental and landscape amenity or interest; or natural, scenic, historic, cultural, archaeological, biological, geological, scientific, educational, community, or other special features or value” </w:t>
      </w:r>
      <w:r w:rsidRPr="00894296">
        <w:t>and to ensure</w:t>
      </w:r>
      <w:r w:rsidRPr="00B53E56">
        <w:rPr>
          <w:i/>
          <w:iCs/>
        </w:rPr>
        <w:t xml:space="preserve"> "as far as possible, the preservation of access for the public to and along the sea coast, its bays and inlets and offshore islands, lakeshores, and riverbanks, and fostering and promoting the preservation of the natural character of the coastal environment and of the margins of lakes and rivers and the protection of them from unnecessary subdivision and development." </w:t>
      </w:r>
    </w:p>
    <w:p w:rsidR="00D771A0" w:rsidP="00D771A0" w:rsidRDefault="00D771A0" w14:paraId="5169A77C" w14:textId="7F159ED6">
      <w:pPr>
        <w:pStyle w:val="BodyText1"/>
      </w:pPr>
      <w:r>
        <w:t xml:space="preserve">The Act details a range of offences, such as littering and lighting fires, which may be prosecuted under the Act. Where relevant, these offences are </w:t>
      </w:r>
      <w:r w:rsidR="00087C34">
        <w:t xml:space="preserve">referenced </w:t>
      </w:r>
      <w:r>
        <w:t xml:space="preserve">in this document, and the creation of duplicating policy is avoided. Council may make bylaws under sections 106-108 of the Act to give effect to the policies in this policy document. The Act only applies to land </w:t>
      </w:r>
      <w:r w:rsidR="00DC139D">
        <w:t xml:space="preserve">declared reserve </w:t>
      </w:r>
      <w:r>
        <w:t>under the Act.</w:t>
      </w:r>
    </w:p>
    <w:p w:rsidR="00D771A0" w:rsidP="00D771A0" w:rsidRDefault="00D771A0" w14:paraId="5D4B0F18" w14:textId="27481B9A">
      <w:pPr>
        <w:pStyle w:val="BodyText1"/>
      </w:pPr>
      <w:r>
        <w:t xml:space="preserve">The Act is administered by the </w:t>
      </w:r>
      <w:r w:rsidR="000902D3">
        <w:t xml:space="preserve">Department </w:t>
      </w:r>
      <w:r>
        <w:t xml:space="preserve">of Conservation. Many decision-making functions under the Act that are required to be made by the Minister of Conservation have been transferred to </w:t>
      </w:r>
      <w:r w:rsidR="00E72C6F">
        <w:t>territorial</w:t>
      </w:r>
      <w:r>
        <w:t xml:space="preserve"> authorities by the </w:t>
      </w:r>
      <w:r w:rsidR="00D76C2E">
        <w:t xml:space="preserve">Minister (under the </w:t>
      </w:r>
      <w:r w:rsidRPr="00D76C2E" w:rsidR="00D76C2E">
        <w:rPr>
          <w:i/>
          <w:iCs/>
        </w:rPr>
        <w:t>Reserves Act 1977</w:t>
      </w:r>
      <w:r w:rsidR="00D76C2E">
        <w:rPr>
          <w:i/>
          <w:iCs/>
        </w:rPr>
        <w:t xml:space="preserve"> </w:t>
      </w:r>
      <w:r w:rsidRPr="00D76C2E" w:rsidR="00D76C2E">
        <w:rPr>
          <w:i/>
          <w:iCs/>
        </w:rPr>
        <w:t xml:space="preserve">Instrument of Delegation for Territorial Authorities </w:t>
      </w:r>
      <w:r w:rsidR="00A72F8A">
        <w:rPr>
          <w:i/>
          <w:iCs/>
        </w:rPr>
        <w:t xml:space="preserve">12 June </w:t>
      </w:r>
      <w:r w:rsidRPr="00D76C2E" w:rsidR="00D76C2E">
        <w:rPr>
          <w:i/>
          <w:iCs/>
        </w:rPr>
        <w:t>2013</w:t>
      </w:r>
      <w:r w:rsidR="00D76C2E">
        <w:t>)</w:t>
      </w:r>
      <w:r>
        <w:t>. This delegation document needs to be referred to in tandem with the Act when considering approval requirements.</w:t>
      </w:r>
    </w:p>
    <w:p w:rsidR="0000371C" w:rsidP="00D771A0" w:rsidRDefault="0000371C" w14:paraId="4BD07186" w14:textId="55725D3E">
      <w:pPr>
        <w:pStyle w:val="BodyText1"/>
      </w:pPr>
      <w:r>
        <w:t>Under the Reserves Act, policies must be applied so that they support the ‘general purposes’ for which a reserve is classified. In Nelson, these are recreation, historic, scenic and local purpose, defined in sections 17, 18, 19 and 23 of the Act respectively. The policies in this document apply to all classes of reserve</w:t>
      </w:r>
      <w:r w:rsidR="00EC5A65">
        <w:t xml:space="preserve"> as defined by the Reserves Act, as well as to all Council’s reserves as defined for the purposes of these policies</w:t>
      </w:r>
      <w:r>
        <w:t>,</w:t>
      </w:r>
      <w:r w:rsidR="00EC5A65">
        <w:rPr>
          <w:rStyle w:val="FootnoteReference"/>
        </w:rPr>
        <w:footnoteReference w:id="4"/>
      </w:r>
      <w:r>
        <w:t xml:space="preserve"> unless otherwise specified.</w:t>
      </w:r>
    </w:p>
    <w:p w:rsidR="00D771A0" w:rsidP="003D362E" w:rsidRDefault="00D771A0" w14:paraId="238EFDC3" w14:textId="77777777">
      <w:pPr>
        <w:pStyle w:val="Heading3"/>
      </w:pPr>
      <w:r>
        <w:t xml:space="preserve">Reserve management plans </w:t>
      </w:r>
    </w:p>
    <w:p w:rsidR="00D27A25" w:rsidP="00D771A0" w:rsidRDefault="00D771A0" w14:paraId="4AFAB1BB" w14:textId="4AD42A61">
      <w:pPr>
        <w:pStyle w:val="BodyText1"/>
      </w:pPr>
      <w:r>
        <w:t>Reserve management plans are prepared under the Reserves Act and identify the</w:t>
      </w:r>
      <w:r w:rsidR="000B7F0C">
        <w:t xml:space="preserve"> Council and</w:t>
      </w:r>
      <w:r>
        <w:t xml:space="preserve"> community’s expectations for the development and management of a specific reserve or group of reserves. Reserve management planning is intended to allow Council to identify and establish the desired mix of use and protection for each reserve or group of reserves and set in place site-specific policy for day to day management. Determining community preferences, and establishing the best means to provide for them, are essential ingredients for good management planning</w:t>
      </w:r>
      <w:r w:rsidR="00D27A25">
        <w:t>.</w:t>
      </w:r>
    </w:p>
    <w:p w:rsidR="00267F9C" w:rsidP="00D771A0" w:rsidRDefault="00D771A0" w14:paraId="03C57437" w14:textId="486AA12E">
      <w:pPr>
        <w:pStyle w:val="BodyText1"/>
      </w:pPr>
      <w:r>
        <w:t xml:space="preserve">A management plan provides the community with certainty about the </w:t>
      </w:r>
      <w:r w:rsidR="0070316B">
        <w:t xml:space="preserve">purpose </w:t>
      </w:r>
      <w:r>
        <w:t>and management of a reserve and should be a community document. The reserve management plan is developed in close consultation with the communities of interest. Once approved, a management plan enables the administering body to exempt permitted activities from public notification in some cases. Some site-specific polic</w:t>
      </w:r>
      <w:r w:rsidR="00606420">
        <w:t>ies</w:t>
      </w:r>
      <w:r>
        <w:t xml:space="preserve"> will be included in reserve management plans, but th</w:t>
      </w:r>
      <w:r w:rsidR="003503D4">
        <w:t>e</w:t>
      </w:r>
      <w:r>
        <w:t>s</w:t>
      </w:r>
      <w:r w:rsidR="003503D4">
        <w:t>e</w:t>
      </w:r>
      <w:r>
        <w:t xml:space="preserve"> </w:t>
      </w:r>
      <w:r w:rsidR="006851E4">
        <w:t xml:space="preserve">Reserves </w:t>
      </w:r>
      <w:r>
        <w:t xml:space="preserve">General Policies will contain all policies which apply at the </w:t>
      </w:r>
      <w:r w:rsidR="00ED0899">
        <w:t xml:space="preserve">wider </w:t>
      </w:r>
      <w:r w:rsidR="002E69DA">
        <w:t>c</w:t>
      </w:r>
      <w:r w:rsidR="00E73653">
        <w:t xml:space="preserve">ity </w:t>
      </w:r>
      <w:proofErr w:type="gramStart"/>
      <w:r>
        <w:t>level</w:t>
      </w:r>
      <w:proofErr w:type="gramEnd"/>
      <w:r>
        <w:t xml:space="preserve"> and which will not be replicated in site-specific reserve management plans</w:t>
      </w:r>
      <w:r w:rsidR="00CE3C1C">
        <w:t xml:space="preserve"> once they are reviewed</w:t>
      </w:r>
      <w:r w:rsidR="00606420">
        <w:t xml:space="preserve"> and adopted</w:t>
      </w:r>
      <w:r w:rsidR="00252486">
        <w:t>.</w:t>
      </w:r>
      <w:r w:rsidR="008D246A">
        <w:t xml:space="preserve"> </w:t>
      </w:r>
    </w:p>
    <w:p w:rsidR="003D362E" w:rsidP="00C34B58" w:rsidRDefault="003D362E" w14:paraId="5AE55992" w14:textId="4977D248">
      <w:pPr>
        <w:pStyle w:val="Heading2"/>
      </w:pPr>
      <w:bookmarkStart w:name="_Toc165034530" w:id="15"/>
      <w:bookmarkStart w:name="_Toc235027207" w:id="16"/>
      <w:bookmarkStart w:name="_Ref155953477" w:id="17"/>
      <w:r>
        <w:t>Local Government Act 2002</w:t>
      </w:r>
      <w:bookmarkEnd w:id="15"/>
      <w:bookmarkEnd w:id="16"/>
    </w:p>
    <w:p w:rsidRPr="008D17B8" w:rsidR="00D573D7" w:rsidP="00D573D7" w:rsidRDefault="00D573D7" w14:paraId="4799110A" w14:textId="6A963038">
      <w:pPr>
        <w:pStyle w:val="BodyText1"/>
      </w:pPr>
      <w:r w:rsidRPr="008D17B8">
        <w:t xml:space="preserve">The purpose of the Local Government Act is to provide for democratic and effective local government that recognises the diversity of New Zealand communities. To that end the purpose of </w:t>
      </w:r>
      <w:r>
        <w:t xml:space="preserve">local government is defined by </w:t>
      </w:r>
      <w:r w:rsidRPr="008D17B8">
        <w:t xml:space="preserve">the Act (section </w:t>
      </w:r>
      <w:r>
        <w:t>10</w:t>
      </w:r>
      <w:r w:rsidRPr="008D17B8">
        <w:t>)</w:t>
      </w:r>
      <w:r>
        <w:t xml:space="preserve"> as</w:t>
      </w:r>
      <w:r w:rsidRPr="008D17B8">
        <w:t xml:space="preserve">: </w:t>
      </w:r>
    </w:p>
    <w:p w:rsidRPr="00FD23B9" w:rsidR="00D573D7" w:rsidP="00D573D7" w:rsidRDefault="00D573D7" w14:paraId="562F947B" w14:textId="77777777">
      <w:pPr>
        <w:pStyle w:val="Quote"/>
        <w:ind w:left="993" w:hanging="284"/>
      </w:pPr>
      <w:r>
        <w:t xml:space="preserve">(a) </w:t>
      </w:r>
      <w:r w:rsidRPr="00FD23B9">
        <w:t>to enable democratic local decision-making and action by, and on behalf of, communities; and</w:t>
      </w:r>
    </w:p>
    <w:p w:rsidR="00D573D7" w:rsidP="00D573D7" w:rsidRDefault="00D573D7" w14:paraId="7A602971" w14:textId="77777777">
      <w:pPr>
        <w:pStyle w:val="Quote"/>
        <w:ind w:left="993" w:hanging="284"/>
      </w:pPr>
      <w:r w:rsidRPr="00FD23B9">
        <w:t>(b)</w:t>
      </w:r>
      <w:r>
        <w:t xml:space="preserve"> </w:t>
      </w:r>
      <w:r w:rsidRPr="00FD23B9">
        <w:t>to promote the social, economic, environmental, and cultural well-being of communities in the present and for the future.</w:t>
      </w:r>
    </w:p>
    <w:p w:rsidR="00B336FE" w:rsidP="003D362E" w:rsidRDefault="006C251F" w14:paraId="2F838AA7" w14:textId="6482F04A">
      <w:pPr>
        <w:pStyle w:val="BodyText1"/>
      </w:pPr>
      <w:r>
        <w:t>The Act is particularly relevant to the Reserves General Policies in two key areas</w:t>
      </w:r>
      <w:r w:rsidR="00CF3B55">
        <w:t xml:space="preserve">, as it outlines </w:t>
      </w:r>
      <w:r>
        <w:t>local government</w:t>
      </w:r>
      <w:r w:rsidR="00CF3B55">
        <w:t xml:space="preserve"> decision making</w:t>
      </w:r>
      <w:r w:rsidR="00986CD5">
        <w:t xml:space="preserve"> and consultation</w:t>
      </w:r>
      <w:r w:rsidR="00CF3B55">
        <w:t xml:space="preserve"> requirements and processes</w:t>
      </w:r>
      <w:r w:rsidR="00C2392C">
        <w:t xml:space="preserve"> (refer to Part 6 of the Act</w:t>
      </w:r>
      <w:r w:rsidR="000426CA">
        <w:t>)</w:t>
      </w:r>
      <w:r w:rsidR="00CF3B55">
        <w:t xml:space="preserve">, and </w:t>
      </w:r>
      <w:r w:rsidR="00B336FE">
        <w:t>requirements relating to</w:t>
      </w:r>
      <w:r w:rsidR="00CF3B55">
        <w:t xml:space="preserve"> ‘parks’</w:t>
      </w:r>
      <w:r w:rsidR="00B336FE">
        <w:t xml:space="preserve"> owned by councils</w:t>
      </w:r>
      <w:r w:rsidR="000E2C49">
        <w:t xml:space="preserve"> (refer sections </w:t>
      </w:r>
      <w:r w:rsidR="00C055B8">
        <w:t>138 – 139A of the Act)</w:t>
      </w:r>
      <w:r w:rsidR="00CF3B55">
        <w:t>.</w:t>
      </w:r>
    </w:p>
    <w:p w:rsidR="00D573D7" w:rsidP="003D362E" w:rsidRDefault="00113FB6" w14:paraId="497EAB90" w14:textId="63A22695">
      <w:pPr>
        <w:pStyle w:val="BodyText1"/>
      </w:pPr>
      <w:r>
        <w:t xml:space="preserve">Section 138 of the Act outlines </w:t>
      </w:r>
      <w:r w:rsidR="00AB3B4F">
        <w:t>consultation requirements for the</w:t>
      </w:r>
      <w:r>
        <w:t xml:space="preserve"> disposal of parks</w:t>
      </w:r>
      <w:r w:rsidR="00AB3B4F">
        <w:t xml:space="preserve">.  Parks are </w:t>
      </w:r>
      <w:r w:rsidR="00B9518A">
        <w:t xml:space="preserve">land acquired or used principally for community, recreational, environmental, cultural or spiritual purposes but which </w:t>
      </w:r>
      <w:r w:rsidR="003F57AA">
        <w:t>are</w:t>
      </w:r>
      <w:r w:rsidR="00B9518A">
        <w:t xml:space="preserve"> not</w:t>
      </w:r>
      <w:r w:rsidR="00DB6AA2">
        <w:t xml:space="preserve"> held as</w:t>
      </w:r>
      <w:r w:rsidR="00B9518A">
        <w:t xml:space="preserve"> reserve under the Reserves Act</w:t>
      </w:r>
      <w:r w:rsidR="00DB6AA2">
        <w:t xml:space="preserve">. </w:t>
      </w:r>
      <w:r w:rsidR="00AB3B4F">
        <w:t>Disposal includes</w:t>
      </w:r>
      <w:r w:rsidR="00A14CDE">
        <w:t xml:space="preserve"> sale of or</w:t>
      </w:r>
      <w:r w:rsidR="00AB3B4F">
        <w:t xml:space="preserve"> the granting of any lease for more than </w:t>
      </w:r>
      <w:r w:rsidR="00A14CDE">
        <w:t xml:space="preserve">6 months that has the effect of excluding or substantially interfering with the public’s access to the park. </w:t>
      </w:r>
      <w:r w:rsidR="002C17CB">
        <w:t xml:space="preserve">Sections 139 and 139A </w:t>
      </w:r>
      <w:r w:rsidR="00737F1B">
        <w:t>cover provisions relating to regional parks</w:t>
      </w:r>
      <w:r w:rsidR="000E24CB">
        <w:t>. S</w:t>
      </w:r>
      <w:r w:rsidR="00A93D16">
        <w:t>ection</w:t>
      </w:r>
      <w:r w:rsidR="0071416A">
        <w:t>s</w:t>
      </w:r>
      <w:r w:rsidR="00A93D16">
        <w:t xml:space="preserve"> 140 and 141 deal with</w:t>
      </w:r>
      <w:r w:rsidR="0071416A">
        <w:t xml:space="preserve"> restrictions on disposal o</w:t>
      </w:r>
      <w:r w:rsidR="00714B5C">
        <w:t>f</w:t>
      </w:r>
      <w:r w:rsidR="0071416A">
        <w:t xml:space="preserve"> endowment property</w:t>
      </w:r>
      <w:r w:rsidR="000E24CB">
        <w:t xml:space="preserve"> and conditions applying to any sale or exchange of endowment </w:t>
      </w:r>
      <w:r w:rsidR="00374B4E">
        <w:t xml:space="preserve">or trust </w:t>
      </w:r>
      <w:r w:rsidR="000E24CB">
        <w:t>property</w:t>
      </w:r>
      <w:r w:rsidR="00737F1B">
        <w:t xml:space="preserve">. </w:t>
      </w:r>
      <w:r w:rsidR="00153064">
        <w:t xml:space="preserve">Some Council reserves </w:t>
      </w:r>
      <w:r w:rsidR="00374B4E">
        <w:t>are held in trust or a</w:t>
      </w:r>
      <w:r w:rsidR="00824C24">
        <w:t>s</w:t>
      </w:r>
      <w:r w:rsidR="00374B4E">
        <w:t xml:space="preserve"> an </w:t>
      </w:r>
      <w:r w:rsidR="00153064">
        <w:t xml:space="preserve">endowment. </w:t>
      </w:r>
      <w:r w:rsidR="00CF3B55">
        <w:t xml:space="preserve"> </w:t>
      </w:r>
    </w:p>
    <w:p w:rsidRPr="003D362E" w:rsidR="004C13C4" w:rsidP="003D362E" w:rsidRDefault="004C13C4" w14:paraId="6BA68E9C" w14:textId="6E8FA7F1">
      <w:pPr>
        <w:pStyle w:val="BodyText1"/>
      </w:pPr>
      <w:r>
        <w:t xml:space="preserve">The Act also </w:t>
      </w:r>
      <w:r w:rsidR="00552554">
        <w:t>enables Council to prepare bylaws relating to reserves</w:t>
      </w:r>
      <w:r w:rsidR="00EE08CB">
        <w:t xml:space="preserve">, refer to </w:t>
      </w:r>
      <w:r w:rsidRPr="00883D60" w:rsidR="00EE08CB">
        <w:rPr>
          <w:i/>
          <w:iCs/>
        </w:rPr>
        <w:fldChar w:fldCharType="begin"/>
      </w:r>
      <w:r w:rsidRPr="00883D60" w:rsidR="00EE08CB">
        <w:rPr>
          <w:i/>
          <w:iCs/>
        </w:rPr>
        <w:instrText xml:space="preserve"> REF _Ref164955747 \h </w:instrText>
      </w:r>
      <w:r w:rsidR="00EE08CB">
        <w:rPr>
          <w:i/>
          <w:iCs/>
        </w:rPr>
        <w:instrText xml:space="preserve"> \* MERGEFORMAT </w:instrText>
      </w:r>
      <w:r w:rsidRPr="00883D60" w:rsidR="00EE08CB">
        <w:rPr>
          <w:i/>
          <w:iCs/>
        </w:rPr>
      </w:r>
      <w:r w:rsidRPr="00883D60" w:rsidR="00EE08CB">
        <w:rPr>
          <w:i/>
          <w:iCs/>
        </w:rPr>
        <w:fldChar w:fldCharType="separate"/>
      </w:r>
      <w:r w:rsidRPr="007063E2" w:rsidR="007063E2">
        <w:rPr>
          <w:i/>
          <w:iCs/>
        </w:rPr>
        <w:t>Appendix 3: Summary of relevant strategies, bylaws and other policies</w:t>
      </w:r>
      <w:r w:rsidRPr="00883D60" w:rsidR="00EE08CB">
        <w:rPr>
          <w:i/>
          <w:iCs/>
        </w:rPr>
        <w:fldChar w:fldCharType="end"/>
      </w:r>
      <w:r w:rsidR="00EE08CB">
        <w:rPr>
          <w:i/>
          <w:iCs/>
        </w:rPr>
        <w:t>.</w:t>
      </w:r>
    </w:p>
    <w:p w:rsidR="008D246A" w:rsidP="00AE5675" w:rsidRDefault="008D246A" w14:paraId="59CBD457" w14:textId="414A4FD4">
      <w:pPr>
        <w:pStyle w:val="Heading2"/>
      </w:pPr>
      <w:bookmarkStart w:name="_Toc165034531" w:id="18"/>
      <w:bookmarkStart w:name="_Toc235027208" w:id="19"/>
      <w:r>
        <w:t>Other legislation, policies, bylaws and strategies</w:t>
      </w:r>
      <w:bookmarkEnd w:id="17"/>
      <w:bookmarkEnd w:id="18"/>
      <w:bookmarkEnd w:id="19"/>
    </w:p>
    <w:p w:rsidR="00194117" w:rsidP="00D771A0" w:rsidRDefault="008D246A" w14:paraId="1CAF0A6E" w14:textId="77777777">
      <w:pPr>
        <w:pStyle w:val="BodyText1"/>
      </w:pPr>
      <w:r>
        <w:t>Appendix 3 of this document provides a summary of other relevant statutory and regional policy documents. Some of these may have primacy over the</w:t>
      </w:r>
      <w:r w:rsidR="000726AA">
        <w:t>se</w:t>
      </w:r>
      <w:r>
        <w:t xml:space="preserve"> </w:t>
      </w:r>
      <w:r w:rsidR="000726AA">
        <w:t>Reserves General Policies</w:t>
      </w:r>
      <w:r>
        <w:t xml:space="preserve"> or may need to be read in conjunction</w:t>
      </w:r>
      <w:r w:rsidR="000122C0">
        <w:t xml:space="preserve"> with the Policies</w:t>
      </w:r>
      <w:r>
        <w:t xml:space="preserve">. </w:t>
      </w:r>
    </w:p>
    <w:p w:rsidR="005C5A28" w:rsidP="00D771A0" w:rsidRDefault="005C5A28" w14:paraId="42DD928E" w14:textId="272FCB35">
      <w:pPr>
        <w:pStyle w:val="BodyText1"/>
      </w:pPr>
    </w:p>
    <w:p w:rsidR="005C5A28" w:rsidP="00D771A0" w:rsidRDefault="005C5A28" w14:paraId="776FA5BE" w14:textId="0E7FB3E5">
      <w:pPr>
        <w:pStyle w:val="BodyText1"/>
      </w:pPr>
    </w:p>
    <w:p w:rsidR="00BF2C69" w:rsidP="00D771A0" w:rsidRDefault="00BF2C69" w14:paraId="7878CF5A" w14:textId="77777777">
      <w:pPr>
        <w:pStyle w:val="BodyText1"/>
      </w:pPr>
    </w:p>
    <w:p w:rsidR="00BF2C69" w:rsidP="00D771A0" w:rsidRDefault="00BF2C69" w14:paraId="3522F45F" w14:textId="77777777">
      <w:pPr>
        <w:pStyle w:val="BodyText1"/>
      </w:pPr>
    </w:p>
    <w:p w:rsidR="00BF2C69" w:rsidP="00D771A0" w:rsidRDefault="00BF2C69" w14:paraId="01DE04AC" w14:textId="77777777">
      <w:pPr>
        <w:pStyle w:val="BodyText1"/>
      </w:pPr>
    </w:p>
    <w:p w:rsidR="00BF2C69" w:rsidP="00D771A0" w:rsidRDefault="00BF2C69" w14:paraId="0966F38E" w14:textId="77777777">
      <w:pPr>
        <w:pStyle w:val="BodyText1"/>
      </w:pPr>
    </w:p>
    <w:p w:rsidR="00BF2C69" w:rsidP="00D771A0" w:rsidRDefault="00BF2C69" w14:paraId="32BFA7A8" w14:textId="47DBA250">
      <w:pPr>
        <w:pStyle w:val="BodyText1"/>
      </w:pPr>
    </w:p>
    <w:p w:rsidR="005C5A28" w:rsidP="00D771A0" w:rsidRDefault="005C5A28" w14:paraId="193E0971" w14:textId="77777777">
      <w:pPr>
        <w:pStyle w:val="BodyText1"/>
      </w:pPr>
    </w:p>
    <w:p w:rsidR="005C5A28" w:rsidP="00D771A0" w:rsidRDefault="005C5A28" w14:paraId="71C246D6" w14:textId="77777777">
      <w:pPr>
        <w:pStyle w:val="BodyText1"/>
      </w:pPr>
    </w:p>
    <w:p w:rsidR="005C5A28" w:rsidP="00D771A0" w:rsidRDefault="005C5A28" w14:paraId="25446D8A" w14:textId="135C7486">
      <w:pPr>
        <w:pStyle w:val="BodyText1"/>
      </w:pPr>
    </w:p>
    <w:p w:rsidR="005C5A28" w:rsidP="00D771A0" w:rsidRDefault="005C5A28" w14:paraId="0A3826A9" w14:textId="77777777">
      <w:pPr>
        <w:pStyle w:val="BodyText1"/>
      </w:pPr>
    </w:p>
    <w:p w:rsidR="005C5A28" w:rsidP="00D771A0" w:rsidRDefault="005C5A28" w14:paraId="72653200" w14:textId="1FE229B6">
      <w:pPr>
        <w:pStyle w:val="BodyText1"/>
        <w:rPr>
          <w:sz w:val="18"/>
        </w:rPr>
        <w:sectPr w:rsidR="005C5A28" w:rsidSect="00723535">
          <w:headerReference w:type="default" r:id="rId16"/>
          <w:headerReference w:type="first" r:id="rId17"/>
          <w:pgSz w:w="11908" w:h="16838" w:orient="portrait"/>
          <w:pgMar w:top="1418" w:right="1800" w:bottom="1424" w:left="1799" w:header="601" w:footer="824" w:gutter="0"/>
          <w:cols w:space="720"/>
          <w:titlePg/>
          <w:docGrid w:linePitch="245"/>
        </w:sectPr>
      </w:pPr>
    </w:p>
    <w:p w:rsidR="00D771A0" w:rsidP="00AE5675" w:rsidRDefault="00D771A0" w14:paraId="09A78283" w14:textId="476F658E">
      <w:pPr>
        <w:pStyle w:val="Heading1"/>
      </w:pPr>
      <w:bookmarkStart w:name="_Toc235027209" w:id="20"/>
      <w:bookmarkEnd w:id="4"/>
      <w:bookmarkEnd w:id="8"/>
      <w:r>
        <w:t>Principles for Reserves Management</w:t>
      </w:r>
      <w:bookmarkEnd w:id="20"/>
      <w:r w:rsidR="000A164F">
        <w:t xml:space="preserve"> </w:t>
      </w:r>
    </w:p>
    <w:p w:rsidR="00D27A25" w:rsidP="00D771A0" w:rsidRDefault="00D771A0" w14:paraId="114C090A" w14:textId="0FD9D9E7">
      <w:pPr>
        <w:pStyle w:val="BodyText1"/>
      </w:pPr>
      <w:r>
        <w:t>Reserves</w:t>
      </w:r>
      <w:r>
        <w:rPr>
          <w:vertAlign w:val="superscript"/>
        </w:rPr>
        <w:footnoteReference w:id="5"/>
      </w:r>
      <w:r>
        <w:t xml:space="preserve">, are assets held and managed by the Council for </w:t>
      </w:r>
      <w:r w:rsidR="00772450">
        <w:t xml:space="preserve">the benefit of the </w:t>
      </w:r>
      <w:r>
        <w:t>residents of Nelson City, visitors and tourists, and future generations of New Zealanders. Reserves offer a wide range of activities and values, including sport</w:t>
      </w:r>
      <w:r w:rsidR="00E76F77">
        <w:t>ing</w:t>
      </w:r>
      <w:r>
        <w:t xml:space="preserve"> activities, the preservation and enjoyment of heritage features and cultural values, environmental and scenic qualities, casual recreation opportunities and public access</w:t>
      </w:r>
      <w:r w:rsidR="00D27A25">
        <w:t>.</w:t>
      </w:r>
    </w:p>
    <w:p w:rsidR="00D771A0" w:rsidP="00AE5675" w:rsidRDefault="00D771A0" w14:paraId="000DCF4D" w14:textId="31BBEBA6">
      <w:pPr>
        <w:pStyle w:val="Heading2"/>
      </w:pPr>
      <w:bookmarkStart w:name="_Toc243372" w:id="21"/>
      <w:r>
        <w:tab/>
      </w:r>
      <w:bookmarkStart w:name="_Toc235027210" w:id="22"/>
      <w:r>
        <w:t>Guiding principles</w:t>
      </w:r>
      <w:bookmarkEnd w:id="22"/>
      <w:r>
        <w:t xml:space="preserve"> </w:t>
      </w:r>
      <w:bookmarkEnd w:id="21"/>
    </w:p>
    <w:p w:rsidR="00D771A0" w:rsidP="00D771A0" w:rsidRDefault="00D771A0" w14:paraId="2CD66510" w14:textId="3550D9B0">
      <w:pPr>
        <w:pStyle w:val="BodyText1"/>
      </w:pPr>
      <w:r>
        <w:t xml:space="preserve">The guiding principles for the policies developed in this document are the eight Community Outcomes which </w:t>
      </w:r>
      <w:r w:rsidR="00907F9D">
        <w:t>were</w:t>
      </w:r>
      <w:r>
        <w:t xml:space="preserve"> identified through consultation </w:t>
      </w:r>
      <w:r w:rsidR="00907F9D">
        <w:t xml:space="preserve">on </w:t>
      </w:r>
      <w:r>
        <w:t>Council’s Long Term Plan (LTP)</w:t>
      </w:r>
      <w:r w:rsidR="000726AA">
        <w:t xml:space="preserve"> 202</w:t>
      </w:r>
      <w:r w:rsidR="00DA5BAB">
        <w:t>4 - 2034</w:t>
      </w:r>
      <w:r>
        <w:t>.</w:t>
      </w:r>
      <w:r w:rsidR="00907F9D">
        <w:t xml:space="preserve"> The</w:t>
      </w:r>
      <w:r>
        <w:t xml:space="preserve"> Community Outcomes reflect</w:t>
      </w:r>
      <w:r w:rsidR="00D76E7B">
        <w:t>ed</w:t>
      </w:r>
      <w:r>
        <w:t xml:space="preserve"> what Council</w:t>
      </w:r>
      <w:r w:rsidR="006C40DF">
        <w:t>,</w:t>
      </w:r>
      <w:r>
        <w:t xml:space="preserve"> and the community</w:t>
      </w:r>
      <w:r w:rsidR="006C40DF">
        <w:t>,</w:t>
      </w:r>
      <w:r>
        <w:t xml:space="preserve"> </w:t>
      </w:r>
      <w:r w:rsidR="00D76E7B">
        <w:t xml:space="preserve">saw </w:t>
      </w:r>
      <w:r>
        <w:t xml:space="preserve">as important for community well-being </w:t>
      </w:r>
      <w:r w:rsidR="00D76E7B">
        <w:t xml:space="preserve">at that point in time. </w:t>
      </w:r>
      <w:r w:rsidR="00B01AC4">
        <w:t>T</w:t>
      </w:r>
      <w:r>
        <w:t xml:space="preserve">hey help to build a picture of the collective vision for Nelson’s future </w:t>
      </w:r>
      <w:r w:rsidR="00907F9D">
        <w:t>and</w:t>
      </w:r>
      <w:r w:rsidR="00E40F98">
        <w:t xml:space="preserve"> </w:t>
      </w:r>
      <w:r>
        <w:t xml:space="preserve">how members of the community </w:t>
      </w:r>
      <w:r w:rsidR="00B01AC4">
        <w:t>wanted</w:t>
      </w:r>
      <w:r w:rsidR="00C72966">
        <w:t xml:space="preserve"> the</w:t>
      </w:r>
      <w:r>
        <w:t xml:space="preserve"> </w:t>
      </w:r>
      <w:r w:rsidR="00576EF8">
        <w:t>c</w:t>
      </w:r>
      <w:r>
        <w:t xml:space="preserve">ity to look and feel </w:t>
      </w:r>
      <w:r w:rsidR="00362DDE">
        <w:t>over the coming</w:t>
      </w:r>
      <w:r>
        <w:t xml:space="preserve"> 10 years and beyond. They also inform</w:t>
      </w:r>
      <w:r w:rsidR="00E62C35">
        <w:t>ed</w:t>
      </w:r>
      <w:r>
        <w:t xml:space="preserve"> Council decision-making and the setting of priorities. Reserves have an important role in supporting the achievement of these outcomes: </w:t>
      </w:r>
    </w:p>
    <w:p w:rsidR="00D27A25" w:rsidP="00D771A0" w:rsidRDefault="00D771A0" w14:paraId="7B9DD8A4" w14:textId="77777777">
      <w:pPr>
        <w:pStyle w:val="Bulletlist"/>
      </w:pPr>
      <w:r>
        <w:t>Our unique natural environment is healthy and protected</w:t>
      </w:r>
      <w:r w:rsidR="00D27A25">
        <w:t>.</w:t>
      </w:r>
    </w:p>
    <w:p w:rsidR="00D27A25" w:rsidP="00D771A0" w:rsidRDefault="00D771A0" w14:paraId="4D998566" w14:textId="51EE173C">
      <w:pPr>
        <w:pStyle w:val="Bulletlist"/>
      </w:pPr>
      <w:r w:rsidRPr="00F6406E">
        <w:t>Our urban and rural environments are people friendly, well planned</w:t>
      </w:r>
      <w:r w:rsidR="00C0549C">
        <w:t>, accessible</w:t>
      </w:r>
      <w:r w:rsidRPr="00F6406E">
        <w:t xml:space="preserve"> and sustainably managed</w:t>
      </w:r>
      <w:r w:rsidR="00D27A25">
        <w:t>.</w:t>
      </w:r>
    </w:p>
    <w:p w:rsidR="00D27A25" w:rsidP="00D771A0" w:rsidRDefault="00D771A0" w14:paraId="41E978F4" w14:textId="72C63021">
      <w:pPr>
        <w:pStyle w:val="Bulletlist"/>
      </w:pPr>
      <w:r w:rsidRPr="00F6406E">
        <w:t xml:space="preserve">Our infrastructure is efficient, </w:t>
      </w:r>
      <w:r w:rsidR="00727601">
        <w:t xml:space="preserve">resilient, </w:t>
      </w:r>
      <w:r w:rsidRPr="00F6406E">
        <w:t>cost effective and meets current and future needs</w:t>
      </w:r>
      <w:r w:rsidR="00D27A25">
        <w:t>.</w:t>
      </w:r>
    </w:p>
    <w:p w:rsidR="00D27A25" w:rsidP="00D771A0" w:rsidRDefault="00D771A0" w14:paraId="1BF125C2" w14:textId="77777777">
      <w:pPr>
        <w:pStyle w:val="Bulletlist"/>
      </w:pPr>
      <w:r w:rsidRPr="00F6406E">
        <w:t>Our communities are healthy, safe, inclusive and resilient</w:t>
      </w:r>
      <w:r w:rsidR="00D27A25">
        <w:t>.</w:t>
      </w:r>
    </w:p>
    <w:p w:rsidR="00D27A25" w:rsidP="00D771A0" w:rsidRDefault="00D771A0" w14:paraId="2AC617B7" w14:textId="77777777">
      <w:pPr>
        <w:pStyle w:val="Bulletlist"/>
      </w:pPr>
      <w:r w:rsidRPr="00F6406E">
        <w:t>Our communities have opportunities to celebrate and explore their heritage, identity and creativity</w:t>
      </w:r>
      <w:r w:rsidR="00D27A25">
        <w:t>.</w:t>
      </w:r>
    </w:p>
    <w:p w:rsidR="00D27A25" w:rsidP="00D771A0" w:rsidRDefault="00D771A0" w14:paraId="13FB6AF6" w14:textId="14288DAD">
      <w:pPr>
        <w:pStyle w:val="Bulletlist"/>
      </w:pPr>
      <w:r w:rsidRPr="00F6406E">
        <w:t xml:space="preserve">Our communities have access to a range of social, </w:t>
      </w:r>
      <w:r w:rsidR="00AD45BE">
        <w:t xml:space="preserve">cultural, </w:t>
      </w:r>
      <w:r w:rsidRPr="00F6406E">
        <w:t>educational and recreational facilities and activities</w:t>
      </w:r>
      <w:r w:rsidR="00D27A25">
        <w:t>.</w:t>
      </w:r>
    </w:p>
    <w:p w:rsidR="00D27A25" w:rsidP="00D771A0" w:rsidRDefault="00D771A0" w14:paraId="03CB4404" w14:textId="268EB6D9">
      <w:pPr>
        <w:pStyle w:val="Bulletlist"/>
      </w:pPr>
      <w:r w:rsidRPr="00F6406E">
        <w:t>Our Council provides leadership and fosters partnerships,</w:t>
      </w:r>
      <w:r w:rsidR="00540F0B">
        <w:t xml:space="preserve"> including with iwi,</w:t>
      </w:r>
      <w:r w:rsidR="00612FBC">
        <w:t xml:space="preserve"> fosters</w:t>
      </w:r>
      <w:r w:rsidRPr="00F6406E">
        <w:t xml:space="preserve"> a regional perspective, and</w:t>
      </w:r>
      <w:r w:rsidR="00612FBC">
        <w:t xml:space="preserve"> encourages</w:t>
      </w:r>
      <w:r w:rsidRPr="00F6406E">
        <w:t xml:space="preserve"> community engagement</w:t>
      </w:r>
      <w:r w:rsidR="00D27A25">
        <w:t>.</w:t>
      </w:r>
    </w:p>
    <w:p w:rsidR="00D27A25" w:rsidP="00D771A0" w:rsidRDefault="00D771A0" w14:paraId="17D43E0F" w14:textId="77777777">
      <w:pPr>
        <w:pStyle w:val="Bulletlist"/>
      </w:pPr>
      <w:r w:rsidRPr="00F6406E">
        <w:t>Our region is supported by an innovative and sustainable economy</w:t>
      </w:r>
      <w:r w:rsidR="00D27A25">
        <w:t>.</w:t>
      </w:r>
    </w:p>
    <w:p w:rsidR="00D27A25" w:rsidP="00D771A0" w:rsidRDefault="00D771A0" w14:paraId="63FAFEA0" w14:textId="246770D1">
      <w:pPr>
        <w:pStyle w:val="BodyText1"/>
      </w:pPr>
      <w:r>
        <w:t xml:space="preserve">The rationale and focus of these outcomes are defined in the </w:t>
      </w:r>
      <w:r w:rsidR="00BD4EB3">
        <w:t xml:space="preserve">Council’s </w:t>
      </w:r>
      <w:r>
        <w:t>LTP</w:t>
      </w:r>
      <w:r w:rsidR="00D27A25">
        <w:t>.</w:t>
      </w:r>
      <w:r w:rsidR="00DD564F">
        <w:t xml:space="preserve"> </w:t>
      </w:r>
      <w:r w:rsidR="00505279">
        <w:t>Council reviews its LTP every three years</w:t>
      </w:r>
      <w:r w:rsidR="006C05DB">
        <w:t>,</w:t>
      </w:r>
      <w:r w:rsidR="00505279">
        <w:t xml:space="preserve"> and the Community Outcomes ma</w:t>
      </w:r>
      <w:r w:rsidR="00B125C3">
        <w:t xml:space="preserve">y change </w:t>
      </w:r>
      <w:r w:rsidR="006C05DB">
        <w:t xml:space="preserve">in future LTPs. </w:t>
      </w:r>
      <w:r w:rsidR="00EC59C9">
        <w:t>However, the preparation of</w:t>
      </w:r>
      <w:r w:rsidR="007510F4">
        <w:t xml:space="preserve"> these </w:t>
      </w:r>
      <w:r w:rsidR="007063E2">
        <w:t>P</w:t>
      </w:r>
      <w:r w:rsidR="007510F4">
        <w:t xml:space="preserve">olicies was within the context of the </w:t>
      </w:r>
      <w:r w:rsidR="00A930A8">
        <w:t xml:space="preserve">outcomes above. </w:t>
      </w:r>
    </w:p>
    <w:p w:rsidR="00D27A25" w:rsidP="00D771A0" w:rsidRDefault="00D771A0" w14:paraId="0E118198" w14:textId="31FFA66E">
      <w:pPr>
        <w:pStyle w:val="BodyText1"/>
      </w:pPr>
      <w:r>
        <w:t xml:space="preserve">The </w:t>
      </w:r>
      <w:r w:rsidR="00F265BC">
        <w:t xml:space="preserve">Parks and Facilities </w:t>
      </w:r>
      <w:r>
        <w:t>A</w:t>
      </w:r>
      <w:r w:rsidR="00290CBF">
        <w:t xml:space="preserve">ctivity </w:t>
      </w:r>
      <w:r>
        <w:t>M</w:t>
      </w:r>
      <w:r w:rsidR="00290CBF">
        <w:t xml:space="preserve">anagement </w:t>
      </w:r>
      <w:r>
        <w:t>P</w:t>
      </w:r>
      <w:r w:rsidR="00290CBF">
        <w:t>lan</w:t>
      </w:r>
      <w:r w:rsidR="00055251">
        <w:t>,</w:t>
      </w:r>
      <w:r w:rsidDel="00E40F98">
        <w:t xml:space="preserve"> </w:t>
      </w:r>
      <w:r>
        <w:t xml:space="preserve">the </w:t>
      </w:r>
      <w:r w:rsidR="006B3CAD">
        <w:rPr>
          <w:bCs/>
        </w:rPr>
        <w:t>NRMP</w:t>
      </w:r>
      <w:r w:rsidR="00290CBF">
        <w:rPr>
          <w:bCs/>
        </w:rPr>
        <w:t xml:space="preserve">, </w:t>
      </w:r>
      <w:r w:rsidR="002B672F">
        <w:rPr>
          <w:bCs/>
        </w:rPr>
        <w:t xml:space="preserve">Nelson Tasman </w:t>
      </w:r>
      <w:r w:rsidR="00290CBF">
        <w:rPr>
          <w:bCs/>
        </w:rPr>
        <w:t>Land Development Manual</w:t>
      </w:r>
      <w:r w:rsidR="00055251">
        <w:rPr>
          <w:bCs/>
        </w:rPr>
        <w:t xml:space="preserve"> and the Development Contributions Policy</w:t>
      </w:r>
      <w:r w:rsidRPr="00EB2D19" w:rsidR="00EB2D19">
        <w:rPr>
          <w:bCs/>
        </w:rPr>
        <w:t xml:space="preserve"> </w:t>
      </w:r>
      <w:r>
        <w:t xml:space="preserve">provide the policy framework for </w:t>
      </w:r>
      <w:r w:rsidRPr="00766283">
        <w:t>the acquisition</w:t>
      </w:r>
      <w:r>
        <w:t>, development and maintenance of reserves as a means of achieving these outcomes</w:t>
      </w:r>
      <w:r w:rsidR="00D27A25">
        <w:t>.</w:t>
      </w:r>
    </w:p>
    <w:p w:rsidR="00E40F98" w:rsidP="00D771A0" w:rsidRDefault="00D771A0" w14:paraId="030C0042" w14:textId="79DAA5F2">
      <w:pPr>
        <w:pStyle w:val="BodyText1"/>
      </w:pPr>
      <w:r>
        <w:t>Th</w:t>
      </w:r>
      <w:r w:rsidR="008F6F10">
        <w:t>ese</w:t>
      </w:r>
      <w:r w:rsidR="006851E4">
        <w:t xml:space="preserve"> Reserves</w:t>
      </w:r>
      <w:r>
        <w:t xml:space="preserve"> </w:t>
      </w:r>
      <w:r w:rsidR="00055251">
        <w:t xml:space="preserve">General Policies </w:t>
      </w:r>
      <w:r>
        <w:t>aim to support the achievement of the objectives, policies and desired outcomes for Council reserves as specified in th</w:t>
      </w:r>
      <w:r w:rsidR="009B0234">
        <w:t>o</w:t>
      </w:r>
      <w:r>
        <w:t>se high-level documents.</w:t>
      </w:r>
    </w:p>
    <w:p w:rsidR="00D30AEF" w:rsidP="003D362E" w:rsidRDefault="00D30AEF" w14:paraId="538A4650" w14:textId="6D6875BE">
      <w:pPr>
        <w:pStyle w:val="BodyText1"/>
        <w:sectPr w:rsidR="00D30AEF" w:rsidSect="00723535">
          <w:pgSz w:w="11908" w:h="16838" w:orient="portrait"/>
          <w:pgMar w:top="1418" w:right="1800" w:bottom="1424" w:left="1799" w:header="601" w:footer="824" w:gutter="0"/>
          <w:cols w:space="720"/>
          <w:titlePg/>
          <w:docGrid w:linePitch="245"/>
        </w:sectPr>
      </w:pPr>
      <w:bookmarkStart w:name="_Toc243373" w:id="23"/>
    </w:p>
    <w:p w:rsidR="00D771A0" w:rsidP="00AE5675" w:rsidRDefault="008D246A" w14:paraId="7CAE024B" w14:textId="1063692E">
      <w:pPr>
        <w:pStyle w:val="Heading1"/>
      </w:pPr>
      <w:bookmarkStart w:name="_Toc235027211" w:id="24"/>
      <w:bookmarkEnd w:id="23"/>
      <w:r>
        <w:t>General Management</w:t>
      </w:r>
      <w:bookmarkEnd w:id="24"/>
    </w:p>
    <w:p w:rsidR="00D27A25" w:rsidP="00D771A0" w:rsidRDefault="00D771A0" w14:paraId="08B50F22" w14:textId="77777777">
      <w:pPr>
        <w:pStyle w:val="BodyText1"/>
      </w:pPr>
      <w:r>
        <w:t xml:space="preserve">This section addresses the framework for the </w:t>
      </w:r>
      <w:r w:rsidR="008D246A">
        <w:t xml:space="preserve">general management and </w:t>
      </w:r>
      <w:r>
        <w:t>administration of reserves</w:t>
      </w:r>
      <w:r w:rsidR="00D27A25">
        <w:t>.</w:t>
      </w:r>
    </w:p>
    <w:p w:rsidR="00D771A0" w:rsidP="00AE5675" w:rsidRDefault="00D771A0" w14:paraId="64E8D5F9" w14:textId="32CD4AA3">
      <w:pPr>
        <w:pStyle w:val="Heading2"/>
      </w:pPr>
      <w:bookmarkStart w:name="_Toc243374" w:id="25"/>
      <w:r>
        <w:tab/>
      </w:r>
      <w:bookmarkStart w:name="_Ref164946135" w:id="26"/>
      <w:bookmarkStart w:name="_Ref164946147" w:id="27"/>
      <w:bookmarkStart w:name="_Ref164946163" w:id="28"/>
      <w:bookmarkStart w:name="_Toc235027212" w:id="29"/>
      <w:r>
        <w:t>Reserve planning and management</w:t>
      </w:r>
      <w:bookmarkEnd w:id="26"/>
      <w:bookmarkEnd w:id="27"/>
      <w:bookmarkEnd w:id="28"/>
      <w:bookmarkEnd w:id="29"/>
      <w:r>
        <w:t xml:space="preserve"> </w:t>
      </w:r>
      <w:bookmarkEnd w:id="25"/>
    </w:p>
    <w:p w:rsidR="0088675A" w:rsidP="00D81FFA" w:rsidRDefault="006D0E95" w14:paraId="3047DB50" w14:textId="3CDFEEAE">
      <w:pPr>
        <w:pStyle w:val="BodyText1"/>
      </w:pPr>
      <w:r>
        <w:t>All r</w:t>
      </w:r>
      <w:r w:rsidR="00D771A0">
        <w:t>eserves</w:t>
      </w:r>
      <w:r w:rsidR="00011036">
        <w:t xml:space="preserve"> </w:t>
      </w:r>
      <w:r>
        <w:t>subject to</w:t>
      </w:r>
      <w:r w:rsidR="00D771A0">
        <w:t xml:space="preserve"> the Reserves Act are required to have a reserve management plan</w:t>
      </w:r>
      <w:r w:rsidRPr="00C357FC" w:rsidR="00F95C6C">
        <w:t>,</w:t>
      </w:r>
      <w:r w:rsidRPr="00C357FC" w:rsidR="002D4396">
        <w:t xml:space="preserve"> </w:t>
      </w:r>
      <w:proofErr w:type="gramStart"/>
      <w:r w:rsidRPr="00C357FC">
        <w:t>w</w:t>
      </w:r>
      <w:r>
        <w:t>ith the exception of</w:t>
      </w:r>
      <w:proofErr w:type="gramEnd"/>
      <w:r w:rsidR="00AA6D48">
        <w:t xml:space="preserve"> local purpose reserves</w:t>
      </w:r>
      <w:r w:rsidR="00087243">
        <w:t xml:space="preserve"> </w:t>
      </w:r>
      <w:r w:rsidR="00FA2B82">
        <w:t xml:space="preserve">unless </w:t>
      </w:r>
      <w:r w:rsidR="0000371C">
        <w:t xml:space="preserve">the </w:t>
      </w:r>
      <w:r w:rsidR="00087243">
        <w:t xml:space="preserve">Minister </w:t>
      </w:r>
      <w:r w:rsidR="0000371C">
        <w:t xml:space="preserve">of Conservation so </w:t>
      </w:r>
      <w:r w:rsidR="00087243">
        <w:t>directs</w:t>
      </w:r>
      <w:r w:rsidR="00D771A0">
        <w:t>.</w:t>
      </w:r>
      <w:r w:rsidR="005A4ECE">
        <w:t xml:space="preserve"> </w:t>
      </w:r>
      <w:r w:rsidR="0088675A">
        <w:t xml:space="preserve">Nelson City administers </w:t>
      </w:r>
      <w:r w:rsidR="00FA2B82">
        <w:t xml:space="preserve">reserves of </w:t>
      </w:r>
      <w:r w:rsidR="00443FAB">
        <w:t xml:space="preserve">various </w:t>
      </w:r>
      <w:r w:rsidR="00FA2B82">
        <w:t>classifications</w:t>
      </w:r>
      <w:r w:rsidR="0088675A">
        <w:t xml:space="preserve"> under the Act. </w:t>
      </w:r>
      <w:r w:rsidR="00FA2B82">
        <w:t>The</w:t>
      </w:r>
      <w:r w:rsidR="0088675A">
        <w:t xml:space="preserve"> management </w:t>
      </w:r>
      <w:r w:rsidR="00FA2B82">
        <w:t xml:space="preserve">plan </w:t>
      </w:r>
      <w:r w:rsidR="0088675A">
        <w:t xml:space="preserve">must </w:t>
      </w:r>
      <w:r w:rsidR="00FA2B82">
        <w:t>provide for the use, enjoyment, protection, preservation and</w:t>
      </w:r>
      <w:r w:rsidR="00CF54BD">
        <w:t>, to the extent that resources permit, the development of the reserve for the purpose for which it is classified</w:t>
      </w:r>
      <w:r w:rsidR="0088675A">
        <w:t>:</w:t>
      </w:r>
    </w:p>
    <w:tbl>
      <w:tblPr>
        <w:tblStyle w:val="TableGrid"/>
        <w:tblW w:w="8506"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52"/>
        <w:gridCol w:w="5954"/>
      </w:tblGrid>
      <w:tr w:rsidR="0088675A" w:rsidTr="00D40E8B" w14:paraId="55CDBF6B" w14:textId="77777777">
        <w:tc>
          <w:tcPr>
            <w:tcW w:w="2552" w:type="dxa"/>
          </w:tcPr>
          <w:p w:rsidRPr="00D40E8B" w:rsidR="0088675A" w:rsidP="00D40E8B" w:rsidRDefault="0088675A" w14:paraId="6270E378" w14:textId="1E01D87E">
            <w:pPr>
              <w:pStyle w:val="BodyText1"/>
              <w:jc w:val="left"/>
              <w:rPr>
                <w:b/>
                <w:bCs/>
                <w:color w:val="1682C5"/>
              </w:rPr>
            </w:pPr>
            <w:r w:rsidRPr="00D40E8B">
              <w:rPr>
                <w:b/>
                <w:bCs/>
                <w:color w:val="1682C5"/>
              </w:rPr>
              <w:t>Reserve classification</w:t>
            </w:r>
          </w:p>
        </w:tc>
        <w:tc>
          <w:tcPr>
            <w:tcW w:w="5954" w:type="dxa"/>
          </w:tcPr>
          <w:p w:rsidRPr="00D40E8B" w:rsidR="0088675A" w:rsidP="00D81FFA" w:rsidRDefault="0088675A" w14:paraId="1FD36FCD" w14:textId="75D46F56">
            <w:pPr>
              <w:pStyle w:val="BodyText1"/>
              <w:rPr>
                <w:b/>
                <w:bCs/>
                <w:color w:val="1682C5"/>
              </w:rPr>
            </w:pPr>
            <w:r w:rsidRPr="00D40E8B">
              <w:rPr>
                <w:b/>
                <w:bCs/>
                <w:color w:val="1682C5"/>
              </w:rPr>
              <w:t>Purpose</w:t>
            </w:r>
            <w:r w:rsidR="00FF1992">
              <w:rPr>
                <w:b/>
                <w:bCs/>
                <w:color w:val="1682C5"/>
              </w:rPr>
              <w:t xml:space="preserve"> under the Reserves Act</w:t>
            </w:r>
            <w:r w:rsidR="000C3039">
              <w:rPr>
                <w:b/>
                <w:bCs/>
                <w:color w:val="1682C5"/>
              </w:rPr>
              <w:t xml:space="preserve"> </w:t>
            </w:r>
          </w:p>
        </w:tc>
      </w:tr>
      <w:tr w:rsidR="0088675A" w:rsidTr="00D40E8B" w14:paraId="0D7CF7FE" w14:textId="77777777">
        <w:tc>
          <w:tcPr>
            <w:tcW w:w="2552" w:type="dxa"/>
          </w:tcPr>
          <w:p w:rsidR="0088675A" w:rsidP="00D40E8B" w:rsidRDefault="0088675A" w14:paraId="51355179" w14:textId="2CF75DA8">
            <w:pPr>
              <w:pStyle w:val="BodyText1"/>
              <w:jc w:val="left"/>
            </w:pPr>
            <w:r w:rsidRPr="0088675A">
              <w:rPr>
                <w:b/>
                <w:bCs/>
              </w:rPr>
              <w:t>Recreation Reserve</w:t>
            </w:r>
            <w:r>
              <w:br/>
            </w:r>
            <w:r w:rsidRPr="0088675A">
              <w:t>s.17(1)</w:t>
            </w:r>
          </w:p>
        </w:tc>
        <w:tc>
          <w:tcPr>
            <w:tcW w:w="5954" w:type="dxa"/>
          </w:tcPr>
          <w:p w:rsidR="0088675A" w:rsidP="0088675A" w:rsidRDefault="0088675A" w14:paraId="0583747D" w14:textId="05EED828">
            <w:pPr>
              <w:pStyle w:val="BodyText1"/>
              <w:jc w:val="left"/>
            </w:pPr>
            <w:r w:rsidRPr="0088675A">
              <w:t>“…for the purpose of providing areas for the recreation and sporting activities and the physical welfare and enjoyment of the public, and for the protection of the natural environment and beauty of the countryside, with emphasis on the retention of open spaces and on outdoor recreational activities, including recreational tracks in the countryside.”</w:t>
            </w:r>
          </w:p>
        </w:tc>
      </w:tr>
      <w:tr w:rsidR="001F1041" w:rsidTr="00D40E8B" w14:paraId="51C6FF84" w14:textId="77777777">
        <w:tc>
          <w:tcPr>
            <w:tcW w:w="2552" w:type="dxa"/>
          </w:tcPr>
          <w:p w:rsidR="001F1041" w:rsidP="00D40E8B" w:rsidRDefault="001F1041" w14:paraId="34601A38" w14:textId="77777777">
            <w:pPr>
              <w:pStyle w:val="BodyText1"/>
              <w:jc w:val="left"/>
              <w:rPr>
                <w:b/>
                <w:bCs/>
              </w:rPr>
            </w:pPr>
            <w:r>
              <w:rPr>
                <w:b/>
                <w:bCs/>
              </w:rPr>
              <w:t>Historic Reserve</w:t>
            </w:r>
          </w:p>
          <w:p w:rsidRPr="00C74D77" w:rsidR="001F1041" w:rsidP="00D40E8B" w:rsidRDefault="001F1041" w14:paraId="009A37CF" w14:textId="6000167E">
            <w:pPr>
              <w:pStyle w:val="BodyText1"/>
              <w:jc w:val="left"/>
            </w:pPr>
            <w:r>
              <w:t>s.</w:t>
            </w:r>
            <w:r w:rsidR="00C74D77">
              <w:t>18</w:t>
            </w:r>
          </w:p>
        </w:tc>
        <w:tc>
          <w:tcPr>
            <w:tcW w:w="5954" w:type="dxa"/>
          </w:tcPr>
          <w:p w:rsidRPr="0088675A" w:rsidR="001F1041" w:rsidP="0088675A" w:rsidRDefault="00C74D77" w14:paraId="375BA49D" w14:textId="072AB0BD">
            <w:pPr>
              <w:pStyle w:val="BodyText1"/>
              <w:jc w:val="left"/>
            </w:pPr>
            <w:r>
              <w:t xml:space="preserve">“…for the purpose of protecting and preserving in perpetuity </w:t>
            </w:r>
            <w:r w:rsidR="00F90375">
              <w:t>such places, objects, and natural features, and such things thereon or therein contained as are of historic, archaeological, cultural, educational, and other special interest.”</w:t>
            </w:r>
          </w:p>
        </w:tc>
      </w:tr>
      <w:tr w:rsidR="007C3F5D" w:rsidTr="007C3F5D" w14:paraId="7D6F1C42" w14:textId="77777777">
        <w:trPr>
          <w:trHeight w:val="1523"/>
        </w:trPr>
        <w:tc>
          <w:tcPr>
            <w:tcW w:w="2552" w:type="dxa"/>
          </w:tcPr>
          <w:p w:rsidR="007C3F5D" w:rsidP="00D40E8B" w:rsidRDefault="007C3F5D" w14:paraId="0E428738" w14:textId="7818E072">
            <w:pPr>
              <w:pStyle w:val="BodyText1"/>
              <w:jc w:val="left"/>
            </w:pPr>
            <w:r w:rsidRPr="0088675A">
              <w:rPr>
                <w:b/>
                <w:bCs/>
              </w:rPr>
              <w:t>Scenic Reserve</w:t>
            </w:r>
            <w:r>
              <w:br/>
            </w:r>
            <w:r w:rsidRPr="0088675A">
              <w:t>s.19(1)(a)</w:t>
            </w:r>
          </w:p>
        </w:tc>
        <w:tc>
          <w:tcPr>
            <w:tcW w:w="5954" w:type="dxa"/>
            <w:vMerge w:val="restart"/>
          </w:tcPr>
          <w:p w:rsidR="007C3F5D" w:rsidP="0088675A" w:rsidRDefault="007C3F5D" w14:paraId="614C245D" w14:textId="77777777">
            <w:pPr>
              <w:pStyle w:val="BodyText1"/>
              <w:jc w:val="left"/>
            </w:pPr>
            <w:r w:rsidRPr="0088675A">
              <w:t>“…for the purpose of protecting and preserving in perpetuity for their intrinsic worth and for the benefit, enjoyment, and use of the public, suitable areas possessing such qualities of scenic interest, beauty, or natural features or landscape that their protection and preservation are desirable in the public interest.”</w:t>
            </w:r>
          </w:p>
          <w:p w:rsidR="007C3F5D" w:rsidP="0088675A" w:rsidRDefault="007C3F5D" w14:paraId="294A2ECF" w14:textId="539048F8">
            <w:pPr>
              <w:pStyle w:val="BodyText1"/>
              <w:jc w:val="left"/>
            </w:pPr>
            <w:r w:rsidRPr="0088675A">
              <w:t>“…for the purpose of providing, in appropriate circumstances, suitable areas which by development and the introduction of flora, whether indigenous or exotic, will become of such scenic interest or beauty that their development, protection, and preservation are desirable in the public interest.”</w:t>
            </w:r>
          </w:p>
        </w:tc>
      </w:tr>
      <w:tr w:rsidR="007C3F5D" w:rsidTr="007C3F5D" w14:paraId="40425AB9" w14:textId="77777777">
        <w:trPr>
          <w:trHeight w:val="1522"/>
        </w:trPr>
        <w:tc>
          <w:tcPr>
            <w:tcW w:w="2552" w:type="dxa"/>
          </w:tcPr>
          <w:p w:rsidRPr="0088675A" w:rsidR="007C3F5D" w:rsidRDefault="007C3F5D" w14:paraId="4F50D7CA" w14:textId="4411468A">
            <w:pPr>
              <w:pStyle w:val="BodyText1"/>
              <w:jc w:val="left"/>
              <w:rPr>
                <w:b/>
                <w:bCs/>
              </w:rPr>
            </w:pPr>
            <w:r w:rsidRPr="0088675A">
              <w:t>s.19(1)(b)</w:t>
            </w:r>
          </w:p>
        </w:tc>
        <w:tc>
          <w:tcPr>
            <w:tcW w:w="5954" w:type="dxa"/>
            <w:vMerge/>
          </w:tcPr>
          <w:p w:rsidRPr="0088675A" w:rsidR="007C3F5D" w:rsidP="0088675A" w:rsidRDefault="007C3F5D" w14:paraId="6B73459C" w14:textId="77777777">
            <w:pPr>
              <w:pStyle w:val="BodyText1"/>
              <w:jc w:val="left"/>
            </w:pPr>
          </w:p>
        </w:tc>
      </w:tr>
      <w:tr w:rsidR="0088675A" w:rsidTr="00D40E8B" w14:paraId="4C6D2777" w14:textId="77777777">
        <w:tc>
          <w:tcPr>
            <w:tcW w:w="2552" w:type="dxa"/>
          </w:tcPr>
          <w:p w:rsidR="0088675A" w:rsidP="00D40E8B" w:rsidRDefault="0088675A" w14:paraId="2A9C1A25" w14:textId="1F83AB6C">
            <w:pPr>
              <w:pStyle w:val="BodyText1"/>
              <w:jc w:val="left"/>
            </w:pPr>
            <w:r w:rsidRPr="0088675A">
              <w:rPr>
                <w:b/>
                <w:bCs/>
              </w:rPr>
              <w:t>Local Purpose Reserve</w:t>
            </w:r>
            <w:r w:rsidRPr="0088675A">
              <w:t xml:space="preserve"> s.23(1)</w:t>
            </w:r>
          </w:p>
        </w:tc>
        <w:tc>
          <w:tcPr>
            <w:tcW w:w="5954" w:type="dxa"/>
          </w:tcPr>
          <w:p w:rsidR="0088675A" w:rsidP="0088675A" w:rsidRDefault="0088675A" w14:paraId="41A3D52F" w14:textId="33C97A44">
            <w:pPr>
              <w:pStyle w:val="BodyText1"/>
              <w:jc w:val="left"/>
            </w:pPr>
            <w:r w:rsidRPr="0088675A">
              <w:t>“</w:t>
            </w:r>
            <w:r w:rsidR="00230CD0">
              <w:t>..</w:t>
            </w:r>
            <w:r w:rsidR="000A164F">
              <w:t>.</w:t>
            </w:r>
            <w:r w:rsidRPr="0088675A">
              <w:t>for the purpose of providing and retaining areas for such local purpose or purposes as are specified in any classification of the reserve.”</w:t>
            </w:r>
            <w:r>
              <w:br/>
            </w:r>
            <w:r w:rsidRPr="0088675A">
              <w:t xml:space="preserve">Examples of purposes </w:t>
            </w:r>
            <w:proofErr w:type="gramStart"/>
            <w:r w:rsidRPr="0088675A">
              <w:t>include:</w:t>
            </w:r>
            <w:proofErr w:type="gramEnd"/>
            <w:r w:rsidRPr="0088675A">
              <w:t xml:space="preserve"> accessway</w:t>
            </w:r>
            <w:r>
              <w:t xml:space="preserve">; </w:t>
            </w:r>
            <w:r w:rsidRPr="0088675A">
              <w:t>community buildings</w:t>
            </w:r>
            <w:r>
              <w:t xml:space="preserve">; </w:t>
            </w:r>
            <w:r w:rsidRPr="0088675A">
              <w:t>drainage</w:t>
            </w:r>
            <w:r>
              <w:t>;</w:t>
            </w:r>
            <w:r w:rsidRPr="0088675A">
              <w:t xml:space="preserve"> esplanade</w:t>
            </w:r>
            <w:r w:rsidR="002A333F">
              <w:t>.</w:t>
            </w:r>
          </w:p>
        </w:tc>
      </w:tr>
    </w:tbl>
    <w:p w:rsidR="0088675A" w:rsidP="002A333F" w:rsidRDefault="0088675A" w14:paraId="6DD27DCE" w14:textId="77777777">
      <w:pPr>
        <w:pStyle w:val="NoSpacing"/>
      </w:pPr>
    </w:p>
    <w:p w:rsidR="007C3F5D" w:rsidP="00D771A0" w:rsidRDefault="00154837" w14:paraId="0F085EC8" w14:textId="6D5573EC">
      <w:pPr>
        <w:pStyle w:val="BodyText1"/>
      </w:pPr>
      <w:r>
        <w:t>Council also owns and manages</w:t>
      </w:r>
      <w:r w:rsidR="00910A40">
        <w:t xml:space="preserve"> for reserve purposes</w:t>
      </w:r>
      <w:r>
        <w:t xml:space="preserve"> other </w:t>
      </w:r>
      <w:r w:rsidR="00CD2558">
        <w:t xml:space="preserve">areas of </w:t>
      </w:r>
      <w:r w:rsidR="00910A40">
        <w:t>land</w:t>
      </w:r>
      <w:r>
        <w:t xml:space="preserve"> that </w:t>
      </w:r>
      <w:r w:rsidR="00CD2558">
        <w:t xml:space="preserve">are </w:t>
      </w:r>
      <w:r w:rsidR="00BC574B">
        <w:t xml:space="preserve">classed as “parks” under the Local Government Act. </w:t>
      </w:r>
      <w:r w:rsidR="00E97627">
        <w:t>This land and o</w:t>
      </w:r>
      <w:r w:rsidR="00D771A0">
        <w:t>ther land parcels and access agreements</w:t>
      </w:r>
      <w:r w:rsidR="007C3F5D">
        <w:rPr>
          <w:rStyle w:val="FootnoteReference"/>
        </w:rPr>
        <w:footnoteReference w:id="6"/>
      </w:r>
      <w:r w:rsidR="00D771A0">
        <w:t xml:space="preserve"> administered by Council but not held under the Reserves Act</w:t>
      </w:r>
      <w:r w:rsidR="007C3F5D">
        <w:t xml:space="preserve"> </w:t>
      </w:r>
      <w:r w:rsidR="007222FC">
        <w:t xml:space="preserve">also </w:t>
      </w:r>
      <w:r w:rsidR="00D771A0">
        <w:t>require a sound planning and management foundation</w:t>
      </w:r>
      <w:r w:rsidR="00B411F8">
        <w:t>, and are subject to th</w:t>
      </w:r>
      <w:r w:rsidR="008602E0">
        <w:t>ese</w:t>
      </w:r>
      <w:r w:rsidR="00B411F8">
        <w:t xml:space="preserve"> </w:t>
      </w:r>
      <w:r w:rsidR="006851E4">
        <w:t xml:space="preserve">Reserves </w:t>
      </w:r>
      <w:r w:rsidR="004F76D3">
        <w:t>General Policies</w:t>
      </w:r>
      <w:r w:rsidR="00AB0C8B">
        <w:t>,</w:t>
      </w:r>
      <w:r w:rsidR="00B411F8">
        <w:t xml:space="preserve"> as Council policy</w:t>
      </w:r>
      <w:r w:rsidR="00D771A0">
        <w:t>.</w:t>
      </w:r>
    </w:p>
    <w:p w:rsidR="00D27A25" w:rsidP="00D771A0" w:rsidRDefault="00D771A0" w14:paraId="231C5F75" w14:textId="00D3CEDA">
      <w:pPr>
        <w:pStyle w:val="BodyText1"/>
      </w:pPr>
      <w:r>
        <w:t xml:space="preserve">Site-specific management plans </w:t>
      </w:r>
      <w:r w:rsidR="00ED1805">
        <w:t xml:space="preserve">help further refine </w:t>
      </w:r>
      <w:r>
        <w:t xml:space="preserve">community expectations for the development and use of </w:t>
      </w:r>
      <w:r w:rsidR="00442B01">
        <w:t xml:space="preserve">specific </w:t>
      </w:r>
      <w:r>
        <w:t>reserves and are based on a process of community consultation. Council administers omnibus plans for collections of reserves, and site-specific management plans for larger land parcels and reserves</w:t>
      </w:r>
      <w:r w:rsidR="00D27A25">
        <w:t>.</w:t>
      </w:r>
    </w:p>
    <w:p w:rsidR="0001788E" w:rsidP="00D771A0" w:rsidRDefault="0001788E" w14:paraId="3EE9FE60" w14:textId="5497E692">
      <w:pPr>
        <w:pStyle w:val="BodyText1"/>
      </w:pPr>
      <w:r>
        <w:t xml:space="preserve">Any reserve or facility management committee, acting as an agent of the Council and established to carry out day-to-day administration and development activities is bound by the policies in this document and </w:t>
      </w:r>
      <w:r w:rsidR="002F4F38">
        <w:t xml:space="preserve">any </w:t>
      </w:r>
      <w:r>
        <w:t>relevant reserve management plan.</w:t>
      </w:r>
    </w:p>
    <w:p w:rsidR="00D27A25" w:rsidP="00D771A0" w:rsidRDefault="003907C1" w14:paraId="4CECD02E" w14:textId="5158A860">
      <w:pPr>
        <w:pStyle w:val="BodyText1"/>
      </w:pPr>
      <w:r w:rsidRPr="00F63DCF">
        <w:t xml:space="preserve">Saxton Field is </w:t>
      </w:r>
      <w:r w:rsidRPr="00F63DCF" w:rsidR="00561BDD">
        <w:t xml:space="preserve">governed by the Saxton Field Committee </w:t>
      </w:r>
      <w:r w:rsidRPr="00F63DCF" w:rsidR="0000371C">
        <w:t>according to its</w:t>
      </w:r>
      <w:r w:rsidRPr="00F63DCF" w:rsidR="00561BDD">
        <w:t xml:space="preserve"> terms of reference</w:t>
      </w:r>
      <w:r w:rsidRPr="00F63DCF" w:rsidR="0000371C">
        <w:t>. This</w:t>
      </w:r>
      <w:r w:rsidRPr="00F63DCF" w:rsidR="00561BDD">
        <w:t xml:space="preserve"> </w:t>
      </w:r>
      <w:r w:rsidRPr="00F63DCF" w:rsidR="00E64880">
        <w:t>includes</w:t>
      </w:r>
      <w:r w:rsidRPr="00F63DCF" w:rsidR="00C27A13">
        <w:t xml:space="preserve"> </w:t>
      </w:r>
      <w:r w:rsidRPr="00F63DCF" w:rsidR="0000371C">
        <w:t xml:space="preserve">the </w:t>
      </w:r>
      <w:r w:rsidRPr="00F63DCF" w:rsidR="00C27A13">
        <w:t xml:space="preserve">power to </w:t>
      </w:r>
      <w:r w:rsidRPr="00F63DCF" w:rsidR="003F0E51">
        <w:t>prepare</w:t>
      </w:r>
      <w:r w:rsidRPr="00F63DCF" w:rsidR="00C27A13">
        <w:t xml:space="preserve"> and recommend </w:t>
      </w:r>
      <w:r w:rsidRPr="00F63DCF" w:rsidR="003F0E51">
        <w:t xml:space="preserve">a Saxton Field Reserve Management Plan and any development plan </w:t>
      </w:r>
      <w:r w:rsidRPr="00F63DCF" w:rsidR="0000371C">
        <w:t xml:space="preserve">to </w:t>
      </w:r>
      <w:r w:rsidRPr="00F63DCF" w:rsidR="003F0E51">
        <w:t>the two Councils for adoption.</w:t>
      </w:r>
      <w:r w:rsidR="00CF63BA">
        <w:t xml:space="preserve"> Saxton Field does not come under th</w:t>
      </w:r>
      <w:r w:rsidR="008602E0">
        <w:t>e</w:t>
      </w:r>
      <w:r w:rsidR="00CF63BA">
        <w:t>s</w:t>
      </w:r>
      <w:r w:rsidR="008602E0">
        <w:t>e</w:t>
      </w:r>
      <w:r w:rsidR="00CF63BA">
        <w:t xml:space="preserve"> </w:t>
      </w:r>
      <w:r w:rsidR="006851E4">
        <w:t>Reserves</w:t>
      </w:r>
      <w:r w:rsidR="00CF63BA">
        <w:t xml:space="preserve"> </w:t>
      </w:r>
      <w:r w:rsidR="00AB0C8B">
        <w:t>General Policies</w:t>
      </w:r>
      <w:r w:rsidR="00CF63BA">
        <w:t>.</w:t>
      </w:r>
      <w:r w:rsidR="003F0E51">
        <w:t xml:space="preserve"> </w:t>
      </w:r>
    </w:p>
    <w:p w:rsidRPr="002F21C6" w:rsidR="00D771A0" w:rsidP="003D362E" w:rsidRDefault="00D771A0" w14:paraId="6CCB2791" w14:textId="4A482629">
      <w:pPr>
        <w:pStyle w:val="Heading3"/>
      </w:pPr>
      <w:r w:rsidRPr="002F21C6">
        <w:t xml:space="preserve">Expectation </w:t>
      </w:r>
    </w:p>
    <w:p w:rsidR="00D27A25" w:rsidP="00EB593D" w:rsidRDefault="00D771A0" w14:paraId="7A6DCB27" w14:textId="6BF65778">
      <w:pPr>
        <w:pStyle w:val="Heading4"/>
        <w:jc w:val="both"/>
      </w:pPr>
      <w:r>
        <w:t xml:space="preserve">Management planning is undertaken in accordance with the Reserves </w:t>
      </w:r>
      <w:r w:rsidR="006309E7">
        <w:t xml:space="preserve">and Local Government </w:t>
      </w:r>
      <w:r>
        <w:t>Act</w:t>
      </w:r>
      <w:r w:rsidR="006309E7">
        <w:t>s</w:t>
      </w:r>
      <w:r>
        <w:t>, at an appropriate scale and in a manner which enables community input</w:t>
      </w:r>
      <w:r w:rsidR="00D27A25">
        <w:t>.</w:t>
      </w:r>
    </w:p>
    <w:p w:rsidR="003F7D53" w:rsidP="00EB593D" w:rsidRDefault="003F7D53" w14:paraId="2420E819" w14:textId="2ACE99CF">
      <w:pPr>
        <w:pStyle w:val="Heading4"/>
        <w:jc w:val="both"/>
      </w:pPr>
      <w:r>
        <w:t>Reser</w:t>
      </w:r>
      <w:r w:rsidR="003B0DA1">
        <w:t>ves will be managed in accordance with their classification or purpose</w:t>
      </w:r>
      <w:r w:rsidR="00FD4B01">
        <w:t>.</w:t>
      </w:r>
    </w:p>
    <w:p w:rsidR="00D27A25" w:rsidP="00EB593D" w:rsidRDefault="00D771A0" w14:paraId="5F562B73" w14:textId="553D4247">
      <w:pPr>
        <w:pStyle w:val="Heading4"/>
        <w:jc w:val="both"/>
      </w:pPr>
      <w:r>
        <w:t xml:space="preserve">Sound management planning methods are </w:t>
      </w:r>
      <w:r w:rsidR="00B96565">
        <w:t xml:space="preserve">also </w:t>
      </w:r>
      <w:r>
        <w:t xml:space="preserve">applied to relevant land </w:t>
      </w:r>
      <w:r w:rsidR="008D3CB8">
        <w:t xml:space="preserve">used for parks, reserves </w:t>
      </w:r>
      <w:r>
        <w:t xml:space="preserve">and </w:t>
      </w:r>
      <w:r w:rsidR="008D3CB8">
        <w:t xml:space="preserve">public </w:t>
      </w:r>
      <w:r>
        <w:t>access not held under the Reserves Act</w:t>
      </w:r>
      <w:r w:rsidR="00D27A25">
        <w:t>.</w:t>
      </w:r>
    </w:p>
    <w:p w:rsidR="00D771A0" w:rsidP="003D362E" w:rsidRDefault="00D771A0" w14:paraId="058517F8" w14:textId="1A1DBE2E">
      <w:pPr>
        <w:pStyle w:val="Heading3"/>
      </w:pPr>
      <w:r>
        <w:t>Policies and methods</w:t>
      </w:r>
    </w:p>
    <w:p w:rsidR="00D771A0" w:rsidP="00EB593D" w:rsidRDefault="00F176FC" w14:paraId="232EEEB9" w14:textId="2D7CEB86">
      <w:pPr>
        <w:pStyle w:val="Heading4"/>
        <w:jc w:val="both"/>
      </w:pPr>
      <w:r>
        <w:t xml:space="preserve">To maintain and review </w:t>
      </w:r>
      <w:r w:rsidR="00D41894">
        <w:t>(in accordance with Section 41 of the Reserves Act</w:t>
      </w:r>
      <w:r w:rsidRPr="003178D8" w:rsidR="00D41894">
        <w:t>)</w:t>
      </w:r>
      <w:r w:rsidR="00D41894">
        <w:t xml:space="preserve"> </w:t>
      </w:r>
      <w:r>
        <w:t>r</w:t>
      </w:r>
      <w:r w:rsidR="00D771A0">
        <w:t>eserve management plans</w:t>
      </w:r>
      <w:r w:rsidR="000A164F">
        <w:t xml:space="preserve"> </w:t>
      </w:r>
      <w:r w:rsidR="00D771A0">
        <w:t xml:space="preserve">for all reserves, either as </w:t>
      </w:r>
      <w:r w:rsidR="00905906">
        <w:t xml:space="preserve">omnibus plans (for </w:t>
      </w:r>
      <w:r w:rsidR="00D771A0">
        <w:t>land units with similar characteristics</w:t>
      </w:r>
      <w:r w:rsidR="00905906">
        <w:t>)</w:t>
      </w:r>
      <w:r w:rsidR="00D771A0">
        <w:t xml:space="preserve"> or as site-specific plans for major land holdings</w:t>
      </w:r>
      <w:r w:rsidR="00EE64B8">
        <w:t xml:space="preserve">. </w:t>
      </w:r>
      <w:r w:rsidR="005E6420">
        <w:t xml:space="preserve"> </w:t>
      </w:r>
      <w:r w:rsidR="00EF2A1B">
        <w:t>The reserve management plans</w:t>
      </w:r>
      <w:r w:rsidR="005E6420">
        <w:t xml:space="preserve"> will </w:t>
      </w:r>
      <w:r w:rsidR="00EF2A1B">
        <w:t>include policies</w:t>
      </w:r>
      <w:r w:rsidR="002F064C">
        <w:t xml:space="preserve"> needed for the</w:t>
      </w:r>
      <w:r w:rsidR="00592791">
        <w:t xml:space="preserve"> management of</w:t>
      </w:r>
      <w:r w:rsidR="005E6420">
        <w:t xml:space="preserve"> </w:t>
      </w:r>
      <w:r w:rsidR="002F064C">
        <w:t>any site specific</w:t>
      </w:r>
      <w:r w:rsidR="004125D1">
        <w:t xml:space="preserve"> and</w:t>
      </w:r>
      <w:r w:rsidR="005E6420">
        <w:t xml:space="preserve"> special features of eac</w:t>
      </w:r>
      <w:r w:rsidR="00592791">
        <w:t>h reserve</w:t>
      </w:r>
      <w:r w:rsidRPr="003178D8" w:rsidR="00D771A0">
        <w:t xml:space="preserve">. A schedule of </w:t>
      </w:r>
      <w:r w:rsidRPr="003178D8" w:rsidR="003178D8">
        <w:t xml:space="preserve">reserve </w:t>
      </w:r>
      <w:r w:rsidRPr="003178D8" w:rsidR="00D771A0">
        <w:t>management plans</w:t>
      </w:r>
      <w:r w:rsidR="008205AE">
        <w:t xml:space="preserve"> </w:t>
      </w:r>
      <w:r w:rsidR="00FA30B5">
        <w:t xml:space="preserve">at the </w:t>
      </w:r>
      <w:r w:rsidR="008A538E">
        <w:t>time of preparing this document</w:t>
      </w:r>
      <w:r w:rsidRPr="003178D8" w:rsidR="00D771A0">
        <w:t xml:space="preserve"> is included in Appendix 2.</w:t>
      </w:r>
    </w:p>
    <w:p w:rsidR="00D27A25" w:rsidP="00EB593D" w:rsidRDefault="00DF42E4" w14:paraId="3DF05599" w14:textId="61F3FAF0">
      <w:pPr>
        <w:pStyle w:val="Heading4"/>
        <w:jc w:val="both"/>
      </w:pPr>
      <w:r>
        <w:t>To only develop p</w:t>
      </w:r>
      <w:r w:rsidR="00D771A0">
        <w:t xml:space="preserve">olicies in site-specific management plans where there is a site-specific issue </w:t>
      </w:r>
      <w:r w:rsidR="008705FC">
        <w:t xml:space="preserve">or particularly circumstances </w:t>
      </w:r>
      <w:r w:rsidR="00D771A0">
        <w:t xml:space="preserve">that </w:t>
      </w:r>
      <w:r w:rsidR="008705FC">
        <w:t>are</w:t>
      </w:r>
      <w:r w:rsidR="00D771A0">
        <w:t xml:space="preserve"> not covered by </w:t>
      </w:r>
      <w:r w:rsidR="00C131F6">
        <w:t xml:space="preserve">these </w:t>
      </w:r>
      <w:r w:rsidR="006851E4">
        <w:t xml:space="preserve">Reserves </w:t>
      </w:r>
      <w:r w:rsidR="00DB3CC3">
        <w:t>G</w:t>
      </w:r>
      <w:r w:rsidR="00C131F6">
        <w:t xml:space="preserve">eneral </w:t>
      </w:r>
      <w:r w:rsidR="00DB3CC3">
        <w:t>P</w:t>
      </w:r>
      <w:r w:rsidR="00C131F6">
        <w:t>olicies</w:t>
      </w:r>
      <w:r w:rsidR="003C0C8F">
        <w:t>. This</w:t>
      </w:r>
      <w:r w:rsidR="0086363B">
        <w:t xml:space="preserve"> </w:t>
      </w:r>
      <w:r w:rsidR="00E35B30">
        <w:t>may</w:t>
      </w:r>
      <w:r w:rsidR="0086363B">
        <w:t xml:space="preserve"> include issues raised by </w:t>
      </w:r>
      <w:r w:rsidR="0003754D">
        <w:t xml:space="preserve">Te Tauihu </w:t>
      </w:r>
      <w:r w:rsidR="0092277F">
        <w:t>iwi</w:t>
      </w:r>
      <w:r w:rsidR="00D27A25">
        <w:t>.</w:t>
      </w:r>
    </w:p>
    <w:p w:rsidR="00D771A0" w:rsidP="00EB593D" w:rsidRDefault="00DF42E4" w14:paraId="5241B02A" w14:textId="67EEA68C">
      <w:pPr>
        <w:pStyle w:val="Heading4"/>
        <w:jc w:val="both"/>
      </w:pPr>
      <w:bookmarkStart w:name="_Ref142574502" w:id="30"/>
      <w:r>
        <w:t>To identify in s</w:t>
      </w:r>
      <w:r w:rsidR="005F1EE7">
        <w:t>ite-specific m</w:t>
      </w:r>
      <w:r w:rsidR="00D771A0">
        <w:t>anagement plans the values and uses of each reserve</w:t>
      </w:r>
      <w:r w:rsidR="00AC041E">
        <w:t>, including iwi values,</w:t>
      </w:r>
      <w:r w:rsidR="00D771A0">
        <w:t xml:space="preserve"> and define the </w:t>
      </w:r>
      <w:r>
        <w:t>strategic directions</w:t>
      </w:r>
      <w:r w:rsidR="00D771A0">
        <w:t xml:space="preserve"> required to</w:t>
      </w:r>
      <w:r w:rsidR="00BA062F">
        <w:t xml:space="preserve"> help deliver on</w:t>
      </w:r>
      <w:r w:rsidR="00D771A0">
        <w:t xml:space="preserve"> </w:t>
      </w:r>
      <w:r w:rsidR="00AC041E">
        <w:t xml:space="preserve">iwi and </w:t>
      </w:r>
      <w:r w:rsidR="00D771A0">
        <w:t xml:space="preserve">community expectations. </w:t>
      </w:r>
      <w:r w:rsidR="007057F7">
        <w:t>Council’s</w:t>
      </w:r>
      <w:r w:rsidR="00D771A0">
        <w:t xml:space="preserve"> activities</w:t>
      </w:r>
      <w:r w:rsidR="007057F7">
        <w:t xml:space="preserve"> and proposed developments on </w:t>
      </w:r>
      <w:r w:rsidR="00CF7821">
        <w:t>reserve</w:t>
      </w:r>
      <w:r w:rsidR="007057F7">
        <w:t xml:space="preserve"> land</w:t>
      </w:r>
      <w:r w:rsidR="00D771A0">
        <w:t xml:space="preserve"> </w:t>
      </w:r>
      <w:r w:rsidR="00B05867">
        <w:t xml:space="preserve">will </w:t>
      </w:r>
      <w:r w:rsidR="00D771A0">
        <w:t>be reflected in the relevant activity management plan and funded</w:t>
      </w:r>
      <w:r w:rsidR="006C7960">
        <w:t xml:space="preserve"> in</w:t>
      </w:r>
      <w:r w:rsidR="00D771A0">
        <w:t xml:space="preserve"> Council’s LTP</w:t>
      </w:r>
      <w:r w:rsidR="00550431">
        <w:t>s</w:t>
      </w:r>
      <w:r w:rsidR="00D771A0">
        <w:t>.</w:t>
      </w:r>
      <w:bookmarkEnd w:id="30"/>
    </w:p>
    <w:p w:rsidR="0088630F" w:rsidP="00EB593D" w:rsidRDefault="00DF42E4" w14:paraId="4550D84D" w14:textId="2BF940F0">
      <w:pPr>
        <w:pStyle w:val="Heading4"/>
        <w:jc w:val="both"/>
      </w:pPr>
      <w:r>
        <w:t xml:space="preserve">To </w:t>
      </w:r>
      <w:r w:rsidR="00D771A0">
        <w:t xml:space="preserve">identify </w:t>
      </w:r>
      <w:r>
        <w:t>in reserve management plans</w:t>
      </w:r>
      <w:r w:rsidR="00E62D10">
        <w:t>,</w:t>
      </w:r>
      <w:r>
        <w:t xml:space="preserve"> </w:t>
      </w:r>
      <w:r w:rsidR="00D771A0">
        <w:t>areas managed as reserve but not</w:t>
      </w:r>
      <w:r w:rsidR="000A164F">
        <w:t xml:space="preserve"> </w:t>
      </w:r>
      <w:r w:rsidR="00C2355C">
        <w:t>declared</w:t>
      </w:r>
      <w:r w:rsidR="00E8786C">
        <w:t xml:space="preserve"> or </w:t>
      </w:r>
      <w:r>
        <w:t>classified under the Reserves Act</w:t>
      </w:r>
      <w:r w:rsidR="004B4F5B">
        <w:t>,</w:t>
      </w:r>
      <w:r w:rsidR="00D771A0">
        <w:t xml:space="preserve"> and</w:t>
      </w:r>
      <w:r w:rsidR="00BC3098">
        <w:t xml:space="preserve"> </w:t>
      </w:r>
      <w:r w:rsidR="00CF0F9C">
        <w:t>to advise the public of Council’s intention</w:t>
      </w:r>
      <w:r w:rsidR="00375387">
        <w:t xml:space="preserve">, in accordance with the provisions of Section </w:t>
      </w:r>
      <w:r w:rsidRPr="00976F7D" w:rsidR="00375387">
        <w:fldChar w:fldCharType="begin"/>
      </w:r>
      <w:r w:rsidRPr="00976F7D" w:rsidR="00375387">
        <w:instrText xml:space="preserve"> REF _Ref143244736 \r \h  \* MERGEFORMAT </w:instrText>
      </w:r>
      <w:r w:rsidRPr="00976F7D" w:rsidR="00375387">
        <w:fldChar w:fldCharType="separate"/>
      </w:r>
      <w:r w:rsidR="007063E2">
        <w:t>4.6</w:t>
      </w:r>
      <w:r w:rsidRPr="00976F7D" w:rsidR="00375387">
        <w:fldChar w:fldCharType="end"/>
      </w:r>
      <w:r w:rsidR="00375387">
        <w:t xml:space="preserve"> </w:t>
      </w:r>
      <w:r w:rsidRPr="090D5A0D" w:rsidR="00375387">
        <w:rPr>
          <w:i/>
          <w:iCs/>
        </w:rPr>
        <w:fldChar w:fldCharType="begin"/>
      </w:r>
      <w:r w:rsidRPr="090D5A0D" w:rsidR="00375387">
        <w:rPr>
          <w:i/>
          <w:iCs/>
        </w:rPr>
        <w:instrText xml:space="preserve"> REF _Ref143244740 \h  \* MERGEFORMAT </w:instrText>
      </w:r>
      <w:r w:rsidRPr="090D5A0D" w:rsidR="00375387">
        <w:rPr>
          <w:i/>
          <w:iCs/>
        </w:rPr>
      </w:r>
      <w:r w:rsidRPr="090D5A0D" w:rsidR="00375387">
        <w:rPr>
          <w:i/>
          <w:iCs/>
        </w:rPr>
        <w:fldChar w:fldCharType="separate"/>
      </w:r>
      <w:r w:rsidRPr="007063E2" w:rsidR="007063E2">
        <w:rPr>
          <w:i/>
          <w:iCs/>
        </w:rPr>
        <w:t>Land acquisition, exchange, disposal and gazettal</w:t>
      </w:r>
      <w:r w:rsidRPr="090D5A0D" w:rsidR="00375387">
        <w:rPr>
          <w:i/>
          <w:iCs/>
        </w:rPr>
        <w:fldChar w:fldCharType="end"/>
      </w:r>
      <w:r w:rsidRPr="090D5A0D" w:rsidR="00E307B9">
        <w:rPr>
          <w:i/>
          <w:iCs/>
        </w:rPr>
        <w:t xml:space="preserve">, </w:t>
      </w:r>
      <w:r w:rsidR="00E307B9">
        <w:t>to</w:t>
      </w:r>
      <w:r w:rsidR="0088630F">
        <w:t>:</w:t>
      </w:r>
    </w:p>
    <w:p w:rsidR="00B57FAD" w:rsidP="00E959A7" w:rsidRDefault="00B57FAD" w14:paraId="70A69E30" w14:textId="6B5EE473">
      <w:pPr>
        <w:pStyle w:val="Heading4"/>
        <w:numPr>
          <w:ilvl w:val="0"/>
          <w:numId w:val="36"/>
        </w:numPr>
        <w:ind w:left="3402"/>
        <w:jc w:val="both"/>
      </w:pPr>
      <w:r>
        <w:t>d</w:t>
      </w:r>
      <w:r w:rsidR="00CF0F9C">
        <w:t>eclare and</w:t>
      </w:r>
      <w:r w:rsidR="00A35416">
        <w:t>/or</w:t>
      </w:r>
      <w:r w:rsidR="00CF0F9C">
        <w:t xml:space="preserve"> classify the land under the </w:t>
      </w:r>
      <w:r w:rsidR="00E307B9">
        <w:t xml:space="preserve">Reserves </w:t>
      </w:r>
      <w:r w:rsidR="00CF0F9C">
        <w:t>Act or</w:t>
      </w:r>
    </w:p>
    <w:p w:rsidR="00B57FAD" w:rsidP="00E959A7" w:rsidRDefault="00CF0F9C" w14:paraId="7E16DE95" w14:textId="526EB7C9">
      <w:pPr>
        <w:pStyle w:val="Heading4"/>
        <w:numPr>
          <w:ilvl w:val="0"/>
          <w:numId w:val="36"/>
        </w:numPr>
        <w:ind w:left="3402"/>
        <w:jc w:val="both"/>
      </w:pPr>
      <w:r>
        <w:t xml:space="preserve">retain </w:t>
      </w:r>
      <w:r w:rsidR="00C1456D">
        <w:t>the land in its current legal status</w:t>
      </w:r>
      <w:r w:rsidR="00E813F6">
        <w:t xml:space="preserve"> or </w:t>
      </w:r>
    </w:p>
    <w:p w:rsidR="006152B7" w:rsidP="00E959A7" w:rsidRDefault="00E813F6" w14:paraId="3AD8B86D" w14:textId="7B68E27D">
      <w:pPr>
        <w:pStyle w:val="Heading4"/>
        <w:numPr>
          <w:ilvl w:val="0"/>
          <w:numId w:val="36"/>
        </w:numPr>
        <w:ind w:left="3402"/>
        <w:jc w:val="both"/>
      </w:pPr>
      <w:r>
        <w:t>if it is no longer required for reserve purposes to either transfer or dispose of the land</w:t>
      </w:r>
      <w:r w:rsidR="00E307B9">
        <w:t>.</w:t>
      </w:r>
    </w:p>
    <w:p w:rsidR="00A327D1" w:rsidP="00947422" w:rsidRDefault="007C3DBD" w14:paraId="37CC0BC7" w14:textId="77777777">
      <w:pPr>
        <w:pStyle w:val="Heading4"/>
        <w:ind w:left="3119" w:hanging="851"/>
        <w:jc w:val="both"/>
      </w:pPr>
      <w:r>
        <w:t xml:space="preserve">To identify in reserve management plans areas </w:t>
      </w:r>
      <w:r w:rsidR="00BC4D21">
        <w:t>declared reserves</w:t>
      </w:r>
      <w:r w:rsidR="00E865BC">
        <w:t xml:space="preserve">, and to advise the public where Council has intentions to: </w:t>
      </w:r>
    </w:p>
    <w:p w:rsidR="00096B12" w:rsidP="00947422" w:rsidRDefault="00D01068" w14:paraId="670033F4" w14:textId="4D2EE549">
      <w:pPr>
        <w:pStyle w:val="Heading4"/>
        <w:numPr>
          <w:ilvl w:val="0"/>
          <w:numId w:val="36"/>
        </w:numPr>
        <w:ind w:left="3402"/>
        <w:jc w:val="both"/>
      </w:pPr>
      <w:r>
        <w:t xml:space="preserve">change the classification of the reserve or </w:t>
      </w:r>
    </w:p>
    <w:p w:rsidR="00D27A25" w:rsidP="00947422" w:rsidRDefault="00096B12" w14:paraId="3C3AF784" w14:textId="47F1BEEB">
      <w:pPr>
        <w:pStyle w:val="Heading4"/>
        <w:numPr>
          <w:ilvl w:val="0"/>
          <w:numId w:val="36"/>
        </w:numPr>
        <w:ind w:left="3402"/>
        <w:jc w:val="both"/>
      </w:pPr>
      <w:r>
        <w:t>if it is no longer required for reserve purposes and of Council’s intention to either transfer or dispos</w:t>
      </w:r>
      <w:r w:rsidR="00D01068">
        <w:t>e</w:t>
      </w:r>
      <w:r w:rsidR="009701AE">
        <w:t xml:space="preserve"> of the land</w:t>
      </w:r>
      <w:r w:rsidR="00D27A25">
        <w:t>.</w:t>
      </w:r>
    </w:p>
    <w:p w:rsidR="00D771A0" w:rsidP="00AE5675" w:rsidRDefault="00D771A0" w14:paraId="6B12E9B7" w14:textId="35A6CA3E">
      <w:pPr>
        <w:pStyle w:val="Heading2"/>
        <w:rPr>
          <w:lang w:eastAsia="en-NZ"/>
        </w:rPr>
      </w:pPr>
      <w:bookmarkStart w:name="_Toc235027213" w:id="31"/>
      <w:bookmarkStart w:name="_Ref40449648" w:id="32"/>
      <w:bookmarkStart w:name="_Ref40792827" w:id="33"/>
      <w:bookmarkStart w:name="_Toc69466389" w:id="34"/>
      <w:bookmarkStart w:name="_Toc309890543" w:id="35"/>
      <w:bookmarkStart w:name="_Toc311480817" w:id="36"/>
      <w:bookmarkStart w:name="_Toc328071399" w:id="37"/>
      <w:bookmarkStart w:name="_Ref336241975" w:id="38"/>
      <w:bookmarkStart w:name="_Ref365024505" w:id="39"/>
      <w:bookmarkStart w:name="_Ref34328708" w:id="40"/>
      <w:bookmarkStart w:name="_Ref34328713" w:id="41"/>
      <w:bookmarkStart w:name="_Ref34329158" w:id="42"/>
      <w:bookmarkStart w:name="_Toc243376" w:id="43"/>
      <w:bookmarkStart w:name="_Ref155777188" w:id="44"/>
      <w:r>
        <w:t>Te Tiriti o Waitangi</w:t>
      </w:r>
      <w:bookmarkEnd w:id="31"/>
      <w:r>
        <w:t xml:space="preserve"> </w:t>
      </w:r>
      <w:bookmarkEnd w:id="32"/>
      <w:bookmarkEnd w:id="33"/>
      <w:bookmarkEnd w:id="34"/>
      <w:bookmarkEnd w:id="35"/>
      <w:bookmarkEnd w:id="36"/>
      <w:bookmarkEnd w:id="37"/>
      <w:bookmarkEnd w:id="38"/>
      <w:bookmarkEnd w:id="39"/>
      <w:bookmarkEnd w:id="40"/>
      <w:bookmarkEnd w:id="41"/>
      <w:bookmarkEnd w:id="42"/>
      <w:bookmarkEnd w:id="43"/>
      <w:bookmarkEnd w:id="44"/>
    </w:p>
    <w:p w:rsidRPr="00970FBB" w:rsidR="00D771A0" w:rsidP="00D771A0" w:rsidRDefault="00D771A0" w14:paraId="4F9CEEC4" w14:textId="6CBACBF9">
      <w:pPr>
        <w:pStyle w:val="BodyText1"/>
        <w:rPr>
          <w:i/>
          <w:iCs/>
        </w:rPr>
      </w:pPr>
      <w:r w:rsidRPr="00970FBB">
        <w:t xml:space="preserve">Te Tiriti o Waitangi </w:t>
      </w:r>
      <w:r w:rsidRPr="00970FBB" w:rsidR="00B45503">
        <w:t xml:space="preserve">is </w:t>
      </w:r>
      <w:r w:rsidRPr="00970FBB">
        <w:t>the founding document</w:t>
      </w:r>
      <w:r w:rsidRPr="00970FBB" w:rsidR="00B87214">
        <w:t xml:space="preserve"> of New Zealand</w:t>
      </w:r>
      <w:r w:rsidRPr="00970FBB">
        <w:t>.</w:t>
      </w:r>
      <w:r w:rsidRPr="00970FBB" w:rsidR="0097780E">
        <w:t xml:space="preserve"> </w:t>
      </w:r>
      <w:proofErr w:type="gramStart"/>
      <w:r w:rsidRPr="00970FBB" w:rsidR="0097780E">
        <w:t>In order to</w:t>
      </w:r>
      <w:proofErr w:type="gramEnd"/>
      <w:r w:rsidRPr="00970FBB" w:rsidR="0097780E">
        <w:t xml:space="preserve"> recognise and respect the Crown’s responsibility to </w:t>
      </w:r>
      <w:proofErr w:type="gramStart"/>
      <w:r w:rsidRPr="00970FBB" w:rsidR="0097780E">
        <w:t>take into account</w:t>
      </w:r>
      <w:proofErr w:type="gramEnd"/>
      <w:r w:rsidRPr="00970FBB" w:rsidR="0097780E">
        <w:t xml:space="preserve"> the principles of </w:t>
      </w:r>
      <w:r w:rsidRPr="00970FBB" w:rsidR="00E42DBE">
        <w:t>Te Tiriti o Waitangi</w:t>
      </w:r>
      <w:r w:rsidRPr="00970FBB" w:rsidR="0097780E">
        <w:t>, Council has duties under the Local Government Act to facilitate participation by Māori in its decision making processes.</w:t>
      </w:r>
      <w:r w:rsidRPr="00970FBB" w:rsidR="00E42DBE">
        <w:t xml:space="preserve"> </w:t>
      </w:r>
      <w:r w:rsidRPr="00970FBB">
        <w:t>A</w:t>
      </w:r>
      <w:r w:rsidRPr="00970FBB" w:rsidR="00DF42E4">
        <w:t xml:space="preserve"> summary of </w:t>
      </w:r>
      <w:r w:rsidRPr="00970FBB" w:rsidR="00E42DBE">
        <w:t xml:space="preserve">Te Tiriti </w:t>
      </w:r>
      <w:r w:rsidRPr="00970FBB" w:rsidR="00DF42E4">
        <w:t xml:space="preserve">as it relates to reserves is contained in Appendix 3. </w:t>
      </w:r>
    </w:p>
    <w:p w:rsidRPr="00970FBB" w:rsidR="00D771A0" w:rsidP="00D771A0" w:rsidRDefault="00D771A0" w14:paraId="5280B496" w14:textId="7FD5F226">
      <w:pPr>
        <w:pStyle w:val="BodyText1"/>
      </w:pPr>
      <w:r w:rsidRPr="00970FBB">
        <w:t xml:space="preserve">Council will work co-operatively with the </w:t>
      </w:r>
      <w:r w:rsidRPr="00970FBB" w:rsidR="009E7052">
        <w:t xml:space="preserve">eight Te Tauihu </w:t>
      </w:r>
      <w:r w:rsidRPr="00970FBB">
        <w:t>iwi</w:t>
      </w:r>
      <w:r w:rsidRPr="00970FBB" w:rsidR="00C702D0">
        <w:t xml:space="preserve"> and relevant Māori organisations. </w:t>
      </w:r>
    </w:p>
    <w:p w:rsidR="00D771A0" w:rsidP="003D362E" w:rsidRDefault="00D771A0" w14:paraId="74FFCB49" w14:textId="77777777">
      <w:pPr>
        <w:pStyle w:val="Heading3"/>
      </w:pPr>
      <w:r>
        <w:t xml:space="preserve">Expectations </w:t>
      </w:r>
    </w:p>
    <w:p w:rsidR="00D27A25" w:rsidP="004C1147" w:rsidRDefault="00D7225D" w14:paraId="62FE09A5" w14:textId="333CBBEB">
      <w:pPr>
        <w:pStyle w:val="Heading4"/>
        <w:jc w:val="both"/>
      </w:pPr>
      <w:r>
        <w:t>The Council will work in a spirit of partnership (</w:t>
      </w:r>
      <w:r w:rsidR="001751BD">
        <w:t>which includes the principles of</w:t>
      </w:r>
      <w:r>
        <w:t xml:space="preserve"> good faith, co-operation and respect) to achieve the objectives of reserve provision and use</w:t>
      </w:r>
      <w:r w:rsidR="006017AF">
        <w:t>.</w:t>
      </w:r>
      <w:r w:rsidR="008F58AA">
        <w:t xml:space="preserve"> </w:t>
      </w:r>
      <w:r>
        <w:t>A partnership approach recognises the mana of iwi and the desire to work together to maintain and support the reserve network</w:t>
      </w:r>
      <w:r w:rsidR="00D27A25">
        <w:t>.</w:t>
      </w:r>
    </w:p>
    <w:p w:rsidR="00D7225D" w:rsidP="004C1147" w:rsidRDefault="00D7225D" w14:paraId="49879E25" w14:textId="611176A8">
      <w:pPr>
        <w:pStyle w:val="Heading4"/>
        <w:jc w:val="both"/>
      </w:pPr>
      <w:r>
        <w:t xml:space="preserve">Te Tauihu iwi </w:t>
      </w:r>
      <w:proofErr w:type="gramStart"/>
      <w:r>
        <w:t>need</w:t>
      </w:r>
      <w:proofErr w:type="gramEnd"/>
      <w:r>
        <w:t xml:space="preserve"> to be given the opportunity to be actively involved in the management of reserve values where cultural or heritage values are present or nearby. Council recognises and respects the desire of iwi to exercise kaitiakitanga/customary practices of guardianship, in relation to places or resources that have spiritual or historical and cultural significance for them</w:t>
      </w:r>
      <w:r w:rsidR="002E090D">
        <w:t xml:space="preserve"> by providing opportunities for active involvement</w:t>
      </w:r>
      <w:r>
        <w:t xml:space="preserve">. Active involvement by iwi </w:t>
      </w:r>
      <w:r w:rsidR="00A83BCD">
        <w:t>is</w:t>
      </w:r>
      <w:r>
        <w:t xml:space="preserve"> supported and </w:t>
      </w:r>
      <w:r w:rsidR="00A83BCD">
        <w:t xml:space="preserve">can be </w:t>
      </w:r>
      <w:r>
        <w:t xml:space="preserve">achieved in </w:t>
      </w:r>
      <w:r w:rsidR="008435D6">
        <w:t>several</w:t>
      </w:r>
      <w:r>
        <w:t xml:space="preserve"> different ways. Some of these ways are:</w:t>
      </w:r>
    </w:p>
    <w:p w:rsidR="00D7225D" w:rsidP="00B41B38" w:rsidRDefault="005A4538" w14:paraId="72CAC090" w14:textId="15A1BE45">
      <w:pPr>
        <w:pStyle w:val="Letterspolicy"/>
        <w:ind w:left="3402"/>
        <w:jc w:val="both"/>
      </w:pPr>
      <w:r>
        <w:t xml:space="preserve">Engaging </w:t>
      </w:r>
      <w:r w:rsidR="607FD775">
        <w:t xml:space="preserve">with Te Tauihu iwi about proposed work associated with the reserves, particularly prior to any disturbance of reserve land and wāhi tapu </w:t>
      </w:r>
    </w:p>
    <w:p w:rsidR="00D7225D" w:rsidP="00B41B38" w:rsidRDefault="005A4538" w14:paraId="674A4D52" w14:textId="559A4B49">
      <w:pPr>
        <w:pStyle w:val="Letterspolicy"/>
        <w:ind w:left="3402"/>
        <w:jc w:val="both"/>
      </w:pPr>
      <w:r>
        <w:t xml:space="preserve">Engaging </w:t>
      </w:r>
      <w:r w:rsidR="00D7225D">
        <w:t xml:space="preserve">with </w:t>
      </w:r>
      <w:r w:rsidRPr="008D17B8" w:rsidR="00D7225D">
        <w:t xml:space="preserve">Te </w:t>
      </w:r>
      <w:r w:rsidR="00D7225D">
        <w:t>Tauihu</w:t>
      </w:r>
      <w:r w:rsidRPr="008D17B8" w:rsidR="00D7225D">
        <w:t xml:space="preserve"> iwi</w:t>
      </w:r>
      <w:r w:rsidR="00D7225D">
        <w:t xml:space="preserve"> regarding the protection of wāhi tapu and other taonga </w:t>
      </w:r>
    </w:p>
    <w:p w:rsidR="00D7225D" w:rsidP="00B41B38" w:rsidRDefault="00D7225D" w14:paraId="28852A1E" w14:textId="40B0D33A">
      <w:pPr>
        <w:pStyle w:val="Letterspolicy"/>
        <w:ind w:left="3402"/>
        <w:jc w:val="both"/>
      </w:pPr>
      <w:r>
        <w:t xml:space="preserve">Establishing partnerships with </w:t>
      </w:r>
      <w:r w:rsidRPr="008D17B8">
        <w:t xml:space="preserve">Te </w:t>
      </w:r>
      <w:r>
        <w:t>Tauihu</w:t>
      </w:r>
      <w:r w:rsidRPr="008D17B8">
        <w:t xml:space="preserve"> iwi</w:t>
      </w:r>
      <w:r>
        <w:t xml:space="preserve"> on restoration and pest management project</w:t>
      </w:r>
      <w:r w:rsidR="002C56CC">
        <w:t>s</w:t>
      </w:r>
      <w:r w:rsidR="00A971E2">
        <w:t xml:space="preserve"> particularly when iwi desire to exercise kaitiakitanga duties</w:t>
      </w:r>
      <w:r>
        <w:t xml:space="preserve"> </w:t>
      </w:r>
    </w:p>
    <w:p w:rsidR="00D7225D" w:rsidP="00B41B38" w:rsidRDefault="00D7225D" w14:paraId="17AD86E2" w14:textId="15AF8108">
      <w:pPr>
        <w:pStyle w:val="Letterspolicy"/>
        <w:ind w:left="3402"/>
        <w:jc w:val="both"/>
      </w:pPr>
      <w:r>
        <w:t xml:space="preserve">Enabling customary use by </w:t>
      </w:r>
      <w:r w:rsidRPr="008D17B8">
        <w:t xml:space="preserve">Te </w:t>
      </w:r>
      <w:r>
        <w:t>Tauihu</w:t>
      </w:r>
      <w:r w:rsidRPr="008D17B8">
        <w:t xml:space="preserve"> iwi</w:t>
      </w:r>
      <w:r>
        <w:t xml:space="preserve"> on a case-by-case basis ensuring consistency with the provisions of the Reserves Act </w:t>
      </w:r>
    </w:p>
    <w:p w:rsidR="00D7225D" w:rsidP="00B41B38" w:rsidRDefault="00FB6C08" w14:paraId="157FF73F" w14:textId="766CA183">
      <w:pPr>
        <w:pStyle w:val="Letterspolicy"/>
        <w:ind w:left="3402"/>
        <w:jc w:val="both"/>
      </w:pPr>
      <w:r>
        <w:t>Partnering with</w:t>
      </w:r>
      <w:r w:rsidR="00C6387C">
        <w:t xml:space="preserve"> Te Tauihu</w:t>
      </w:r>
      <w:r>
        <w:t xml:space="preserve"> iwi </w:t>
      </w:r>
      <w:r w:rsidR="00C6387C">
        <w:t>when developing reserve</w:t>
      </w:r>
      <w:r w:rsidR="004406CB">
        <w:t xml:space="preserve"> </w:t>
      </w:r>
      <w:r w:rsidR="00D7225D">
        <w:t>signage</w:t>
      </w:r>
      <w:r w:rsidR="00CE5DA5">
        <w:t>, structures</w:t>
      </w:r>
      <w:r w:rsidR="00C6387C">
        <w:t xml:space="preserve"> or</w:t>
      </w:r>
      <w:r w:rsidR="00D7225D">
        <w:t xml:space="preserve"> interpretation </w:t>
      </w:r>
      <w:r w:rsidR="00C6387C">
        <w:t xml:space="preserve">materials </w:t>
      </w:r>
      <w:r w:rsidR="00D7225D">
        <w:t xml:space="preserve">which refer to places or resources of spiritual, historical and cultural significance to Māori </w:t>
      </w:r>
    </w:p>
    <w:p w:rsidR="00D27A25" w:rsidP="00B41B38" w:rsidRDefault="009047DB" w14:paraId="5A5EB2C0" w14:textId="3D7BE1C4">
      <w:pPr>
        <w:pStyle w:val="Letterspolicy"/>
        <w:ind w:left="3402"/>
        <w:jc w:val="both"/>
      </w:pPr>
      <w:r>
        <w:t>Engagement</w:t>
      </w:r>
      <w:r w:rsidR="00C36DA8">
        <w:t xml:space="preserve"> (</w:t>
      </w:r>
      <w:r w:rsidR="005029BD">
        <w:t>including</w:t>
      </w:r>
      <w:r w:rsidR="00C36DA8">
        <w:t xml:space="preserve"> appropriate</w:t>
      </w:r>
      <w:r w:rsidR="005029BD">
        <w:t xml:space="preserve"> and</w:t>
      </w:r>
      <w:r w:rsidR="00C36DA8">
        <w:t xml:space="preserve"> relevant information)</w:t>
      </w:r>
      <w:r>
        <w:t xml:space="preserve"> </w:t>
      </w:r>
      <w:r w:rsidR="00D7225D">
        <w:t xml:space="preserve">from the early stages of any significant development on a reserve that may affect the interests of </w:t>
      </w:r>
      <w:r w:rsidRPr="008D17B8" w:rsidR="00D7225D">
        <w:t xml:space="preserve">Te </w:t>
      </w:r>
      <w:r w:rsidR="00D7225D">
        <w:t>Tauihu</w:t>
      </w:r>
      <w:r w:rsidRPr="008D17B8" w:rsidR="00D7225D">
        <w:t xml:space="preserve"> iwi</w:t>
      </w:r>
      <w:r w:rsidR="00D27A25">
        <w:t>.</w:t>
      </w:r>
    </w:p>
    <w:p w:rsidR="00D27A25" w:rsidP="004C1147" w:rsidRDefault="00D771A0" w14:paraId="4489A535" w14:textId="1C10181D">
      <w:pPr>
        <w:pStyle w:val="Heading4"/>
        <w:jc w:val="both"/>
      </w:pPr>
      <w:r>
        <w:t xml:space="preserve">Reserve users understand </w:t>
      </w:r>
      <w:r w:rsidR="00B3672B">
        <w:t xml:space="preserve">the cultural significance of reserves </w:t>
      </w:r>
      <w:r>
        <w:t>and</w:t>
      </w:r>
      <w:r w:rsidR="006235EB">
        <w:t xml:space="preserve"> are invited to respect and </w:t>
      </w:r>
      <w:r>
        <w:t>appreciate the cultural history of relevant reserves, a</w:t>
      </w:r>
      <w:r w:rsidR="005F1066">
        <w:t>s</w:t>
      </w:r>
      <w:r>
        <w:t xml:space="preserve"> this adds to the quality of their experience</w:t>
      </w:r>
      <w:r w:rsidR="00D27A25">
        <w:t>.</w:t>
      </w:r>
    </w:p>
    <w:p w:rsidR="00D771A0" w:rsidP="00EB593D" w:rsidRDefault="00D771A0" w14:paraId="7E651C46" w14:textId="5F907948">
      <w:pPr>
        <w:pStyle w:val="Heading3"/>
      </w:pPr>
      <w:r>
        <w:t>Policies and methods</w:t>
      </w:r>
    </w:p>
    <w:p w:rsidR="00D771A0" w:rsidP="00EB593D" w:rsidRDefault="550A6931" w14:paraId="07FAB27A" w14:textId="2F54781B">
      <w:pPr>
        <w:pStyle w:val="Heading4"/>
        <w:jc w:val="both"/>
      </w:pPr>
      <w:r>
        <w:t xml:space="preserve">To give effect to the principles of the </w:t>
      </w:r>
      <w:r w:rsidRPr="00970FBB" w:rsidR="008A157C">
        <w:t>Te Tiriti o Waitangi</w:t>
      </w:r>
      <w:r w:rsidRPr="00970FBB">
        <w:t>,</w:t>
      </w:r>
      <w:r>
        <w:t xml:space="preserve"> </w:t>
      </w:r>
      <w:r w:rsidR="006B069B">
        <w:t>in line with relevant legislation</w:t>
      </w:r>
      <w:r w:rsidR="09EFF0E2">
        <w:t xml:space="preserve"> and general Council polic</w:t>
      </w:r>
      <w:r w:rsidR="006B069B">
        <w:t>ies</w:t>
      </w:r>
      <w:r w:rsidR="66C89667">
        <w:t xml:space="preserve"> and obligations</w:t>
      </w:r>
      <w:r>
        <w:t>.</w:t>
      </w:r>
    </w:p>
    <w:p w:rsidR="00551961" w:rsidP="00EB593D" w:rsidRDefault="00D771A0" w14:paraId="20DC5702" w14:textId="77777777">
      <w:pPr>
        <w:pStyle w:val="Heading4"/>
        <w:jc w:val="both"/>
      </w:pPr>
      <w:r>
        <w:t>To provide opportunities for expressions of tikanga Māori, such as by</w:t>
      </w:r>
      <w:r w:rsidR="00551961">
        <w:t>:</w:t>
      </w:r>
    </w:p>
    <w:p w:rsidR="00551961" w:rsidP="008075B6" w:rsidRDefault="00551961" w14:paraId="59EFF1D9" w14:textId="1BDEBC58">
      <w:pPr>
        <w:pStyle w:val="Heading4"/>
        <w:numPr>
          <w:ilvl w:val="0"/>
          <w:numId w:val="0"/>
        </w:numPr>
        <w:ind w:left="3544" w:hanging="425"/>
        <w:jc w:val="both"/>
      </w:pPr>
      <w:r>
        <w:t>a.</w:t>
      </w:r>
      <w:r w:rsidR="001310C5">
        <w:tab/>
      </w:r>
      <w:r w:rsidR="00D771A0">
        <w:t>providing for cultural harvest and resource use (</w:t>
      </w:r>
      <w:r w:rsidRPr="008D17B8" w:rsidR="00D771A0">
        <w:t xml:space="preserve">where </w:t>
      </w:r>
      <w:r w:rsidRPr="008D17B8" w:rsidR="00D771A0">
        <w:rPr>
          <w:szCs w:val="19"/>
        </w:rPr>
        <w:t>sustainable and the local abundance of the species is ensured</w:t>
      </w:r>
      <w:r w:rsidR="00D771A0">
        <w:rPr>
          <w:szCs w:val="19"/>
        </w:rPr>
        <w:t xml:space="preserve"> and in accordance with the Reserves Act, Wildlife Act 1953 and reserve management plans)</w:t>
      </w:r>
      <w:r w:rsidR="00964699">
        <w:t xml:space="preserve"> and</w:t>
      </w:r>
      <w:r w:rsidR="00D771A0">
        <w:t xml:space="preserve"> </w:t>
      </w:r>
    </w:p>
    <w:p w:rsidR="00D771A0" w:rsidP="008075B6" w:rsidRDefault="00F35BE6" w14:paraId="379DAE57" w14:textId="792BF64A">
      <w:pPr>
        <w:pStyle w:val="Heading4"/>
        <w:numPr>
          <w:ilvl w:val="0"/>
          <w:numId w:val="0"/>
        </w:numPr>
        <w:ind w:left="3544" w:hanging="425"/>
        <w:jc w:val="both"/>
      </w:pPr>
      <w:r>
        <w:t>b.</w:t>
      </w:r>
      <w:r w:rsidR="001310C5">
        <w:tab/>
      </w:r>
      <w:r w:rsidR="00D771A0">
        <w:t xml:space="preserve">the installation of </w:t>
      </w:r>
      <w:proofErr w:type="spellStart"/>
      <w:r w:rsidR="00D771A0">
        <w:t>pouwhenua</w:t>
      </w:r>
      <w:proofErr w:type="spellEnd"/>
      <w:r w:rsidR="00D771A0">
        <w:t xml:space="preserve"> and bilingual signage and interpretation panels, thereby enhancing Te </w:t>
      </w:r>
      <w:r w:rsidR="00193463">
        <w:t>Tauihu</w:t>
      </w:r>
      <w:r w:rsidR="00D771A0">
        <w:t xml:space="preserve"> iwi </w:t>
      </w:r>
      <w:r w:rsidR="00F80FC0">
        <w:t xml:space="preserve">history and </w:t>
      </w:r>
      <w:r w:rsidR="00D771A0">
        <w:t>visibility in the landscape.</w:t>
      </w:r>
    </w:p>
    <w:p w:rsidR="00D771A0" w:rsidP="00EB593D" w:rsidRDefault="00D771A0" w14:paraId="3736060A" w14:textId="26DA0619">
      <w:pPr>
        <w:pStyle w:val="Heading4"/>
        <w:jc w:val="both"/>
      </w:pPr>
      <w:r>
        <w:t>To</w:t>
      </w:r>
      <w:r w:rsidRPr="001827F9">
        <w:t xml:space="preserve"> protect recorded and unrecorded archaeological sites from damage, in accordance with the provisions of the Heritage New Zealand Pouhere</w:t>
      </w:r>
      <w:r>
        <w:rPr>
          <w:b/>
          <w:i/>
          <w:iCs/>
        </w:rPr>
        <w:t xml:space="preserve"> </w:t>
      </w:r>
      <w:r w:rsidRPr="001827F9">
        <w:t>Taonga Act 2014.</w:t>
      </w:r>
      <w:r w:rsidR="003F39CC">
        <w:t xml:space="preserve"> </w:t>
      </w:r>
      <w:r w:rsidR="009815B0">
        <w:t>T</w:t>
      </w:r>
      <w:r w:rsidR="003F15E0">
        <w:t xml:space="preserve">he </w:t>
      </w:r>
      <w:r w:rsidR="009815B0">
        <w:t xml:space="preserve">NRMP also </w:t>
      </w:r>
      <w:r w:rsidR="00B63EA1">
        <w:t>make</w:t>
      </w:r>
      <w:r w:rsidR="007C1F38">
        <w:t>s</w:t>
      </w:r>
      <w:r w:rsidR="00B63EA1">
        <w:t xml:space="preserve"> provision for </w:t>
      </w:r>
      <w:r w:rsidR="009815B0">
        <w:t xml:space="preserve">managing </w:t>
      </w:r>
      <w:r w:rsidR="00B63EA1">
        <w:t>the</w:t>
      </w:r>
      <w:r w:rsidR="009815B0">
        <w:t xml:space="preserve"> effects</w:t>
      </w:r>
      <w:r w:rsidR="00B63EA1">
        <w:t xml:space="preserve"> of activities</w:t>
      </w:r>
      <w:r w:rsidR="009815B0">
        <w:t xml:space="preserve"> on cultural or heritage values.</w:t>
      </w:r>
    </w:p>
    <w:p w:rsidR="00D771A0" w:rsidP="00EB593D" w:rsidRDefault="00D7225D" w14:paraId="2E927D95" w14:textId="5C81EF3F">
      <w:pPr>
        <w:pStyle w:val="Heading4"/>
        <w:jc w:val="both"/>
      </w:pPr>
      <w:r>
        <w:t xml:space="preserve">To </w:t>
      </w:r>
      <w:r w:rsidRPr="001827F9" w:rsidR="00D771A0">
        <w:t>apply the Accidental Discovery Protocol (</w:t>
      </w:r>
      <w:r w:rsidRPr="00976F7D" w:rsidR="00D771A0">
        <w:t xml:space="preserve">see Appendix </w:t>
      </w:r>
      <w:r w:rsidR="00D950FB">
        <w:t>4</w:t>
      </w:r>
      <w:r w:rsidRPr="001827F9" w:rsidR="00D771A0">
        <w:t>)</w:t>
      </w:r>
      <w:r>
        <w:t>,</w:t>
      </w:r>
      <w:r w:rsidRPr="001827F9" w:rsidR="00D771A0">
        <w:t xml:space="preserve"> </w:t>
      </w:r>
      <w:r>
        <w:t>w</w:t>
      </w:r>
      <w:r w:rsidRPr="001827F9">
        <w:t>here an archaeological authority is not required</w:t>
      </w:r>
      <w:r>
        <w:t xml:space="preserve">, </w:t>
      </w:r>
      <w:r w:rsidRPr="001827F9" w:rsidR="00D771A0">
        <w:t xml:space="preserve">for all </w:t>
      </w:r>
      <w:r w:rsidR="00D771A0">
        <w:t xml:space="preserve">development </w:t>
      </w:r>
      <w:r w:rsidRPr="001827F9" w:rsidR="00D771A0">
        <w:t>activities on the reserve</w:t>
      </w:r>
      <w:r w:rsidR="00D771A0">
        <w:t>,</w:t>
      </w:r>
      <w:r w:rsidRPr="001827F9" w:rsidR="00D771A0">
        <w:t xml:space="preserve"> and</w:t>
      </w:r>
      <w:r w:rsidR="00D771A0">
        <w:rPr>
          <w:b/>
          <w:i/>
          <w:iCs/>
        </w:rPr>
        <w:t xml:space="preserve"> </w:t>
      </w:r>
      <w:r w:rsidRPr="001827F9" w:rsidR="00D771A0">
        <w:t>where archaeological sites are uncovered through natural processes.</w:t>
      </w:r>
    </w:p>
    <w:p w:rsidRPr="00227B92" w:rsidR="00D771A0" w:rsidP="00EB593D" w:rsidRDefault="00D7225D" w14:paraId="44E88FB3" w14:textId="7CC0DE15">
      <w:pPr>
        <w:pStyle w:val="Heading4"/>
        <w:jc w:val="both"/>
        <w:rPr>
          <w:rFonts w:cs="Times New Roman"/>
          <w:bCs w:val="0"/>
          <w:szCs w:val="20"/>
        </w:rPr>
      </w:pPr>
      <w:r>
        <w:t>To e</w:t>
      </w:r>
      <w:r w:rsidRPr="001827F9" w:rsidR="00D771A0">
        <w:t xml:space="preserve">nsure </w:t>
      </w:r>
      <w:r>
        <w:t xml:space="preserve">that </w:t>
      </w:r>
      <w:r w:rsidRPr="001827F9" w:rsidR="00D771A0">
        <w:t>any activities involving earthworks or the construction of buildings are designed to minimise risks to recorded and unrecorded archaeological sites, including an archaeological assessment for these activities if</w:t>
      </w:r>
      <w:r w:rsidR="00D771A0">
        <w:rPr>
          <w:b/>
          <w:i/>
          <w:iCs/>
        </w:rPr>
        <w:t xml:space="preserve"> </w:t>
      </w:r>
      <w:r w:rsidRPr="001827F9" w:rsidR="00D771A0">
        <w:t>required.</w:t>
      </w:r>
    </w:p>
    <w:p w:rsidR="00D27A25" w:rsidP="00EB593D" w:rsidRDefault="00D771A0" w14:paraId="3101F107" w14:textId="0348154E">
      <w:pPr>
        <w:pStyle w:val="Heading4"/>
        <w:jc w:val="both"/>
      </w:pPr>
      <w:r>
        <w:t xml:space="preserve">To </w:t>
      </w:r>
      <w:r w:rsidR="00071316">
        <w:t xml:space="preserve">enable and </w:t>
      </w:r>
      <w:proofErr w:type="gramStart"/>
      <w:r>
        <w:t>give favourable consideration to</w:t>
      </w:r>
      <w:proofErr w:type="gramEnd"/>
      <w:r>
        <w:t xml:space="preserve"> the establishment of resources (such as</w:t>
      </w:r>
      <w:r w:rsidR="00D03DB3">
        <w:t xml:space="preserve"> </w:t>
      </w:r>
      <w:r>
        <w:t>harakeke</w:t>
      </w:r>
      <w:r w:rsidR="002A52D4">
        <w:t xml:space="preserve"> for harvesting</w:t>
      </w:r>
      <w:r>
        <w:t xml:space="preserve">) for cultural use within reserves, provided this establishment </w:t>
      </w:r>
      <w:r w:rsidR="00A65086">
        <w:t>is compatible with</w:t>
      </w:r>
      <w:r>
        <w:t xml:space="preserve"> </w:t>
      </w:r>
      <w:r w:rsidR="000B3015">
        <w:t xml:space="preserve">other reserve uses, </w:t>
      </w:r>
      <w:r>
        <w:t xml:space="preserve">river control and nature conservation objectives and is </w:t>
      </w:r>
      <w:r w:rsidR="00D7225D">
        <w:t xml:space="preserve">consistent </w:t>
      </w:r>
      <w:r>
        <w:t>with reserve management plans</w:t>
      </w:r>
      <w:r w:rsidR="00D27A25">
        <w:t>.</w:t>
      </w:r>
    </w:p>
    <w:p w:rsidR="00B36619" w:rsidP="00AE5675" w:rsidRDefault="00D30AEF" w14:paraId="5C76EBE8" w14:textId="14BFFE64">
      <w:pPr>
        <w:pStyle w:val="Heading2"/>
      </w:pPr>
      <w:bookmarkStart w:name="_Toc243401" w:id="45"/>
      <w:r>
        <w:tab/>
      </w:r>
      <w:bookmarkStart w:name="_Ref234499404" w:id="46"/>
      <w:bookmarkStart w:name="_Toc235027214" w:id="47"/>
      <w:bookmarkStart w:name="_Ref142998294" w:id="48"/>
      <w:r w:rsidR="006418DA">
        <w:t>Protection and enhancement of r</w:t>
      </w:r>
      <w:r w:rsidR="00F33F53">
        <w:t xml:space="preserve">ecreation and amenity </w:t>
      </w:r>
      <w:r w:rsidR="008529A8">
        <w:t>values</w:t>
      </w:r>
      <w:bookmarkEnd w:id="46"/>
      <w:bookmarkEnd w:id="47"/>
    </w:p>
    <w:p w:rsidR="008529A8" w:rsidP="008529A8" w:rsidRDefault="008529A8" w14:paraId="0C56EF17" w14:textId="231376EC">
      <w:pPr>
        <w:pStyle w:val="BodyText1"/>
        <w:rPr>
          <w:lang w:eastAsia="en-GB"/>
        </w:rPr>
      </w:pPr>
      <w:r>
        <w:rPr>
          <w:lang w:eastAsia="en-GB"/>
        </w:rPr>
        <w:t xml:space="preserve">Many Council reserves </w:t>
      </w:r>
      <w:r w:rsidR="006411C9">
        <w:rPr>
          <w:lang w:eastAsia="en-GB"/>
        </w:rPr>
        <w:t xml:space="preserve">provide significant amenity values and recreational opportunities to Nelson residents and visitors. </w:t>
      </w:r>
      <w:r w:rsidR="00F953C6">
        <w:rPr>
          <w:lang w:eastAsia="en-GB"/>
        </w:rPr>
        <w:t>Some reserves are primarily for recreational purposes</w:t>
      </w:r>
      <w:r w:rsidR="006F0334">
        <w:rPr>
          <w:lang w:eastAsia="en-GB"/>
        </w:rPr>
        <w:t>,</w:t>
      </w:r>
      <w:r w:rsidR="00F953C6">
        <w:rPr>
          <w:lang w:eastAsia="en-GB"/>
        </w:rPr>
        <w:t xml:space="preserve"> for example formal sportsgrounds</w:t>
      </w:r>
      <w:r w:rsidR="0063137F">
        <w:rPr>
          <w:lang w:eastAsia="en-GB"/>
        </w:rPr>
        <w:t>.</w:t>
      </w:r>
      <w:r w:rsidR="003869A4">
        <w:rPr>
          <w:lang w:eastAsia="en-GB"/>
        </w:rPr>
        <w:t xml:space="preserve"> Recreational activities can be formal (e.g. organised sports</w:t>
      </w:r>
      <w:r w:rsidR="008A2D45">
        <w:rPr>
          <w:lang w:eastAsia="en-GB"/>
        </w:rPr>
        <w:t>) or informal (e.g. walking, children playing and pi</w:t>
      </w:r>
      <w:r w:rsidR="004D0806">
        <w:rPr>
          <w:lang w:eastAsia="en-GB"/>
        </w:rPr>
        <w:t>cnics).</w:t>
      </w:r>
      <w:r w:rsidR="0063137F">
        <w:rPr>
          <w:lang w:eastAsia="en-GB"/>
        </w:rPr>
        <w:t xml:space="preserve"> Most reserves</w:t>
      </w:r>
      <w:r w:rsidR="00DC4DA6">
        <w:rPr>
          <w:lang w:eastAsia="en-GB"/>
        </w:rPr>
        <w:t xml:space="preserve"> provide </w:t>
      </w:r>
      <w:r w:rsidR="0091382C">
        <w:rPr>
          <w:lang w:eastAsia="en-GB"/>
        </w:rPr>
        <w:t xml:space="preserve">landscape and </w:t>
      </w:r>
      <w:r w:rsidR="00DC4DA6">
        <w:rPr>
          <w:lang w:eastAsia="en-GB"/>
        </w:rPr>
        <w:t>amenity value</w:t>
      </w:r>
      <w:r w:rsidR="0091382C">
        <w:rPr>
          <w:lang w:eastAsia="en-GB"/>
        </w:rPr>
        <w:t>s</w:t>
      </w:r>
      <w:r w:rsidR="00514AAD">
        <w:rPr>
          <w:lang w:eastAsia="en-GB"/>
        </w:rPr>
        <w:t xml:space="preserve"> (e.g. </w:t>
      </w:r>
      <w:r w:rsidR="0091382C">
        <w:rPr>
          <w:lang w:eastAsia="en-GB"/>
        </w:rPr>
        <w:t>planted areas, greenspace and backdrops to the city)</w:t>
      </w:r>
      <w:r w:rsidR="00DC4DA6">
        <w:rPr>
          <w:lang w:eastAsia="en-GB"/>
        </w:rPr>
        <w:t xml:space="preserve">. </w:t>
      </w:r>
    </w:p>
    <w:p w:rsidR="00645E53" w:rsidP="00645E53" w:rsidRDefault="00645E53" w14:paraId="53C3445B" w14:textId="77777777">
      <w:pPr>
        <w:pStyle w:val="Heading3"/>
      </w:pPr>
      <w:r>
        <w:t xml:space="preserve">Expectations </w:t>
      </w:r>
    </w:p>
    <w:p w:rsidR="00645E53" w:rsidP="00645E53" w:rsidRDefault="00645E53" w14:paraId="052241FC" w14:textId="2652B780">
      <w:pPr>
        <w:pStyle w:val="Heading4"/>
        <w:jc w:val="both"/>
      </w:pPr>
      <w:r>
        <w:t>The recreational</w:t>
      </w:r>
      <w:r w:rsidR="00B74CC2">
        <w:t xml:space="preserve"> and amenity</w:t>
      </w:r>
      <w:r>
        <w:t xml:space="preserve"> values of reserves are maintained and enhanced.</w:t>
      </w:r>
    </w:p>
    <w:p w:rsidR="00645E53" w:rsidP="00645E53" w:rsidRDefault="00645E53" w14:paraId="0E4A1BBE" w14:textId="6533BC5A">
      <w:pPr>
        <w:pStyle w:val="Heading4"/>
        <w:jc w:val="both"/>
      </w:pPr>
      <w:r>
        <w:t xml:space="preserve">There is strong community awareness of </w:t>
      </w:r>
      <w:r w:rsidR="00B74CC2">
        <w:t>recreational and amenity</w:t>
      </w:r>
      <w:r>
        <w:t xml:space="preserve"> values within reserves.</w:t>
      </w:r>
    </w:p>
    <w:p w:rsidR="00645E53" w:rsidP="00645E53" w:rsidRDefault="00645E53" w14:paraId="4C170E88" w14:textId="77777777">
      <w:pPr>
        <w:pStyle w:val="Heading3"/>
      </w:pPr>
      <w:r>
        <w:t xml:space="preserve">Policies and methods </w:t>
      </w:r>
    </w:p>
    <w:p w:rsidR="00645E53" w:rsidP="00645E53" w:rsidRDefault="00645E53" w14:paraId="2B954E53" w14:textId="6B776285">
      <w:pPr>
        <w:pStyle w:val="Heading4"/>
        <w:jc w:val="both"/>
      </w:pPr>
      <w:r>
        <w:t xml:space="preserve">To </w:t>
      </w:r>
      <w:r w:rsidR="002D003D">
        <w:t>identify</w:t>
      </w:r>
      <w:r>
        <w:t xml:space="preserve"> </w:t>
      </w:r>
      <w:r w:rsidR="002D003D">
        <w:t>opportunities to enhance recreational and amenity values in r</w:t>
      </w:r>
      <w:r w:rsidR="007124EB">
        <w:t>eserves</w:t>
      </w:r>
      <w:r>
        <w:t xml:space="preserve">. </w:t>
      </w:r>
    </w:p>
    <w:p w:rsidR="007124EB" w:rsidP="00645E53" w:rsidRDefault="007124EB" w14:paraId="53F5A5BB" w14:textId="371ED187">
      <w:pPr>
        <w:pStyle w:val="Heading4"/>
        <w:jc w:val="both"/>
      </w:pPr>
      <w:r>
        <w:t xml:space="preserve">To </w:t>
      </w:r>
      <w:r w:rsidR="00B9015C">
        <w:t>provide a diverse range of recreational activities across Nelson.</w:t>
      </w:r>
    </w:p>
    <w:p w:rsidR="00B9015C" w:rsidP="00645E53" w:rsidRDefault="007C1373" w14:paraId="7F8FF25C" w14:textId="64AA3E0C">
      <w:pPr>
        <w:pStyle w:val="Heading4"/>
        <w:jc w:val="both"/>
      </w:pPr>
      <w:r>
        <w:t>To work with relevant sports</w:t>
      </w:r>
      <w:r w:rsidR="00365278">
        <w:t>,</w:t>
      </w:r>
      <w:r>
        <w:t xml:space="preserve"> recreational groups</w:t>
      </w:r>
      <w:r w:rsidR="00664609">
        <w:t xml:space="preserve"> and community groups</w:t>
      </w:r>
      <w:r w:rsidR="006021B1">
        <w:t xml:space="preserve"> (where appropriate)</w:t>
      </w:r>
      <w:r>
        <w:t xml:space="preserve"> when developing </w:t>
      </w:r>
      <w:r w:rsidR="00E660AA">
        <w:t xml:space="preserve">recreational </w:t>
      </w:r>
      <w:r w:rsidR="00D66355">
        <w:t xml:space="preserve">opportunities or modifying existing facilities. </w:t>
      </w:r>
    </w:p>
    <w:p w:rsidR="00664609" w:rsidP="00645E53" w:rsidRDefault="00697BC1" w14:paraId="5F604983" w14:textId="5EB20047">
      <w:pPr>
        <w:pStyle w:val="Heading4"/>
        <w:jc w:val="both"/>
      </w:pPr>
      <w:r>
        <w:t xml:space="preserve">To </w:t>
      </w:r>
      <w:r w:rsidR="002B6A7D">
        <w:t>provide</w:t>
      </w:r>
      <w:r>
        <w:t xml:space="preserve"> meeting points</w:t>
      </w:r>
      <w:r w:rsidR="002B6A7D">
        <w:t xml:space="preserve"> and</w:t>
      </w:r>
      <w:r>
        <w:t xml:space="preserve"> space</w:t>
      </w:r>
      <w:r w:rsidR="002B6A7D">
        <w:t>s</w:t>
      </w:r>
      <w:r>
        <w:t xml:space="preserve"> for community gatherings, events</w:t>
      </w:r>
      <w:r w:rsidR="002B6A7D">
        <w:t xml:space="preserve">, sporting tournaments, recreational, educational and social activities. </w:t>
      </w:r>
    </w:p>
    <w:p w:rsidR="002A78F7" w:rsidP="00645E53" w:rsidRDefault="002A78F7" w14:paraId="484BF93B" w14:textId="15982C03">
      <w:pPr>
        <w:pStyle w:val="Heading4"/>
        <w:jc w:val="both"/>
      </w:pPr>
      <w:r>
        <w:t xml:space="preserve">To provide reserves that help build strong neighbourhood identities and reflect the diversity of the city. </w:t>
      </w:r>
    </w:p>
    <w:p w:rsidR="0074512F" w:rsidP="00645E53" w:rsidRDefault="0074512F" w14:paraId="415C0731" w14:textId="7E6EFE72">
      <w:pPr>
        <w:pStyle w:val="Heading4"/>
        <w:jc w:val="both"/>
      </w:pPr>
      <w:r>
        <w:t xml:space="preserve">To protect and enhance the amenity values of reserves. </w:t>
      </w:r>
    </w:p>
    <w:p w:rsidRPr="0000067D" w:rsidR="00D30AEF" w:rsidP="00AE5675" w:rsidRDefault="00D30AEF" w14:paraId="6F297DCC" w14:textId="21DAA84A">
      <w:pPr>
        <w:pStyle w:val="Heading2"/>
      </w:pPr>
      <w:bookmarkStart w:name="_Ref220334431" w:id="49"/>
      <w:bookmarkStart w:name="_Toc235027215" w:id="50"/>
      <w:r w:rsidRPr="0000067D">
        <w:t>Protection and enhancement of indigenous biodiversity</w:t>
      </w:r>
      <w:bookmarkEnd w:id="48"/>
      <w:bookmarkEnd w:id="49"/>
      <w:bookmarkEnd w:id="50"/>
      <w:r w:rsidR="000A164F">
        <w:t xml:space="preserve"> </w:t>
      </w:r>
      <w:bookmarkEnd w:id="45"/>
    </w:p>
    <w:p w:rsidR="00D27A25" w:rsidP="00D30AEF" w:rsidRDefault="00D30AEF" w14:paraId="367875D8" w14:textId="63A5537D">
      <w:pPr>
        <w:pStyle w:val="BodyText1"/>
      </w:pPr>
      <w:r>
        <w:t xml:space="preserve">The </w:t>
      </w:r>
      <w:r w:rsidR="000B3015">
        <w:t xml:space="preserve">Council </w:t>
      </w:r>
      <w:r>
        <w:t xml:space="preserve">administers large areas of reserve with high levels of natural </w:t>
      </w:r>
      <w:r w:rsidR="00724AA9">
        <w:t xml:space="preserve">and ecological </w:t>
      </w:r>
      <w:r>
        <w:t xml:space="preserve">value, much of which is water supply reserve in the upper Maitai and Roding </w:t>
      </w:r>
      <w:proofErr w:type="gramStart"/>
      <w:r>
        <w:t>catchments, but</w:t>
      </w:r>
      <w:proofErr w:type="gramEnd"/>
      <w:r>
        <w:t xml:space="preserve"> also including reserves on and around the Grampians and the Brook Valley (including land leased to the Brook </w:t>
      </w:r>
      <w:proofErr w:type="spellStart"/>
      <w:r>
        <w:t>Waim</w:t>
      </w:r>
      <w:r w:rsidR="00C6761D">
        <w:t>ā</w:t>
      </w:r>
      <w:r>
        <w:t>rama</w:t>
      </w:r>
      <w:proofErr w:type="spellEnd"/>
      <w:r>
        <w:t xml:space="preserve"> Sanctuary), and coastal land including at </w:t>
      </w:r>
      <w:proofErr w:type="spellStart"/>
      <w:r>
        <w:t>Haulashore</w:t>
      </w:r>
      <w:proofErr w:type="spellEnd"/>
      <w:r>
        <w:t xml:space="preserve"> Island, </w:t>
      </w:r>
      <w:r w:rsidR="004C078D">
        <w:t>Tāhunanui</w:t>
      </w:r>
      <w:r>
        <w:t xml:space="preserve"> and Wakapuaka. Much of the </w:t>
      </w:r>
      <w:r w:rsidR="005D14B0">
        <w:t>c</w:t>
      </w:r>
      <w:r>
        <w:t xml:space="preserve">ity’s eastern boundary traces the ridge of the Bryant Range, which, beyond the </w:t>
      </w:r>
      <w:r w:rsidR="001C1EE8">
        <w:t>c</w:t>
      </w:r>
      <w:r>
        <w:t xml:space="preserve">ity’s water supply reserves, is largely administered by DOC, </w:t>
      </w:r>
      <w:r w:rsidR="00530F2A">
        <w:t xml:space="preserve">which </w:t>
      </w:r>
      <w:r>
        <w:t>also manages much of the Boulder Bank. A significant percentage of the land within Nelson City is managed for natural values.</w:t>
      </w:r>
      <w:r w:rsidR="00224618">
        <w:t xml:space="preserve"> The </w:t>
      </w:r>
      <w:r w:rsidR="001425CE">
        <w:t xml:space="preserve">Whangamoa </w:t>
      </w:r>
      <w:r w:rsidR="00193BA4">
        <w:t xml:space="preserve">mineral belt includes some species </w:t>
      </w:r>
      <w:r w:rsidR="00C87D13">
        <w:t xml:space="preserve">that are endemic </w:t>
      </w:r>
      <w:r w:rsidR="00193BA4">
        <w:t>to the area</w:t>
      </w:r>
      <w:r w:rsidR="00D27A25">
        <w:t>.</w:t>
      </w:r>
    </w:p>
    <w:p w:rsidR="00D30AEF" w:rsidP="00D30AEF" w:rsidRDefault="009C56AB" w14:paraId="1B7834C7" w14:textId="30862008">
      <w:pPr>
        <w:pStyle w:val="BodyText1"/>
      </w:pPr>
      <w:r>
        <w:t>Council’s reserves</w:t>
      </w:r>
      <w:r w:rsidR="00987677">
        <w:t xml:space="preserve"> contribute to a range of community values including supporting </w:t>
      </w:r>
      <w:r w:rsidR="00B71BF2">
        <w:t xml:space="preserve">indigenous </w:t>
      </w:r>
      <w:r>
        <w:t>biodiversity</w:t>
      </w:r>
      <w:r w:rsidR="00987677">
        <w:t xml:space="preserve"> and environment</w:t>
      </w:r>
      <w:r w:rsidR="00D65F4B">
        <w:t>al</w:t>
      </w:r>
      <w:r>
        <w:t xml:space="preserve"> values</w:t>
      </w:r>
      <w:r w:rsidR="00D65F4B">
        <w:t>, alongside recreational use</w:t>
      </w:r>
      <w:r>
        <w:t>.</w:t>
      </w:r>
      <w:r w:rsidR="00D65F4B">
        <w:t xml:space="preserve"> Our reserves also compl</w:t>
      </w:r>
      <w:r w:rsidR="00C04F35">
        <w:t>e</w:t>
      </w:r>
      <w:r w:rsidR="00D65F4B">
        <w:t>ment</w:t>
      </w:r>
      <w:r w:rsidR="00D30AEF">
        <w:t xml:space="preserve"> the larger tracts </w:t>
      </w:r>
      <w:r w:rsidR="00C04F35">
        <w:t xml:space="preserve">of land </w:t>
      </w:r>
      <w:r w:rsidR="00D30AEF">
        <w:t>administered by DOC</w:t>
      </w:r>
      <w:r w:rsidR="00C04F35">
        <w:t>.</w:t>
      </w:r>
      <w:r w:rsidR="00B03436">
        <w:t xml:space="preserve"> </w:t>
      </w:r>
      <w:r w:rsidR="00C04F35">
        <w:t>S</w:t>
      </w:r>
      <w:r w:rsidR="00D30AEF">
        <w:t>maller</w:t>
      </w:r>
      <w:r w:rsidR="002A7AAA">
        <w:t xml:space="preserve"> </w:t>
      </w:r>
      <w:r w:rsidR="00D30AEF">
        <w:t xml:space="preserve">local </w:t>
      </w:r>
      <w:r w:rsidR="00B03436">
        <w:t>reserves</w:t>
      </w:r>
      <w:r w:rsidR="00D30AEF">
        <w:t xml:space="preserve"> have multiple values and are </w:t>
      </w:r>
      <w:r w:rsidR="00B03436">
        <w:t xml:space="preserve">generally </w:t>
      </w:r>
      <w:r w:rsidR="00D30AEF">
        <w:t xml:space="preserve">accessible to the public. As a unitary authority, the Council is also </w:t>
      </w:r>
      <w:r w:rsidR="00D310EF">
        <w:t>responsible for</w:t>
      </w:r>
      <w:r w:rsidR="00D30AEF">
        <w:t xml:space="preserve"> the management of water quality and quantity in the </w:t>
      </w:r>
      <w:r w:rsidR="00FB142E">
        <w:t>c</w:t>
      </w:r>
      <w:r w:rsidR="00D30AEF">
        <w:t>ity, as well as flood management.</w:t>
      </w:r>
    </w:p>
    <w:p w:rsidR="00A54F9C" w:rsidP="00D30AEF" w:rsidRDefault="5F743AFC" w14:paraId="773BA0F9" w14:textId="06ADAFA5">
      <w:pPr>
        <w:pStyle w:val="BodyText1"/>
      </w:pPr>
      <w:r>
        <w:t xml:space="preserve">Reserves often also include large areas and pockets of exotic plants, including </w:t>
      </w:r>
      <w:r w:rsidR="00D20A7F">
        <w:t xml:space="preserve">turf </w:t>
      </w:r>
      <w:r>
        <w:t>grass</w:t>
      </w:r>
      <w:r w:rsidR="00D20A7F">
        <w:t>es</w:t>
      </w:r>
      <w:r>
        <w:t>, with significant amenity value</w:t>
      </w:r>
      <w:r w:rsidR="00B24D5E">
        <w:t>, which are valued by the community</w:t>
      </w:r>
      <w:r>
        <w:t xml:space="preserve">. </w:t>
      </w:r>
    </w:p>
    <w:p w:rsidR="00D30AEF" w:rsidP="00D30AEF" w:rsidRDefault="5F743AFC" w14:paraId="6D8D77C7" w14:textId="4C2FA5BA">
      <w:pPr>
        <w:pStyle w:val="BodyText1"/>
      </w:pPr>
      <w:r>
        <w:t>Council</w:t>
      </w:r>
      <w:r w:rsidR="06CCC5F4">
        <w:t xml:space="preserve"> has decided to </w:t>
      </w:r>
      <w:r w:rsidR="12292E2E">
        <w:t>transition</w:t>
      </w:r>
      <w:r w:rsidR="6524C319">
        <w:t xml:space="preserve"> over time</w:t>
      </w:r>
      <w:r w:rsidR="12292E2E">
        <w:t xml:space="preserve"> away from commercial forestry</w:t>
      </w:r>
      <w:r w:rsidR="6524C319">
        <w:t xml:space="preserve">. </w:t>
      </w:r>
      <w:r w:rsidR="5C6940D6">
        <w:t>The intention is to replant commercial forestry</w:t>
      </w:r>
      <w:r w:rsidR="00E03429">
        <w:t xml:space="preserve"> areas</w:t>
      </w:r>
      <w:r w:rsidR="5C6940D6">
        <w:t xml:space="preserve"> following harvesting with a continuous canopy of mixed species</w:t>
      </w:r>
      <w:r w:rsidR="1F4FF5BF">
        <w:t xml:space="preserve">. </w:t>
      </w:r>
    </w:p>
    <w:p w:rsidR="00D30AEF" w:rsidP="00D30AEF" w:rsidRDefault="00D30AEF" w14:paraId="6739040D" w14:textId="2828D9BC">
      <w:pPr>
        <w:pStyle w:val="BodyText1"/>
      </w:pPr>
      <w:r>
        <w:t>Community and other volunteer groups are supported in their</w:t>
      </w:r>
      <w:r w:rsidR="00FC6CEC">
        <w:t xml:space="preserve"> projects to protect and restore indigenous f</w:t>
      </w:r>
      <w:r w:rsidR="0096293F">
        <w:t xml:space="preserve">lora and fauna </w:t>
      </w:r>
      <w:r w:rsidR="008D7EC5">
        <w:t xml:space="preserve">on Council’s reserves </w:t>
      </w:r>
      <w:r w:rsidR="0096293F">
        <w:t>(e.g.</w:t>
      </w:r>
      <w:r>
        <w:t xml:space="preserve"> predator control and planting projects</w:t>
      </w:r>
      <w:r w:rsidR="00657E90">
        <w:t>)</w:t>
      </w:r>
      <w:r>
        <w:t>.</w:t>
      </w:r>
    </w:p>
    <w:p w:rsidRPr="00A27F96" w:rsidR="00D30AEF" w:rsidP="00D30AEF" w:rsidRDefault="00D30AEF" w14:paraId="115D632F" w14:textId="5845391C">
      <w:pPr>
        <w:pStyle w:val="BodyText1"/>
      </w:pPr>
      <w:r>
        <w:t xml:space="preserve">Council has adopted, with the Tasman District Council, the </w:t>
      </w:r>
      <w:r w:rsidRPr="00FB55C9">
        <w:rPr>
          <w:i/>
          <w:iCs/>
        </w:rPr>
        <w:t xml:space="preserve">Waimea Inlet Management Strategy </w:t>
      </w:r>
      <w:r>
        <w:t xml:space="preserve">and the </w:t>
      </w:r>
      <w:r w:rsidRPr="00FB55C9">
        <w:rPr>
          <w:i/>
          <w:iCs/>
        </w:rPr>
        <w:t xml:space="preserve">Tasman-Nelson Regional Pest Management </w:t>
      </w:r>
      <w:r w:rsidR="00D56AC6">
        <w:rPr>
          <w:i/>
          <w:iCs/>
        </w:rPr>
        <w:t>Plan</w:t>
      </w:r>
      <w:r>
        <w:t>. These documents include</w:t>
      </w:r>
      <w:r w:rsidR="00F64123">
        <w:t>,</w:t>
      </w:r>
      <w:r>
        <w:t xml:space="preserve"> as a focus</w:t>
      </w:r>
      <w:r w:rsidR="00F64123">
        <w:t>,</w:t>
      </w:r>
      <w:r>
        <w:t xml:space="preserve"> the management of pest plants and animals which threaten </w:t>
      </w:r>
      <w:r w:rsidR="00B71BF2">
        <w:t xml:space="preserve">indigenous </w:t>
      </w:r>
      <w:r>
        <w:t xml:space="preserve">biodiversity values. As discussed in </w:t>
      </w:r>
      <w:r w:rsidR="00E10582">
        <w:t>Appendix 3</w:t>
      </w:r>
      <w:r w:rsidRPr="00976F7D">
        <w:t>,</w:t>
      </w:r>
      <w:r>
        <w:t xml:space="preserve"> </w:t>
      </w:r>
      <w:r w:rsidRPr="00032997">
        <w:rPr>
          <w:i/>
          <w:iCs/>
          <w:lang w:eastAsia="en-GB"/>
        </w:rPr>
        <w:t xml:space="preserve">Kotahitanga </w:t>
      </w:r>
      <w:proofErr w:type="spellStart"/>
      <w:r w:rsidRPr="00032997">
        <w:rPr>
          <w:i/>
          <w:iCs/>
          <w:lang w:eastAsia="en-GB"/>
        </w:rPr>
        <w:t>mō</w:t>
      </w:r>
      <w:proofErr w:type="spellEnd"/>
      <w:r w:rsidRPr="00032997">
        <w:rPr>
          <w:i/>
          <w:iCs/>
          <w:lang w:eastAsia="en-GB"/>
        </w:rPr>
        <w:t xml:space="preserve"> </w:t>
      </w:r>
      <w:proofErr w:type="spellStart"/>
      <w:r w:rsidRPr="00032997">
        <w:rPr>
          <w:i/>
          <w:iCs/>
          <w:lang w:eastAsia="en-GB"/>
        </w:rPr>
        <w:t>te</w:t>
      </w:r>
      <w:proofErr w:type="spellEnd"/>
      <w:r w:rsidRPr="00032997">
        <w:rPr>
          <w:i/>
          <w:iCs/>
          <w:lang w:eastAsia="en-GB"/>
        </w:rPr>
        <w:t xml:space="preserve"> Taiao</w:t>
      </w:r>
      <w:r w:rsidRPr="00032997" w:rsidR="00032997">
        <w:rPr>
          <w:i/>
          <w:iCs/>
          <w:lang w:eastAsia="en-GB"/>
        </w:rPr>
        <w:t xml:space="preserve"> Strategy</w:t>
      </w:r>
      <w:r>
        <w:rPr>
          <w:lang w:eastAsia="en-GB"/>
        </w:rPr>
        <w:t xml:space="preserve"> provides a broad coordination framework for Top of the South councils, DOC and iwi in nature restoration programmes.</w:t>
      </w:r>
      <w:r w:rsidR="00BE06BA">
        <w:rPr>
          <w:lang w:eastAsia="en-GB"/>
        </w:rPr>
        <w:t xml:space="preserve"> In addition, the NRMP contains provisions relating to indigenous vegetation (</w:t>
      </w:r>
      <w:r w:rsidR="00076EFC">
        <w:rPr>
          <w:lang w:eastAsia="en-GB"/>
        </w:rPr>
        <w:t>which includes</w:t>
      </w:r>
      <w:r w:rsidR="00BE06BA">
        <w:rPr>
          <w:lang w:eastAsia="en-GB"/>
        </w:rPr>
        <w:t xml:space="preserve"> reserves)</w:t>
      </w:r>
      <w:r w:rsidR="00D62E61">
        <w:rPr>
          <w:lang w:eastAsia="en-GB"/>
        </w:rPr>
        <w:t>, for example relating to vegetation clearance or other impacts.</w:t>
      </w:r>
    </w:p>
    <w:p w:rsidR="00D30AEF" w:rsidP="00D30AEF" w:rsidRDefault="00D30AEF" w14:paraId="46B2AA3C" w14:textId="70AA99BB">
      <w:pPr>
        <w:pStyle w:val="BodyText1"/>
      </w:pPr>
      <w:r>
        <w:t xml:space="preserve">The Reserves Act identifies offences on reserves (section 94) such as the dumping of rubbish (which may </w:t>
      </w:r>
      <w:r w:rsidR="004F2B42">
        <w:t xml:space="preserve">also </w:t>
      </w:r>
      <w:r>
        <w:t xml:space="preserve">include </w:t>
      </w:r>
      <w:r w:rsidR="00FB63CC">
        <w:t>pest plant</w:t>
      </w:r>
      <w:r>
        <w:t xml:space="preserve"> species), liberating any animal (such as cats or other predators), damaging plants and introducing plant matter and seeds without authorisation. No specific additional policies are required to address these issues.</w:t>
      </w:r>
    </w:p>
    <w:p w:rsidR="00D30AEF" w:rsidP="003D362E" w:rsidRDefault="00D30AEF" w14:paraId="4F39A76C" w14:textId="77777777">
      <w:pPr>
        <w:pStyle w:val="Heading3"/>
      </w:pPr>
      <w:r>
        <w:t xml:space="preserve">Expectations </w:t>
      </w:r>
    </w:p>
    <w:p w:rsidR="00D27A25" w:rsidP="005A0AF7" w:rsidRDefault="00D30AEF" w14:paraId="7A8DF4E8" w14:textId="348808D7">
      <w:pPr>
        <w:pStyle w:val="Heading4"/>
        <w:jc w:val="both"/>
      </w:pPr>
      <w:r>
        <w:t>The indigenous biodiversity values of reserves are maintained and enhanced</w:t>
      </w:r>
      <w:r w:rsidR="00D27A25">
        <w:t>.</w:t>
      </w:r>
    </w:p>
    <w:p w:rsidR="00D30AEF" w:rsidP="005A0AF7" w:rsidRDefault="00D30AEF" w14:paraId="22B4A0BD" w14:textId="61C7DD3F">
      <w:pPr>
        <w:pStyle w:val="Heading4"/>
        <w:jc w:val="both"/>
      </w:pPr>
      <w:r>
        <w:t>There is strong community awareness of indigenous biodiversity values within reserves.</w:t>
      </w:r>
    </w:p>
    <w:p w:rsidR="00D30AEF" w:rsidP="00EB593D" w:rsidRDefault="00D30AEF" w14:paraId="0687392C" w14:textId="77777777">
      <w:pPr>
        <w:pStyle w:val="Heading3"/>
      </w:pPr>
      <w:bookmarkStart w:name="_Ref165025721" w:id="51"/>
      <w:r>
        <w:t>Policies and methods</w:t>
      </w:r>
      <w:bookmarkEnd w:id="51"/>
      <w:r>
        <w:t xml:space="preserve"> </w:t>
      </w:r>
    </w:p>
    <w:p w:rsidR="00D27A25" w:rsidP="005A0AF7" w:rsidRDefault="00E10582" w14:paraId="4AC82D00" w14:textId="1FB796F1">
      <w:pPr>
        <w:pStyle w:val="Heading4"/>
        <w:jc w:val="both"/>
      </w:pPr>
      <w:r>
        <w:t xml:space="preserve">To </w:t>
      </w:r>
      <w:r w:rsidR="00D30AEF">
        <w:t>include</w:t>
      </w:r>
      <w:r w:rsidRPr="00E10582">
        <w:t xml:space="preserve"> </w:t>
      </w:r>
      <w:r>
        <w:t xml:space="preserve">areas of significant </w:t>
      </w:r>
      <w:r w:rsidR="003D311F">
        <w:t>indigenous biodiversity</w:t>
      </w:r>
      <w:r>
        <w:t xml:space="preserve"> value </w:t>
      </w:r>
      <w:r w:rsidR="00D30AEF">
        <w:t xml:space="preserve">within reserve management plans </w:t>
      </w:r>
      <w:r>
        <w:t xml:space="preserve">with proposed </w:t>
      </w:r>
      <w:r w:rsidR="00D30AEF">
        <w:t xml:space="preserve">maintenance and restoration programmes. </w:t>
      </w:r>
    </w:p>
    <w:p w:rsidR="00D27A25" w:rsidP="005A0AF7" w:rsidRDefault="64CD7CE7" w14:paraId="5286BAFA" w14:textId="3EC322AB">
      <w:pPr>
        <w:pStyle w:val="Heading4"/>
        <w:jc w:val="both"/>
      </w:pPr>
      <w:r>
        <w:t>To</w:t>
      </w:r>
      <w:r w:rsidR="008A75C6">
        <w:t>,</w:t>
      </w:r>
      <w:r>
        <w:t xml:space="preserve"> </w:t>
      </w:r>
      <w:r w:rsidR="00CF33E2">
        <w:t>where appropriate</w:t>
      </w:r>
      <w:r w:rsidR="008A75C6">
        <w:t>,</w:t>
      </w:r>
      <w:r w:rsidR="00CF33E2">
        <w:t xml:space="preserve"> </w:t>
      </w:r>
      <w:r>
        <w:t>protect, maintain and restore n</w:t>
      </w:r>
      <w:r w:rsidR="5F743AFC">
        <w:t xml:space="preserve">atural character values within </w:t>
      </w:r>
      <w:r>
        <w:t>reserves</w:t>
      </w:r>
      <w:r w:rsidR="5F743AFC">
        <w:t>, such as wetland</w:t>
      </w:r>
      <w:r w:rsidR="003E7E07">
        <w:t>s</w:t>
      </w:r>
      <w:r w:rsidR="5F743AFC">
        <w:t xml:space="preserve">/lagoons, bush remnants, coastal dunes and the habitats of </w:t>
      </w:r>
      <w:r w:rsidR="005A03C1">
        <w:t xml:space="preserve">indigenous </w:t>
      </w:r>
      <w:r w:rsidR="00143527">
        <w:t>species</w:t>
      </w:r>
      <w:r w:rsidR="5192E59F">
        <w:t>.</w:t>
      </w:r>
      <w:r w:rsidR="5F743AFC">
        <w:t xml:space="preserve"> Where possible, areas of vegetation </w:t>
      </w:r>
      <w:r w:rsidR="00807427">
        <w:t xml:space="preserve">will </w:t>
      </w:r>
      <w:r w:rsidR="5F743AFC">
        <w:t>be maintained to provide continuous areas of habitat and/or linkages between habitats</w:t>
      </w:r>
      <w:r w:rsidR="5C27816D">
        <w:t>.</w:t>
      </w:r>
    </w:p>
    <w:p w:rsidR="00BB3C41" w:rsidP="005A0AF7" w:rsidRDefault="008479D1" w14:paraId="4C734627" w14:textId="09F223CC">
      <w:pPr>
        <w:pStyle w:val="Heading4"/>
        <w:jc w:val="both"/>
      </w:pPr>
      <w:r>
        <w:t>To continue</w:t>
      </w:r>
      <w:r w:rsidR="00A9235A">
        <w:t xml:space="preserve">, where appropriate, </w:t>
      </w:r>
      <w:r>
        <w:t xml:space="preserve">to provide </w:t>
      </w:r>
      <w:r w:rsidR="00CC60D5">
        <w:t>indigenous</w:t>
      </w:r>
      <w:r w:rsidR="00FF6A2E">
        <w:t xml:space="preserve"> plantings in</w:t>
      </w:r>
      <w:r w:rsidR="00A41663">
        <w:t xml:space="preserve"> </w:t>
      </w:r>
      <w:r w:rsidR="00FF6A2E">
        <w:t>reserves</w:t>
      </w:r>
      <w:r w:rsidR="00A9235A">
        <w:t xml:space="preserve"> </w:t>
      </w:r>
      <w:r w:rsidR="00CC60D5">
        <w:t>(</w:t>
      </w:r>
      <w:r w:rsidR="00C36A5E">
        <w:t>including urban reserves</w:t>
      </w:r>
      <w:r w:rsidR="00CC60D5">
        <w:t>)</w:t>
      </w:r>
      <w:r w:rsidR="00FF6A2E">
        <w:t xml:space="preserve"> to provide habitat for native </w:t>
      </w:r>
      <w:r w:rsidR="32020BE2">
        <w:t xml:space="preserve">species </w:t>
      </w:r>
      <w:r w:rsidR="00204CFD">
        <w:t>and restore indigenous ecosystems</w:t>
      </w:r>
      <w:r w:rsidR="00D3771C">
        <w:t>.</w:t>
      </w:r>
    </w:p>
    <w:p w:rsidR="00D3771C" w:rsidP="005A0AF7" w:rsidRDefault="00D3771C" w14:paraId="79BF4A1F" w14:textId="029C6A24">
      <w:pPr>
        <w:pStyle w:val="Heading4"/>
        <w:jc w:val="both"/>
      </w:pPr>
      <w:r>
        <w:t>To use eco</w:t>
      </w:r>
      <w:r w:rsidR="001B7523">
        <w:t>-</w:t>
      </w:r>
      <w:r>
        <w:t>sourced plant</w:t>
      </w:r>
      <w:r w:rsidR="00C36A5E">
        <w:t xml:space="preserve"> species </w:t>
      </w:r>
      <w:r>
        <w:t>in indigenous plantings, where possible</w:t>
      </w:r>
      <w:r w:rsidR="00C36A5E">
        <w:t>.</w:t>
      </w:r>
    </w:p>
    <w:p w:rsidR="00D30AEF" w:rsidP="005A0AF7" w:rsidRDefault="00E10582" w14:paraId="652CE5C9" w14:textId="3756BD9F">
      <w:pPr>
        <w:pStyle w:val="Heading4"/>
        <w:jc w:val="both"/>
      </w:pPr>
      <w:r>
        <w:t>To</w:t>
      </w:r>
      <w:r w:rsidR="00D30AEF">
        <w:t xml:space="preserve"> avoid, minimise or mitigate damage to indigenous </w:t>
      </w:r>
      <w:r w:rsidR="00A9235A">
        <w:t xml:space="preserve">biodiversity </w:t>
      </w:r>
      <w:r w:rsidR="00D30AEF">
        <w:t xml:space="preserve">values </w:t>
      </w:r>
      <w:r w:rsidR="002D6EC8">
        <w:t>caused by</w:t>
      </w:r>
      <w:r w:rsidR="00D30AEF">
        <w:t xml:space="preserve"> public access and use</w:t>
      </w:r>
      <w:r>
        <w:t xml:space="preserve"> within reserves</w:t>
      </w:r>
      <w:r w:rsidR="00D30AEF">
        <w:t>.</w:t>
      </w:r>
    </w:p>
    <w:p w:rsidR="00D27A25" w:rsidP="005A0AF7" w:rsidRDefault="00E10582" w14:paraId="5065A6EC" w14:textId="326CE093">
      <w:pPr>
        <w:pStyle w:val="Heading4"/>
        <w:jc w:val="both"/>
      </w:pPr>
      <w:r>
        <w:t xml:space="preserve">To </w:t>
      </w:r>
      <w:r w:rsidR="00D30AEF">
        <w:t>control</w:t>
      </w:r>
      <w:r>
        <w:t xml:space="preserve"> plant and animal pests,</w:t>
      </w:r>
      <w:r w:rsidR="00D30AEF">
        <w:t xml:space="preserve"> with priorities placed on reserves with sensitive plants and animals and as required </w:t>
      </w:r>
      <w:r w:rsidR="00D30AEF">
        <w:t xml:space="preserve">by the </w:t>
      </w:r>
      <w:r w:rsidRPr="00726254" w:rsidR="00D30AEF">
        <w:rPr>
          <w:i/>
          <w:iCs/>
        </w:rPr>
        <w:t xml:space="preserve">Tasman-Nelson Regional Pest Management </w:t>
      </w:r>
      <w:r w:rsidR="0041591D">
        <w:rPr>
          <w:i/>
          <w:iCs/>
        </w:rPr>
        <w:t>Plan</w:t>
      </w:r>
      <w:r w:rsidRPr="00726254" w:rsidR="00D30AEF">
        <w:rPr>
          <w:i/>
          <w:iCs/>
        </w:rPr>
        <w:t xml:space="preserve"> </w:t>
      </w:r>
      <w:r w:rsidR="00D30AEF">
        <w:t>and coordinated with the Department of Conservation, OSPRI and Nelson/Marlborough Fish &amp; Game Council</w:t>
      </w:r>
      <w:r w:rsidR="000F3448">
        <w:t>,</w:t>
      </w:r>
      <w:r w:rsidR="00D30AEF">
        <w:t xml:space="preserve"> where practical</w:t>
      </w:r>
      <w:r w:rsidR="00D27A25">
        <w:t>.</w:t>
      </w:r>
    </w:p>
    <w:p w:rsidR="00D27A25" w:rsidP="005A0AF7" w:rsidRDefault="64CD7CE7" w14:paraId="170220E0" w14:textId="2BBF5E5B">
      <w:pPr>
        <w:pStyle w:val="Heading4"/>
        <w:jc w:val="both"/>
      </w:pPr>
      <w:r>
        <w:t xml:space="preserve">To </w:t>
      </w:r>
      <w:r w:rsidR="5F743AFC">
        <w:t xml:space="preserve">encourage </w:t>
      </w:r>
      <w:r w:rsidR="00F3485F">
        <w:t xml:space="preserve">and, where possible, support </w:t>
      </w:r>
      <w:r w:rsidR="5F743AFC">
        <w:t>relationships with volunteer groups interested in pest control</w:t>
      </w:r>
      <w:r w:rsidR="00A70F4A">
        <w:t>,</w:t>
      </w:r>
      <w:r w:rsidR="5F743AFC">
        <w:t xml:space="preserve"> planting and weeding programmes</w:t>
      </w:r>
      <w:r w:rsidR="5C27816D">
        <w:t>.</w:t>
      </w:r>
    </w:p>
    <w:p w:rsidR="00D30AEF" w:rsidP="00AE5675" w:rsidRDefault="00D30AEF" w14:paraId="40C2F5D3" w14:textId="67432C29">
      <w:pPr>
        <w:pStyle w:val="Heading2"/>
      </w:pPr>
      <w:bookmarkStart w:name="_Toc235027216" w:id="52"/>
      <w:bookmarkStart w:name="_Toc243402" w:id="53"/>
      <w:r>
        <w:t>Protection and enhancement of heritage and cultural values</w:t>
      </w:r>
      <w:bookmarkEnd w:id="52"/>
      <w:r>
        <w:t xml:space="preserve"> </w:t>
      </w:r>
      <w:bookmarkEnd w:id="53"/>
    </w:p>
    <w:p w:rsidR="00D30AEF" w:rsidP="00D30AEF" w:rsidRDefault="00DC55FD" w14:paraId="125D6663" w14:textId="09FC7FC7">
      <w:pPr>
        <w:pStyle w:val="BodyText1"/>
      </w:pPr>
      <w:r>
        <w:t>S</w:t>
      </w:r>
      <w:r w:rsidR="00D30AEF">
        <w:t xml:space="preserve">ome reserves include identified items of cultural value to both Māori and </w:t>
      </w:r>
      <w:r w:rsidR="001801AC">
        <w:t>other New Zealanders</w:t>
      </w:r>
      <w:r w:rsidR="00D30AEF">
        <w:t xml:space="preserve">, including sites of interest where no artefacts are obvious, as well as </w:t>
      </w:r>
      <w:r w:rsidR="00E10582">
        <w:t xml:space="preserve">notable </w:t>
      </w:r>
      <w:r w:rsidR="00D30AEF">
        <w:t xml:space="preserve">trees and buildings. </w:t>
      </w:r>
      <w:r w:rsidR="00E72CC8">
        <w:t xml:space="preserve">In some cases, reserves are significant to Māori </w:t>
      </w:r>
      <w:r w:rsidR="00655A1F">
        <w:t xml:space="preserve">for not just tangible but also intangible reasons where no physical features exist. </w:t>
      </w:r>
      <w:r w:rsidR="00865332">
        <w:t xml:space="preserve">Reserves </w:t>
      </w:r>
      <w:r w:rsidR="00D30AEF">
        <w:t>provide communities with important linkages to the past and an insight into the way their communities have been shaped.</w:t>
      </w:r>
    </w:p>
    <w:p w:rsidR="00D27A25" w:rsidP="00D30AEF" w:rsidRDefault="00D30AEF" w14:paraId="381FDD00" w14:textId="081409AE">
      <w:pPr>
        <w:pStyle w:val="BodyText1"/>
      </w:pPr>
      <w:r>
        <w:t>W</w:t>
      </w:r>
      <w:r>
        <w:rPr>
          <w:rFonts w:cs="Arial"/>
        </w:rPr>
        <w:t>ā</w:t>
      </w:r>
      <w:r>
        <w:t>hi tapu hold a special significance to</w:t>
      </w:r>
      <w:r w:rsidRPr="004A7560" w:rsidR="004A7560">
        <w:t xml:space="preserve"> </w:t>
      </w:r>
      <w:r w:rsidR="004A7560">
        <w:t>Te Tauihu iwi</w:t>
      </w:r>
      <w:r>
        <w:t xml:space="preserve">. The policies in this section have been designed to </w:t>
      </w:r>
      <w:r w:rsidR="0065572B">
        <w:t>identify protocols for the management of cultural values</w:t>
      </w:r>
      <w:r w:rsidR="004649D2">
        <w:t xml:space="preserve"> as well as other heritage values</w:t>
      </w:r>
      <w:r w:rsidR="00B6183A">
        <w:t>. They also</w:t>
      </w:r>
      <w:r w:rsidR="004649D2">
        <w:t xml:space="preserve"> provide for</w:t>
      </w:r>
      <w:r>
        <w:t xml:space="preserve"> the interests of </w:t>
      </w:r>
      <w:r w:rsidR="004A7560">
        <w:t>Te Tauihu iwi</w:t>
      </w:r>
      <w:r>
        <w:t xml:space="preserve"> regarding the sharing of information about their wāhi tapu sites</w:t>
      </w:r>
      <w:r w:rsidR="00D27A25">
        <w:t>.</w:t>
      </w:r>
    </w:p>
    <w:p w:rsidR="002905B8" w:rsidP="00D30AEF" w:rsidRDefault="002905B8" w14:paraId="436A38A3" w14:textId="022C442A">
      <w:pPr>
        <w:pStyle w:val="BodyText1"/>
      </w:pPr>
      <w:r>
        <w:t xml:space="preserve">Iwi Management Plans and statutory </w:t>
      </w:r>
      <w:r w:rsidRPr="00381B54" w:rsidR="00381B54">
        <w:t>acknowledgements</w:t>
      </w:r>
      <w:r w:rsidR="00381B54">
        <w:t xml:space="preserve"> should be referred to </w:t>
      </w:r>
      <w:r w:rsidR="00EC3457">
        <w:t xml:space="preserve">as initial baseline </w:t>
      </w:r>
      <w:r w:rsidR="00381B54">
        <w:t xml:space="preserve">information </w:t>
      </w:r>
      <w:r w:rsidR="00466D75">
        <w:t xml:space="preserve">on cultural values for </w:t>
      </w:r>
      <w:proofErr w:type="gramStart"/>
      <w:r w:rsidR="00466D75">
        <w:t>reserves</w:t>
      </w:r>
      <w:r w:rsidR="00D02112">
        <w:t>, and</w:t>
      </w:r>
      <w:proofErr w:type="gramEnd"/>
      <w:r w:rsidR="00D02112">
        <w:t xml:space="preserve"> may address how a specific reserve</w:t>
      </w:r>
      <w:r w:rsidR="00DE6D2E">
        <w:t xml:space="preserve"> could be managed from a cultural perspective</w:t>
      </w:r>
      <w:r w:rsidR="00B411F8">
        <w:t xml:space="preserve"> (see</w:t>
      </w:r>
      <w:r w:rsidR="00BB7ECB">
        <w:t xml:space="preserve"> </w:t>
      </w:r>
      <w:r w:rsidR="00B411F8">
        <w:t xml:space="preserve">also </w:t>
      </w:r>
      <w:r w:rsidR="00E10582">
        <w:t xml:space="preserve">Section </w:t>
      </w:r>
      <w:r w:rsidR="00E10582">
        <w:fldChar w:fldCharType="begin"/>
      </w:r>
      <w:r w:rsidR="00E10582">
        <w:instrText xml:space="preserve"> REF _Ref155777188 \w \h </w:instrText>
      </w:r>
      <w:r w:rsidR="00E10582">
        <w:fldChar w:fldCharType="separate"/>
      </w:r>
      <w:r w:rsidR="007063E2">
        <w:t>4.2</w:t>
      </w:r>
      <w:r w:rsidR="00E10582">
        <w:fldChar w:fldCharType="end"/>
      </w:r>
      <w:r w:rsidR="00E10582">
        <w:t xml:space="preserve"> </w:t>
      </w:r>
      <w:r w:rsidR="00E10582">
        <w:fldChar w:fldCharType="begin"/>
      </w:r>
      <w:r w:rsidR="00E10582">
        <w:instrText xml:space="preserve"> REF _Ref155777188 \h </w:instrText>
      </w:r>
      <w:r w:rsidR="00B411F8">
        <w:instrText xml:space="preserve"> \* MERGEFORMAT </w:instrText>
      </w:r>
      <w:r w:rsidR="00E10582">
        <w:fldChar w:fldCharType="separate"/>
      </w:r>
      <w:r w:rsidRPr="007063E2" w:rsidR="007063E2">
        <w:rPr>
          <w:i/>
          <w:iCs/>
        </w:rPr>
        <w:t>Te Tiriti o Waitangi</w:t>
      </w:r>
      <w:r w:rsidR="007063E2">
        <w:t xml:space="preserve"> </w:t>
      </w:r>
      <w:r w:rsidR="00E10582">
        <w:fldChar w:fldCharType="end"/>
      </w:r>
      <w:bookmarkStart w:name="_Toc243375" w:id="54"/>
      <w:r w:rsidR="00E8054F">
        <w:t>)</w:t>
      </w:r>
      <w:r w:rsidR="00DE6D2E">
        <w:t>.</w:t>
      </w:r>
    </w:p>
    <w:p w:rsidR="00D30AEF" w:rsidP="004C1147" w:rsidRDefault="00B62AF7" w14:paraId="06C97CB0" w14:textId="03C205D0">
      <w:pPr>
        <w:pStyle w:val="BodyText1"/>
      </w:pPr>
      <w:r>
        <w:t>S</w:t>
      </w:r>
      <w:r w:rsidR="00D30AEF">
        <w:t>tatutory mechanisms which protect sites of cultural and heritage value</w:t>
      </w:r>
      <w:r>
        <w:t xml:space="preserve"> include</w:t>
      </w:r>
      <w:r w:rsidR="00D30AEF">
        <w:t>:</w:t>
      </w:r>
      <w:r w:rsidR="000A164F">
        <w:t xml:space="preserve"> </w:t>
      </w:r>
    </w:p>
    <w:p w:rsidR="00D27A25" w:rsidP="004C1147" w:rsidRDefault="00EB0ED0" w14:paraId="71E8FBC0" w14:textId="03521D0A">
      <w:pPr>
        <w:pStyle w:val="Bulletlist"/>
        <w:jc w:val="both"/>
      </w:pPr>
      <w:r>
        <w:rPr>
          <w:bCs/>
        </w:rPr>
        <w:t>NRMP</w:t>
      </w:r>
      <w:r w:rsidR="00466D75">
        <w:t xml:space="preserve"> </w:t>
      </w:r>
      <w:r w:rsidR="00D30AEF">
        <w:t xml:space="preserve">maps and schedules </w:t>
      </w:r>
      <w:r w:rsidR="00D47627">
        <w:t xml:space="preserve">of </w:t>
      </w:r>
      <w:r w:rsidR="00D30AEF">
        <w:t>heritage buildings</w:t>
      </w:r>
      <w:r w:rsidR="008624D7">
        <w:t>,</w:t>
      </w:r>
      <w:r w:rsidR="00E11A8D">
        <w:t xml:space="preserve"> </w:t>
      </w:r>
      <w:r w:rsidR="00D30AEF">
        <w:t>items</w:t>
      </w:r>
      <w:r w:rsidR="00FE2B33">
        <w:t>, archaeological sites</w:t>
      </w:r>
      <w:r w:rsidR="00D30AEF">
        <w:t xml:space="preserve"> </w:t>
      </w:r>
      <w:r w:rsidR="008624D7">
        <w:t xml:space="preserve">and trees </w:t>
      </w:r>
      <w:r w:rsidR="00E11A8D">
        <w:t xml:space="preserve">reflect </w:t>
      </w:r>
      <w:r w:rsidR="00D30AEF">
        <w:t>some, but not all</w:t>
      </w:r>
      <w:r w:rsidR="00253C42">
        <w:t>,</w:t>
      </w:r>
      <w:r w:rsidR="00D30AEF">
        <w:t xml:space="preserve"> sites of value to </w:t>
      </w:r>
      <w:r w:rsidR="004A7560">
        <w:t>Te Tauihu iwi</w:t>
      </w:r>
      <w:r w:rsidR="00A33F13">
        <w:t xml:space="preserve"> or the community</w:t>
      </w:r>
      <w:r w:rsidR="00D30AEF">
        <w:t>. Th</w:t>
      </w:r>
      <w:r w:rsidR="00C52076">
        <w:t>is</w:t>
      </w:r>
      <w:r w:rsidR="00D30AEF">
        <w:t xml:space="preserve"> </w:t>
      </w:r>
      <w:r w:rsidRPr="00EB2D19" w:rsidR="00EB2D19">
        <w:rPr>
          <w:bCs/>
        </w:rPr>
        <w:t xml:space="preserve">plan </w:t>
      </w:r>
      <w:r w:rsidR="00D30AEF">
        <w:t>contains rules to control development and land disturbance on and in the vicinity of these sites</w:t>
      </w:r>
      <w:r w:rsidR="00A33F13">
        <w:t xml:space="preserve">, protected trees </w:t>
      </w:r>
      <w:r w:rsidR="00D30AEF">
        <w:t>and any alteration to heritage structures</w:t>
      </w:r>
      <w:r w:rsidR="00D27A25">
        <w:t>.</w:t>
      </w:r>
    </w:p>
    <w:p w:rsidR="00D27A25" w:rsidP="004C1147" w:rsidRDefault="00D30AEF" w14:paraId="5D564217" w14:textId="77777777">
      <w:pPr>
        <w:pStyle w:val="Bulletlist"/>
        <w:jc w:val="both"/>
      </w:pPr>
      <w:r>
        <w:t xml:space="preserve">The </w:t>
      </w:r>
      <w:r w:rsidRPr="008D17B8">
        <w:t>Heritage New Zealand Pouhere Taonga Act 2014</w:t>
      </w:r>
      <w:r>
        <w:t xml:space="preserve"> was developed to “</w:t>
      </w:r>
      <w:r>
        <w:rPr>
          <w:i/>
        </w:rPr>
        <w:t>promote the identification, protection, preservation, and conservation of the historical and cultural heritage of New Zealand</w:t>
      </w:r>
      <w:r>
        <w:t>.” The Act addresses the protection of historic places and areas</w:t>
      </w:r>
      <w:r>
        <w:rPr>
          <w:i/>
        </w:rPr>
        <w:t xml:space="preserve"> of both Māori and </w:t>
      </w:r>
      <w:r w:rsidR="00A64DED">
        <w:rPr>
          <w:i/>
        </w:rPr>
        <w:t>non-Māori</w:t>
      </w:r>
      <w:r>
        <w:rPr>
          <w:i/>
        </w:rPr>
        <w:t xml:space="preserve"> origin. </w:t>
      </w:r>
      <w:r>
        <w:t xml:space="preserve">An authority from </w:t>
      </w:r>
      <w:r w:rsidR="00AC346D">
        <w:t xml:space="preserve">Heritage New Zealand </w:t>
      </w:r>
      <w:r w:rsidR="003E5E75">
        <w:t xml:space="preserve">Pouhere Taonga </w:t>
      </w:r>
      <w:r>
        <w:t>is required to destroy, damage or modify any archaeological site. The Act also provides for covenants to be placed on sites and areas of historical significance</w:t>
      </w:r>
      <w:r w:rsidR="00D27A25">
        <w:t>.</w:t>
      </w:r>
    </w:p>
    <w:p w:rsidR="00D30AEF" w:rsidP="004C1147" w:rsidRDefault="00D30AEF" w14:paraId="76E55182" w14:textId="0E4B11C4">
      <w:pPr>
        <w:pStyle w:val="BodyText1"/>
      </w:pPr>
      <w:r>
        <w:t xml:space="preserve">Te </w:t>
      </w:r>
      <w:r w:rsidR="00B411F8">
        <w:t>Tauihu</w:t>
      </w:r>
      <w:r>
        <w:t xml:space="preserve"> iwi, hapu and whanau</w:t>
      </w:r>
      <w:r w:rsidR="00905C35">
        <w:t xml:space="preserve"> can inform management options for reserves in relation to cultural and historical values, especially in the absence of mapping and relevant </w:t>
      </w:r>
      <w:r w:rsidR="00F75E10">
        <w:t>schedules of sites and areas of significance</w:t>
      </w:r>
      <w:r>
        <w:t>.</w:t>
      </w:r>
    </w:p>
    <w:p w:rsidR="00D30AEF" w:rsidP="004C1147" w:rsidRDefault="00D30AEF" w14:paraId="5674DE2A" w14:textId="77777777">
      <w:pPr>
        <w:pStyle w:val="Heading3"/>
      </w:pPr>
      <w:r>
        <w:t xml:space="preserve">Expectations </w:t>
      </w:r>
    </w:p>
    <w:p w:rsidR="00D27A25" w:rsidP="004C1147" w:rsidRDefault="5F743AFC" w14:paraId="6429CA30" w14:textId="06C9528C">
      <w:pPr>
        <w:pStyle w:val="Heading4"/>
        <w:jc w:val="both"/>
      </w:pPr>
      <w:r>
        <w:t>The special significance of wāhi tapu and other sites or areas of cultural heritage value on reserves are recognised, explained</w:t>
      </w:r>
      <w:r w:rsidR="64CD7CE7">
        <w:t xml:space="preserve"> (</w:t>
      </w:r>
      <w:r w:rsidR="00A3512E">
        <w:t xml:space="preserve">if </w:t>
      </w:r>
      <w:r w:rsidR="64CD7CE7">
        <w:t xml:space="preserve">desired by Te </w:t>
      </w:r>
      <w:r w:rsidR="0D3B2B09">
        <w:t>Tauihu</w:t>
      </w:r>
      <w:r w:rsidR="64CD7CE7">
        <w:t xml:space="preserve"> iwi)</w:t>
      </w:r>
      <w:r>
        <w:t xml:space="preserve"> and respected</w:t>
      </w:r>
      <w:r w:rsidR="5C27816D">
        <w:t>.</w:t>
      </w:r>
      <w:r w:rsidR="02F957E9">
        <w:t xml:space="preserve"> It is acknowledged that some sites may not be recorded on Council rec</w:t>
      </w:r>
      <w:r w:rsidR="6E437FE3">
        <w:t>ords and discussions may be needed with Te Tauihu iwi.</w:t>
      </w:r>
      <w:r w:rsidR="02F957E9">
        <w:t xml:space="preserve"> </w:t>
      </w:r>
    </w:p>
    <w:p w:rsidR="00D30AEF" w:rsidP="004C1147" w:rsidRDefault="00D30AEF" w14:paraId="13A155F7" w14:textId="389C6DB7">
      <w:pPr>
        <w:pStyle w:val="Heading3"/>
      </w:pPr>
      <w:r>
        <w:t>Policies and methods</w:t>
      </w:r>
    </w:p>
    <w:p w:rsidR="00D27A25" w:rsidP="004C1147" w:rsidRDefault="009308F6" w14:paraId="35706096" w14:textId="77777777">
      <w:pPr>
        <w:pStyle w:val="Heading4"/>
        <w:jc w:val="both"/>
      </w:pPr>
      <w:r>
        <w:t>To, a</w:t>
      </w:r>
      <w:r w:rsidR="00D30AEF">
        <w:t xml:space="preserve">s far as practicable, </w:t>
      </w:r>
      <w:r>
        <w:t xml:space="preserve">identify </w:t>
      </w:r>
      <w:r w:rsidR="00D30AEF">
        <w:t xml:space="preserve">sites, or areas on reserves which </w:t>
      </w:r>
      <w:r>
        <w:t>have</w:t>
      </w:r>
      <w:r w:rsidR="00D30AEF">
        <w:t xml:space="preserve"> cultural heritage value</w:t>
      </w:r>
      <w:r>
        <w:t>s, and ensure their</w:t>
      </w:r>
      <w:r w:rsidR="00D30AEF">
        <w:t xml:space="preserve"> </w:t>
      </w:r>
      <w:r>
        <w:t>protection</w:t>
      </w:r>
      <w:r w:rsidR="00D30AEF">
        <w:t xml:space="preserve">, </w:t>
      </w:r>
      <w:r>
        <w:t>and</w:t>
      </w:r>
      <w:r w:rsidR="00D30AEF">
        <w:t xml:space="preserve"> </w:t>
      </w:r>
      <w:r>
        <w:t>maintenance</w:t>
      </w:r>
      <w:r w:rsidR="00D27A25">
        <w:t>.</w:t>
      </w:r>
    </w:p>
    <w:p w:rsidR="00D27A25" w:rsidP="004C1147" w:rsidRDefault="009308F6" w14:paraId="7BFA4401" w14:textId="77777777">
      <w:pPr>
        <w:pStyle w:val="Heading4"/>
        <w:jc w:val="both"/>
      </w:pPr>
      <w:r>
        <w:t xml:space="preserve">To consult </w:t>
      </w:r>
      <w:r w:rsidRPr="00782BEB" w:rsidR="00D30AEF">
        <w:t xml:space="preserve">Te </w:t>
      </w:r>
      <w:r w:rsidR="00193463">
        <w:t>Tauihu</w:t>
      </w:r>
      <w:r w:rsidRPr="00782BEB" w:rsidR="00D30AEF">
        <w:t xml:space="preserve"> </w:t>
      </w:r>
      <w:r w:rsidR="00D30AEF">
        <w:t>iwi prior to any decision regarding proposed land disturbance activities on reserves with identified wāhi tapu sites</w:t>
      </w:r>
      <w:r w:rsidR="00D27A25">
        <w:t>.</w:t>
      </w:r>
    </w:p>
    <w:p w:rsidR="00D30AEF" w:rsidP="004C1147" w:rsidRDefault="009308F6" w14:paraId="35EECBA4" w14:textId="67CDE566">
      <w:pPr>
        <w:pStyle w:val="Heading4"/>
        <w:jc w:val="both"/>
      </w:pPr>
      <w:r>
        <w:t>To undertake an</w:t>
      </w:r>
      <w:r w:rsidR="00D30AEF">
        <w:t xml:space="preserve"> archaeological assessment prior to the approval of proposed works</w:t>
      </w:r>
      <w:r>
        <w:t xml:space="preserve"> where any of the following apply</w:t>
      </w:r>
      <w:r w:rsidR="00D30AEF">
        <w:t xml:space="preserve">. </w:t>
      </w:r>
      <w:r w:rsidR="00231ABA">
        <w:t>A cultural impact assessment may also be required</w:t>
      </w:r>
      <w:r w:rsidR="007808A0">
        <w:rPr>
          <w:rStyle w:val="FootnoteReference"/>
        </w:rPr>
        <w:footnoteReference w:id="7"/>
      </w:r>
      <w:r w:rsidR="007808A0">
        <w:t>:</w:t>
      </w:r>
      <w:r w:rsidR="00E90C45">
        <w:t xml:space="preserve"> </w:t>
      </w:r>
    </w:p>
    <w:p w:rsidRPr="005A4ECE" w:rsidR="00D30AEF" w:rsidP="00E959A7" w:rsidRDefault="00D30AEF" w14:paraId="2507266D" w14:textId="449DD533">
      <w:pPr>
        <w:pStyle w:val="Letterspolicy"/>
        <w:numPr>
          <w:ilvl w:val="4"/>
          <w:numId w:val="56"/>
        </w:numPr>
        <w:tabs>
          <w:tab w:val="left" w:pos="3828"/>
          <w:tab w:val="left" w:pos="4395"/>
        </w:tabs>
        <w:jc w:val="both"/>
      </w:pPr>
      <w:r w:rsidRPr="005A4ECE">
        <w:t xml:space="preserve">When wāhi tapu are identified on an Iwi Management Plan that has been lodged with the Council </w:t>
      </w:r>
    </w:p>
    <w:p w:rsidRPr="005A4ECE" w:rsidR="00D30AEF" w:rsidP="00E959A7" w:rsidRDefault="00D30AEF" w14:paraId="1E59E0E4" w14:textId="0030BA2A">
      <w:pPr>
        <w:pStyle w:val="Letterspolicy"/>
        <w:numPr>
          <w:ilvl w:val="4"/>
          <w:numId w:val="56"/>
        </w:numPr>
        <w:tabs>
          <w:tab w:val="left" w:pos="3828"/>
          <w:tab w:val="left" w:pos="4395"/>
        </w:tabs>
        <w:jc w:val="both"/>
      </w:pPr>
      <w:r w:rsidRPr="005A4ECE">
        <w:t xml:space="preserve">If a wāhi tapu site is identified in </w:t>
      </w:r>
      <w:r w:rsidR="00F63061">
        <w:t>the NRMP</w:t>
      </w:r>
      <w:r w:rsidRPr="005A4ECE">
        <w:t xml:space="preserve"> </w:t>
      </w:r>
    </w:p>
    <w:p w:rsidRPr="005A4ECE" w:rsidR="00D30AEF" w:rsidP="00E959A7" w:rsidRDefault="00D30AEF" w14:paraId="791554A1" w14:textId="33BBBE5F">
      <w:pPr>
        <w:pStyle w:val="Letterspolicy"/>
        <w:numPr>
          <w:ilvl w:val="4"/>
          <w:numId w:val="56"/>
        </w:numPr>
        <w:tabs>
          <w:tab w:val="left" w:pos="3828"/>
          <w:tab w:val="left" w:pos="4395"/>
        </w:tabs>
        <w:jc w:val="both"/>
      </w:pPr>
      <w:r w:rsidRPr="005A4ECE">
        <w:t xml:space="preserve">When an archaeological site is recorded in the NZ Archaeological Association (NZAA) Site Recording Scheme </w:t>
      </w:r>
    </w:p>
    <w:p w:rsidRPr="005A4ECE" w:rsidR="00D30AEF" w:rsidP="00E959A7" w:rsidRDefault="00D30AEF" w14:paraId="425CA178" w14:textId="6AA6C628">
      <w:pPr>
        <w:pStyle w:val="Letterspolicy"/>
        <w:numPr>
          <w:ilvl w:val="4"/>
          <w:numId w:val="56"/>
        </w:numPr>
        <w:tabs>
          <w:tab w:val="left" w:pos="3828"/>
          <w:tab w:val="left" w:pos="4395"/>
        </w:tabs>
        <w:jc w:val="both"/>
      </w:pPr>
      <w:r w:rsidRPr="005A4ECE">
        <w:t xml:space="preserve">If a historic place, historic area, wāhi tapu site or wāhi tapu area is recorded in the </w:t>
      </w:r>
      <w:r w:rsidRPr="005A4ECE" w:rsidR="00DE36C7">
        <w:t xml:space="preserve">Heritage New Zealand </w:t>
      </w:r>
      <w:r w:rsidRPr="005A4ECE" w:rsidR="00C86BC7">
        <w:t xml:space="preserve">Pouhere Taonga </w:t>
      </w:r>
      <w:r w:rsidRPr="005A4ECE" w:rsidR="00DE36C7">
        <w:t>List</w:t>
      </w:r>
      <w:r w:rsidRPr="005A4ECE" w:rsidR="00D2451C">
        <w:t xml:space="preserve"> </w:t>
      </w:r>
      <w:proofErr w:type="spellStart"/>
      <w:r w:rsidRPr="005A4ECE" w:rsidR="00D2451C">
        <w:t>Rārangi</w:t>
      </w:r>
      <w:proofErr w:type="spellEnd"/>
      <w:r w:rsidRPr="005A4ECE" w:rsidR="00D2451C">
        <w:t xml:space="preserve"> Kōrero</w:t>
      </w:r>
      <w:r w:rsidRPr="005A4ECE">
        <w:t xml:space="preserve"> and/or</w:t>
      </w:r>
      <w:r w:rsidR="000A164F">
        <w:t xml:space="preserve"> </w:t>
      </w:r>
    </w:p>
    <w:p w:rsidR="00D27A25" w:rsidP="00E959A7" w:rsidRDefault="00D30AEF" w14:paraId="1947804E" w14:textId="77777777">
      <w:pPr>
        <w:pStyle w:val="Letterspolicy"/>
        <w:numPr>
          <w:ilvl w:val="4"/>
          <w:numId w:val="56"/>
        </w:numPr>
        <w:tabs>
          <w:tab w:val="left" w:pos="3828"/>
          <w:tab w:val="left" w:pos="4395"/>
        </w:tabs>
        <w:jc w:val="both"/>
      </w:pPr>
      <w:r w:rsidRPr="005A4ECE">
        <w:t xml:space="preserve">When the area is identified by the NZ Archaeological Association or </w:t>
      </w:r>
      <w:r w:rsidRPr="005A4ECE" w:rsidR="003973E8">
        <w:t>Heritage New Zealand</w:t>
      </w:r>
      <w:r w:rsidRPr="005A4ECE" w:rsidR="00406A93">
        <w:t xml:space="preserve"> Pouhere Taonga</w:t>
      </w:r>
      <w:r w:rsidRPr="005A4ECE" w:rsidR="003973E8">
        <w:t xml:space="preserve"> </w:t>
      </w:r>
      <w:r w:rsidRPr="005A4ECE">
        <w:t>as having a high likelihood of finding archaeological sites</w:t>
      </w:r>
      <w:r w:rsidR="00D27A25">
        <w:t>.</w:t>
      </w:r>
    </w:p>
    <w:p w:rsidR="00D30AEF" w:rsidP="004C1147" w:rsidRDefault="009308F6" w14:paraId="2563BF8D" w14:textId="1BC0DB19">
      <w:pPr>
        <w:pStyle w:val="Heading4"/>
        <w:jc w:val="both"/>
      </w:pPr>
      <w:r>
        <w:t>To notify</w:t>
      </w:r>
      <w:r w:rsidDel="009308F6" w:rsidR="00DE36C7">
        <w:t xml:space="preserve"> </w:t>
      </w:r>
      <w:r w:rsidR="00DE36C7">
        <w:t xml:space="preserve">Heritage New Zealand </w:t>
      </w:r>
      <w:r w:rsidR="00406A93">
        <w:t xml:space="preserve">Pouhere Taonga </w:t>
      </w:r>
      <w:r w:rsidR="00D30AEF">
        <w:t xml:space="preserve">and </w:t>
      </w:r>
      <w:r w:rsidR="004A7560">
        <w:t>Te Tauihu iwi</w:t>
      </w:r>
      <w:r w:rsidR="00D30AEF">
        <w:t xml:space="preserve"> </w:t>
      </w:r>
      <w:r>
        <w:t>if an archaeological assessment reveals an archaeological site,</w:t>
      </w:r>
      <w:r w:rsidR="00D30AEF">
        <w:t xml:space="preserve"> and a decision </w:t>
      </w:r>
      <w:r w:rsidR="006D54E7">
        <w:t xml:space="preserve">will be </w:t>
      </w:r>
      <w:r w:rsidR="00D30AEF">
        <w:t>made as to how to proceed in consultation</w:t>
      </w:r>
      <w:r w:rsidR="00296233">
        <w:t xml:space="preserve"> with them</w:t>
      </w:r>
      <w:r w:rsidR="00D30AEF">
        <w:t>.</w:t>
      </w:r>
    </w:p>
    <w:p w:rsidR="00D27A25" w:rsidP="004C1147" w:rsidRDefault="007B13D3" w14:paraId="03E67874" w14:textId="28B640B3">
      <w:pPr>
        <w:pStyle w:val="Heading4"/>
        <w:jc w:val="both"/>
      </w:pPr>
      <w:r>
        <w:t>I</w:t>
      </w:r>
      <w:r w:rsidR="00D30AEF">
        <w:t xml:space="preserve">f </w:t>
      </w:r>
      <w:r w:rsidR="00C359FA">
        <w:t>during</w:t>
      </w:r>
      <w:r w:rsidR="00D30AEF">
        <w:t xml:space="preserve"> </w:t>
      </w:r>
      <w:r w:rsidR="009308F6">
        <w:t>earthworks</w:t>
      </w:r>
      <w:r w:rsidR="00D30AEF">
        <w:t>, any artefact or other indication of an archaeological site</w:t>
      </w:r>
      <w:r w:rsidR="00DB6DE7">
        <w:t xml:space="preserve"> and Māori site of significance with artefacts</w:t>
      </w:r>
      <w:r w:rsidR="00B41636">
        <w:t xml:space="preserve"> or</w:t>
      </w:r>
      <w:r w:rsidR="00DB6DE7">
        <w:t xml:space="preserve"> k</w:t>
      </w:r>
      <w:r w:rsidR="00D07967">
        <w:t>oiwi,</w:t>
      </w:r>
      <w:r w:rsidR="00D30AEF">
        <w:t xml:space="preserve"> is revealed, </w:t>
      </w:r>
      <w:r>
        <w:t xml:space="preserve">to </w:t>
      </w:r>
      <w:r w:rsidR="00D30AEF">
        <w:t>stop</w:t>
      </w:r>
      <w:r w:rsidR="009308F6">
        <w:t xml:space="preserve"> all work</w:t>
      </w:r>
      <w:r w:rsidR="00D30AEF">
        <w:t xml:space="preserve"> immediately. Heritage New Zealand </w:t>
      </w:r>
      <w:r w:rsidR="005E38A2">
        <w:t xml:space="preserve">Pouhere Taonga </w:t>
      </w:r>
      <w:r>
        <w:t xml:space="preserve">must </w:t>
      </w:r>
      <w:r w:rsidR="00D30AEF">
        <w:t>be notified and a decision made through direct dialogue between the Council, Heritage New Zealand</w:t>
      </w:r>
      <w:r w:rsidR="00237B17">
        <w:t xml:space="preserve"> Pouhere Taonga</w:t>
      </w:r>
      <w:r w:rsidR="00D30AEF">
        <w:t xml:space="preserve">, </w:t>
      </w:r>
      <w:r w:rsidRPr="00782BEB" w:rsidR="00D30AEF">
        <w:t xml:space="preserve">Te </w:t>
      </w:r>
      <w:r w:rsidR="00193463">
        <w:t>Tauihu</w:t>
      </w:r>
      <w:r w:rsidRPr="00782BEB" w:rsidR="00D30AEF">
        <w:t xml:space="preserve"> </w:t>
      </w:r>
      <w:r w:rsidR="00D30AEF">
        <w:t>iwi, such as via iwi trust offices, and other affected parties</w:t>
      </w:r>
      <w:r w:rsidR="00326DF9">
        <w:t>,</w:t>
      </w:r>
      <w:r w:rsidR="00D30AEF">
        <w:t xml:space="preserve"> as to how to proceed</w:t>
      </w:r>
      <w:r w:rsidR="00D27A25">
        <w:t>.</w:t>
      </w:r>
    </w:p>
    <w:p w:rsidR="00D27A25" w:rsidP="00A75996" w:rsidRDefault="009308F6" w14:paraId="1C28908E" w14:textId="72DCE48C">
      <w:pPr>
        <w:pStyle w:val="Heading4"/>
        <w:jc w:val="both"/>
      </w:pPr>
      <w:r>
        <w:t xml:space="preserve">To </w:t>
      </w:r>
      <w:r w:rsidR="00D30AEF">
        <w:t>undertake an assessment of effects and obtain a resource consent</w:t>
      </w:r>
      <w:r w:rsidR="00326DF9">
        <w:t>,</w:t>
      </w:r>
      <w:r w:rsidR="00D30AEF">
        <w:t xml:space="preserve"> if required</w:t>
      </w:r>
      <w:r w:rsidR="00326DF9">
        <w:t>,</w:t>
      </w:r>
      <w:r w:rsidR="00D30AEF">
        <w:t xml:space="preserve"> prior to any modification of a heritage building, structure and sites of non-Māori origin. Heritage New Zealand </w:t>
      </w:r>
      <w:r w:rsidR="00C86BC7">
        <w:t xml:space="preserve">Pouhere Taonga </w:t>
      </w:r>
      <w:r w:rsidR="007E484D">
        <w:t xml:space="preserve">will </w:t>
      </w:r>
      <w:r w:rsidR="00D30AEF">
        <w:t xml:space="preserve">be invited to peer review all assessments particularly </w:t>
      </w:r>
      <w:proofErr w:type="gramStart"/>
      <w:r w:rsidR="00D30AEF">
        <w:t>with regard to</w:t>
      </w:r>
      <w:proofErr w:type="gramEnd"/>
      <w:r w:rsidR="00D30AEF">
        <w:t xml:space="preserve"> </w:t>
      </w:r>
      <w:r w:rsidR="00C86BC7">
        <w:t>historic places registered with</w:t>
      </w:r>
      <w:r w:rsidR="00692AAD">
        <w:t xml:space="preserve"> them</w:t>
      </w:r>
      <w:r w:rsidR="0095449E">
        <w:t xml:space="preserve"> and </w:t>
      </w:r>
      <w:r w:rsidR="002303B7">
        <w:t xml:space="preserve">an application for an authority to undertake an activity that will or may modify or destroy </w:t>
      </w:r>
      <w:r w:rsidR="00575B89">
        <w:t>the whole or a part of any archaeological site will be sought, if required</w:t>
      </w:r>
      <w:r w:rsidR="00692AAD">
        <w:t>.</w:t>
      </w:r>
    </w:p>
    <w:p w:rsidR="00D27A25" w:rsidP="00A75996" w:rsidRDefault="00383F6E" w14:paraId="4406F7D6" w14:textId="290271EA">
      <w:pPr>
        <w:pStyle w:val="Heading4"/>
        <w:jc w:val="both"/>
      </w:pPr>
      <w:r>
        <w:t>To</w:t>
      </w:r>
      <w:r w:rsidR="00D30AEF">
        <w:t xml:space="preserve"> consider applications or requests for educational signage related to cultural heritage sites on a case-by-case basis and</w:t>
      </w:r>
      <w:r>
        <w:t>, where relevant,</w:t>
      </w:r>
      <w:r w:rsidR="00D30AEF">
        <w:t xml:space="preserve"> in consultation with </w:t>
      </w:r>
      <w:r w:rsidR="004A7560">
        <w:t>Te Tauihu iwi</w:t>
      </w:r>
      <w:r w:rsidR="00D27A25">
        <w:t>.</w:t>
      </w:r>
    </w:p>
    <w:p w:rsidR="00D771A0" w:rsidP="00AE5675" w:rsidRDefault="00D771A0" w14:paraId="5A420E32" w14:textId="35E241E6">
      <w:pPr>
        <w:pStyle w:val="Heading2"/>
      </w:pPr>
      <w:bookmarkStart w:name="_Ref143244736" w:id="55"/>
      <w:bookmarkStart w:name="_Ref143244740" w:id="56"/>
      <w:bookmarkStart w:name="_Toc235027217" w:id="57"/>
      <w:r>
        <w:t xml:space="preserve">Land </w:t>
      </w:r>
      <w:r w:rsidRPr="00A52D6A">
        <w:t>acquisition,</w:t>
      </w:r>
      <w:r>
        <w:t xml:space="preserve"> exchange, disposal and gazettal</w:t>
      </w:r>
      <w:bookmarkEnd w:id="55"/>
      <w:bookmarkEnd w:id="56"/>
      <w:bookmarkEnd w:id="57"/>
      <w:r>
        <w:t xml:space="preserve"> </w:t>
      </w:r>
      <w:bookmarkEnd w:id="54"/>
    </w:p>
    <w:p w:rsidR="00D771A0" w:rsidP="004D0801" w:rsidRDefault="09C21A9E" w14:paraId="33278AC7" w14:textId="1A34E5D5">
      <w:pPr>
        <w:pStyle w:val="BodyText1"/>
      </w:pPr>
      <w:r>
        <w:t>Council’s planning documents require</w:t>
      </w:r>
      <w:r w:rsidR="0AA39AA9">
        <w:t xml:space="preserve"> a</w:t>
      </w:r>
      <w:r w:rsidR="00D771A0">
        <w:t xml:space="preserve"> range of parks, reserves and streetscapes to be provided throughout the urban area that are accessible and well used by the community and contribute to quality of</w:t>
      </w:r>
      <w:r w:rsidRPr="007104FE" w:rsidR="00D771A0">
        <w:t xml:space="preserve"> life. The policie</w:t>
      </w:r>
      <w:r w:rsidR="00D771A0">
        <w:t>s below support this expectation</w:t>
      </w:r>
      <w:r w:rsidR="00310527">
        <w:t>,</w:t>
      </w:r>
      <w:r w:rsidR="00D771A0">
        <w:t xml:space="preserve"> as well as </w:t>
      </w:r>
      <w:r w:rsidR="004D0801">
        <w:t>identifying</w:t>
      </w:r>
      <w:r w:rsidR="00D771A0">
        <w:t xml:space="preserve"> protocols for the </w:t>
      </w:r>
      <w:r w:rsidRPr="00CF498E" w:rsidR="00D771A0">
        <w:t xml:space="preserve">acquisition, disposal, exchange and classification of reserves in accordance with sections 14, 15, </w:t>
      </w:r>
      <w:r w:rsidR="00B47D6F">
        <w:t xml:space="preserve">15AA, </w:t>
      </w:r>
      <w:r w:rsidRPr="00CF498E" w:rsidR="00D771A0">
        <w:t xml:space="preserve">16, 24 and 24A of the Reserves Act. </w:t>
      </w:r>
      <w:r w:rsidRPr="00CF498E" w:rsidR="00272049">
        <w:t>Chapter 10 of</w:t>
      </w:r>
      <w:r w:rsidRPr="00CF498E" w:rsidR="004D0801">
        <w:t xml:space="preserve"> t</w:t>
      </w:r>
      <w:r w:rsidRPr="00CF498E" w:rsidR="00711B57">
        <w:t xml:space="preserve">he </w:t>
      </w:r>
      <w:r w:rsidRPr="00CF498E" w:rsidR="00711B57">
        <w:rPr>
          <w:i/>
          <w:iCs/>
        </w:rPr>
        <w:t>Nelson Tasman Land Development Manual 2020</w:t>
      </w:r>
      <w:r w:rsidRPr="00CF498E" w:rsidR="00711B57">
        <w:t xml:space="preserve"> </w:t>
      </w:r>
      <w:r w:rsidRPr="00CF498E" w:rsidR="004D0801">
        <w:t xml:space="preserve">(see </w:t>
      </w:r>
      <w:r w:rsidRPr="00CF498E" w:rsidR="00D950FB">
        <w:rPr>
          <w:i/>
          <w:iCs/>
        </w:rPr>
        <w:fldChar w:fldCharType="begin"/>
      </w:r>
      <w:r w:rsidRPr="00CF498E" w:rsidR="00D950FB">
        <w:rPr>
          <w:i/>
          <w:iCs/>
        </w:rPr>
        <w:instrText xml:space="preserve"> REF _Ref164955747 \h  \* MERGEFORMAT </w:instrText>
      </w:r>
      <w:r w:rsidRPr="00CF498E" w:rsidR="00D950FB">
        <w:rPr>
          <w:i/>
          <w:iCs/>
        </w:rPr>
      </w:r>
      <w:r w:rsidRPr="00CF498E" w:rsidR="00D950FB">
        <w:rPr>
          <w:i/>
          <w:iCs/>
        </w:rPr>
        <w:fldChar w:fldCharType="separate"/>
      </w:r>
      <w:r w:rsidRPr="007063E2" w:rsidR="007063E2">
        <w:rPr>
          <w:i/>
          <w:iCs/>
        </w:rPr>
        <w:t>Appendix 3: Summary of relevant strategies, bylaws and other policies</w:t>
      </w:r>
      <w:r w:rsidRPr="00CF498E" w:rsidR="00D950FB">
        <w:rPr>
          <w:i/>
          <w:iCs/>
        </w:rPr>
        <w:fldChar w:fldCharType="end"/>
      </w:r>
      <w:r w:rsidRPr="00CF498E" w:rsidR="004D0801">
        <w:t xml:space="preserve">) </w:t>
      </w:r>
      <w:r w:rsidRPr="00CF498E" w:rsidR="00711B57">
        <w:t xml:space="preserve">identifies development standards for new reserves provided through new subdivisions, including, for example, preferred </w:t>
      </w:r>
      <w:r w:rsidRPr="00CF498E" w:rsidR="004D0801">
        <w:t>sizes</w:t>
      </w:r>
      <w:r w:rsidRPr="00CF498E" w:rsidR="00711B57">
        <w:t xml:space="preserve"> for neighbourhood reserves </w:t>
      </w:r>
      <w:r w:rsidRPr="00CF498E" w:rsidR="004D0801">
        <w:t xml:space="preserve">and open space amenity reserves </w:t>
      </w:r>
      <w:r w:rsidRPr="00CF498E" w:rsidR="00711B57">
        <w:t>(</w:t>
      </w:r>
      <w:r w:rsidRPr="00CF498E" w:rsidR="004D0801">
        <w:t>preferring</w:t>
      </w:r>
      <w:r w:rsidRPr="00CF498E" w:rsidR="00711B57">
        <w:t xml:space="preserve"> to have a total area of 2,500 m</w:t>
      </w:r>
      <w:r w:rsidRPr="00CF498E" w:rsidR="00711B57">
        <w:rPr>
          <w:vertAlign w:val="superscript"/>
        </w:rPr>
        <w:t>2</w:t>
      </w:r>
      <w:r w:rsidRPr="00CF498E" w:rsidR="00711B57">
        <w:t xml:space="preserve"> and a useable, flat area of 1,250 m</w:t>
      </w:r>
      <w:r w:rsidRPr="00CF498E" w:rsidR="00711B57">
        <w:rPr>
          <w:vertAlign w:val="superscript"/>
        </w:rPr>
        <w:t>2</w:t>
      </w:r>
      <w:r w:rsidRPr="00CF498E" w:rsidR="00711B57">
        <w:t>)</w:t>
      </w:r>
      <w:r w:rsidRPr="00CF498E" w:rsidR="004D0801">
        <w:t xml:space="preserve"> and the preferred minimum lengths of road frontage for conservation and landscape reserves/special interest site reserves and public gardens/formal gardens. The Manual also refers to the role of the Parks and </w:t>
      </w:r>
      <w:r w:rsidRPr="00CF498E" w:rsidR="00032997">
        <w:t xml:space="preserve">Facilities </w:t>
      </w:r>
      <w:r w:rsidRPr="00CF498E" w:rsidR="004D0801">
        <w:t xml:space="preserve">Activity Management Plan and indicative reserve notations in the </w:t>
      </w:r>
      <w:r w:rsidR="00D87FE6">
        <w:t>NRMP</w:t>
      </w:r>
      <w:r w:rsidRPr="00CF498E" w:rsidR="004D0801">
        <w:t xml:space="preserve"> for defining acquisition</w:t>
      </w:r>
      <w:r w:rsidR="004D0801">
        <w:t xml:space="preserve"> requirements for sportsgrounds and other areas of open space. These expectations are not replicated here, but form part of the expected implementation of policy for new reserve</w:t>
      </w:r>
      <w:r w:rsidR="00F0244B">
        <w:t xml:space="preserve"> acquis</w:t>
      </w:r>
      <w:r w:rsidR="00593853">
        <w:t>itions and</w:t>
      </w:r>
      <w:r w:rsidR="004D0801">
        <w:t xml:space="preserve"> developments.</w:t>
      </w:r>
    </w:p>
    <w:p w:rsidR="00336179" w:rsidP="004D0801" w:rsidRDefault="00A42B31" w14:paraId="199CC80F" w14:textId="77777777">
      <w:pPr>
        <w:pStyle w:val="BodyText1"/>
      </w:pPr>
      <w:r>
        <w:t xml:space="preserve">There are instances where Council may wish to </w:t>
      </w:r>
      <w:r w:rsidR="00CB42FD">
        <w:t xml:space="preserve">exchange </w:t>
      </w:r>
      <w:r w:rsidR="00C47461">
        <w:t xml:space="preserve">reserve land </w:t>
      </w:r>
      <w:r w:rsidR="00E229E5">
        <w:t xml:space="preserve">for other land or where </w:t>
      </w:r>
      <w:r w:rsidR="00BB678B">
        <w:t xml:space="preserve">existing </w:t>
      </w:r>
      <w:r w:rsidR="005757DE">
        <w:t>reserve land may</w:t>
      </w:r>
      <w:r w:rsidR="009F75BA">
        <w:t xml:space="preserve"> be surplus to current and long term requirements</w:t>
      </w:r>
      <w:r w:rsidR="00E141D9">
        <w:t xml:space="preserve"> and</w:t>
      </w:r>
      <w:r w:rsidR="007C33D0">
        <w:t xml:space="preserve"> Council may seek to dispose of that</w:t>
      </w:r>
      <w:r w:rsidR="00537427">
        <w:t xml:space="preserve"> land</w:t>
      </w:r>
      <w:r w:rsidR="009F75BA">
        <w:t xml:space="preserve">. </w:t>
      </w:r>
    </w:p>
    <w:p w:rsidRPr="00711B57" w:rsidR="00A42B31" w:rsidP="004D0801" w:rsidRDefault="00FD3561" w14:paraId="052D54E2" w14:textId="1676CA5C">
      <w:pPr>
        <w:pStyle w:val="BodyText1"/>
      </w:pPr>
      <w:r>
        <w:t xml:space="preserve">Over time, </w:t>
      </w:r>
      <w:r w:rsidR="00336179">
        <w:t xml:space="preserve">Council </w:t>
      </w:r>
      <w:r>
        <w:t>may</w:t>
      </w:r>
      <w:r w:rsidR="00336179">
        <w:t xml:space="preserve"> also </w:t>
      </w:r>
      <w:r w:rsidR="00CA7286">
        <w:t>decide</w:t>
      </w:r>
      <w:r w:rsidR="00940E12">
        <w:t xml:space="preserve"> to formally declare and classify </w:t>
      </w:r>
      <w:r w:rsidR="00872793">
        <w:t xml:space="preserve">under the Reserves Act </w:t>
      </w:r>
      <w:r w:rsidR="002031F2">
        <w:t>land</w:t>
      </w:r>
      <w:r w:rsidR="00144C44">
        <w:t xml:space="preserve"> currently</w:t>
      </w:r>
      <w:r>
        <w:t xml:space="preserve"> </w:t>
      </w:r>
      <w:r w:rsidR="003F37A4">
        <w:t xml:space="preserve">held and used as </w:t>
      </w:r>
      <w:r w:rsidR="00522469">
        <w:t xml:space="preserve">reserve but not </w:t>
      </w:r>
      <w:r w:rsidR="00CA7286">
        <w:t>currently reserve</w:t>
      </w:r>
      <w:r w:rsidR="00872793">
        <w:t xml:space="preserve">d </w:t>
      </w:r>
      <w:r w:rsidR="00A753F5">
        <w:t xml:space="preserve">and/or classified </w:t>
      </w:r>
      <w:r w:rsidR="00872793">
        <w:t xml:space="preserve">under the Act. </w:t>
      </w:r>
      <w:r w:rsidR="00990C74">
        <w:t xml:space="preserve"> </w:t>
      </w:r>
    </w:p>
    <w:p w:rsidR="00D771A0" w:rsidP="00A75996" w:rsidRDefault="00D771A0" w14:paraId="0F03BC61" w14:textId="77777777">
      <w:pPr>
        <w:pStyle w:val="Heading3"/>
      </w:pPr>
      <w:r>
        <w:t xml:space="preserve">Expectations </w:t>
      </w:r>
    </w:p>
    <w:p w:rsidR="00D27A25" w:rsidP="00A75996" w:rsidRDefault="00D771A0" w14:paraId="22B5C0FA" w14:textId="19371BE7">
      <w:pPr>
        <w:pStyle w:val="Heading4"/>
        <w:jc w:val="both"/>
      </w:pPr>
      <w:r>
        <w:t xml:space="preserve">Residents of Nelson will have equitable access to recreation opportunities, </w:t>
      </w:r>
      <w:proofErr w:type="gramStart"/>
      <w:r>
        <w:t>taking into account</w:t>
      </w:r>
      <w:proofErr w:type="gramEnd"/>
      <w:r>
        <w:t xml:space="preserve"> access opportunities to land provided by </w:t>
      </w:r>
      <w:r w:rsidR="00BC6D62">
        <w:t xml:space="preserve">Council, </w:t>
      </w:r>
      <w:r>
        <w:t>central government agencies (primarily Education and Conservation),</w:t>
      </w:r>
      <w:r w:rsidR="00BC6D62">
        <w:t xml:space="preserve"> and</w:t>
      </w:r>
      <w:r>
        <w:t xml:space="preserve"> private land</w:t>
      </w:r>
      <w:r w:rsidR="00A26947">
        <w:t xml:space="preserve"> providing </w:t>
      </w:r>
      <w:r w:rsidR="00032997">
        <w:t xml:space="preserve">formal </w:t>
      </w:r>
      <w:r w:rsidR="00A26947">
        <w:t xml:space="preserve">public recreation </w:t>
      </w:r>
      <w:r w:rsidR="0055281D">
        <w:t>or open space</w:t>
      </w:r>
      <w:r w:rsidR="004D1650">
        <w:t xml:space="preserve"> access</w:t>
      </w:r>
      <w:r w:rsidR="00D27A25">
        <w:t>.</w:t>
      </w:r>
    </w:p>
    <w:p w:rsidR="00D27A25" w:rsidP="00A75996" w:rsidRDefault="00032997" w14:paraId="33CF3B3C" w14:textId="77777777">
      <w:pPr>
        <w:pStyle w:val="Heading4"/>
        <w:jc w:val="both"/>
      </w:pPr>
      <w:r>
        <w:t>I</w:t>
      </w:r>
      <w:r w:rsidR="00D771A0">
        <w:t>mportant ecological and cultural values are protected and enjoyed by residents and visitors</w:t>
      </w:r>
      <w:r w:rsidR="00D27A25">
        <w:t>.</w:t>
      </w:r>
    </w:p>
    <w:p w:rsidR="00D27A25" w:rsidP="00A75996" w:rsidRDefault="00D771A0" w14:paraId="5D778247" w14:textId="28F33447">
      <w:pPr>
        <w:pStyle w:val="Heading4"/>
        <w:jc w:val="both"/>
      </w:pPr>
      <w:r>
        <w:t xml:space="preserve">Reserves are strategically located to maximise their benefit to the Nelson community and visitors, and to complement recreation, conservation, cultural and historic </w:t>
      </w:r>
      <w:r w:rsidR="005E5DCA">
        <w:t xml:space="preserve">areas and </w:t>
      </w:r>
      <w:r>
        <w:t>opportunities provided by</w:t>
      </w:r>
      <w:r w:rsidR="009615F5">
        <w:t xml:space="preserve"> Council and</w:t>
      </w:r>
      <w:r>
        <w:t xml:space="preserve"> other agencies</w:t>
      </w:r>
      <w:r w:rsidR="00D27A25">
        <w:t>.</w:t>
      </w:r>
    </w:p>
    <w:p w:rsidR="00D27A25" w:rsidP="00A75996" w:rsidRDefault="00D771A0" w14:paraId="769337BC" w14:textId="77777777">
      <w:pPr>
        <w:pStyle w:val="Heading4"/>
        <w:jc w:val="both"/>
      </w:pPr>
      <w:r>
        <w:t>Reserves are of adequate size for their intended uses</w:t>
      </w:r>
      <w:r w:rsidR="00D27A25">
        <w:t>.</w:t>
      </w:r>
    </w:p>
    <w:p w:rsidR="00D27A25" w:rsidP="00A75996" w:rsidRDefault="00D771A0" w14:paraId="25B80CFC" w14:textId="3858D055">
      <w:pPr>
        <w:pStyle w:val="Heading4"/>
        <w:jc w:val="both"/>
      </w:pPr>
      <w:r>
        <w:t>Council provides a mix of reserve types</w:t>
      </w:r>
      <w:r w:rsidR="00D27A25">
        <w:t>.</w:t>
      </w:r>
    </w:p>
    <w:p w:rsidR="00D27A25" w:rsidP="00A75996" w:rsidRDefault="00D771A0" w14:paraId="070EB298" w14:textId="110AC06A">
      <w:pPr>
        <w:pStyle w:val="Heading4"/>
        <w:jc w:val="both"/>
      </w:pPr>
      <w:r>
        <w:t>Pre-purchase agreements and controls on disposal options stipulated by the Public Works Act 1981 are complied with</w:t>
      </w:r>
      <w:r w:rsidR="00547212">
        <w:t xml:space="preserve"> and fu</w:t>
      </w:r>
      <w:r w:rsidR="002F42E7">
        <w:t xml:space="preserve">nds from any sale of land are </w:t>
      </w:r>
      <w:r w:rsidR="004137C8">
        <w:t xml:space="preserve">managed </w:t>
      </w:r>
      <w:r w:rsidR="00050C50">
        <w:t>in keeping with how the land was acquired</w:t>
      </w:r>
      <w:r w:rsidR="00D27A25">
        <w:t>.</w:t>
      </w:r>
    </w:p>
    <w:p w:rsidR="00CA0123" w:rsidP="00A75996" w:rsidRDefault="00CA0123" w14:paraId="74224541" w14:textId="25676F1F">
      <w:pPr>
        <w:pStyle w:val="Heading4"/>
        <w:jc w:val="both"/>
      </w:pPr>
      <w:r>
        <w:t>Where known sites of significance to iwi are located on</w:t>
      </w:r>
      <w:r w:rsidR="008D6143">
        <w:t xml:space="preserve"> reserve</w:t>
      </w:r>
      <w:r>
        <w:t xml:space="preserve"> land being considered for disposal, Council will engage with Te Tauihu iwi early in the</w:t>
      </w:r>
      <w:r w:rsidR="00D00FE3">
        <w:t xml:space="preserve"> consideration</w:t>
      </w:r>
      <w:r>
        <w:t xml:space="preserve"> process.</w:t>
      </w:r>
    </w:p>
    <w:p w:rsidR="00D27A25" w:rsidP="00A75996" w:rsidRDefault="00D771A0" w14:paraId="2B1A0DA4" w14:textId="603BE08C">
      <w:pPr>
        <w:pStyle w:val="Heading4"/>
        <w:jc w:val="both"/>
      </w:pPr>
      <w:r>
        <w:t>The public</w:t>
      </w:r>
      <w:r w:rsidR="00EE5BA8">
        <w:t xml:space="preserve"> and</w:t>
      </w:r>
      <w:r>
        <w:t xml:space="preserve"> </w:t>
      </w:r>
      <w:r w:rsidRPr="008D17B8">
        <w:t xml:space="preserve">Te </w:t>
      </w:r>
      <w:r w:rsidR="00193463">
        <w:t>Tauihu</w:t>
      </w:r>
      <w:r w:rsidRPr="008D17B8">
        <w:t xml:space="preserve"> iwi</w:t>
      </w:r>
      <w:r>
        <w:t xml:space="preserve"> </w:t>
      </w:r>
      <w:proofErr w:type="gramStart"/>
      <w:r>
        <w:t>are</w:t>
      </w:r>
      <w:proofErr w:type="gramEnd"/>
      <w:r>
        <w:t xml:space="preserve"> </w:t>
      </w:r>
      <w:r w:rsidR="008C379F">
        <w:t>consulted</w:t>
      </w:r>
      <w:r w:rsidR="00FB247F">
        <w:t xml:space="preserve"> during</w:t>
      </w:r>
      <w:r>
        <w:t xml:space="preserve"> the decision-making process when reserve disposal and exchange options are considered</w:t>
      </w:r>
      <w:r w:rsidR="00D27A25">
        <w:t>.</w:t>
      </w:r>
      <w:r w:rsidR="00BC45EB">
        <w:t xml:space="preserve"> </w:t>
      </w:r>
    </w:p>
    <w:p w:rsidR="00D771A0" w:rsidP="00A75996" w:rsidRDefault="00D771A0" w14:paraId="19DABE7A" w14:textId="1D74F650">
      <w:pPr>
        <w:pStyle w:val="Heading3"/>
      </w:pPr>
      <w:r>
        <w:t>Policies and methods</w:t>
      </w:r>
    </w:p>
    <w:p w:rsidR="00D27A25" w:rsidP="00A75996" w:rsidRDefault="00D771A0" w14:paraId="03299AF0" w14:textId="6B129E1A">
      <w:pPr>
        <w:pStyle w:val="Heading4"/>
        <w:jc w:val="both"/>
      </w:pPr>
      <w:r w:rsidDel="0048723D">
        <w:t xml:space="preserve">To </w:t>
      </w:r>
      <w:r w:rsidR="00450609">
        <w:t>locate</w:t>
      </w:r>
      <w:bookmarkStart w:name="_Ref142575426" w:id="58"/>
      <w:r w:rsidR="00450609">
        <w:t xml:space="preserve"> and form new reserve land to enable efficient </w:t>
      </w:r>
      <w:r w:rsidR="00112676">
        <w:t xml:space="preserve">reserve </w:t>
      </w:r>
      <w:r w:rsidR="00450609">
        <w:t>development and maintenance and</w:t>
      </w:r>
      <w:r w:rsidR="0064603B">
        <w:t>/or</w:t>
      </w:r>
      <w:r w:rsidR="00450609">
        <w:t xml:space="preserve"> to offer high levels of amenity</w:t>
      </w:r>
      <w:r w:rsidR="00F9164A">
        <w:t>, cultural</w:t>
      </w:r>
      <w:r w:rsidR="00450609">
        <w:t xml:space="preserve"> </w:t>
      </w:r>
      <w:r w:rsidR="0064603B">
        <w:t>and/</w:t>
      </w:r>
      <w:r w:rsidR="00450609">
        <w:t>or</w:t>
      </w:r>
      <w:r w:rsidR="00323F1E">
        <w:t xml:space="preserve"> indigenous</w:t>
      </w:r>
      <w:r w:rsidR="00450609">
        <w:t xml:space="preserve"> biodiversity value, and</w:t>
      </w:r>
      <w:r w:rsidR="0064603B">
        <w:t xml:space="preserve">/or </w:t>
      </w:r>
      <w:r w:rsidR="00450609">
        <w:t>connectivity for walking and cycling</w:t>
      </w:r>
      <w:r w:rsidR="00D27A25">
        <w:t>.</w:t>
      </w:r>
    </w:p>
    <w:p w:rsidR="008C1E7A" w:rsidP="008C1E7A" w:rsidRDefault="008C1E7A" w14:paraId="5D05C659" w14:textId="77777777">
      <w:pPr>
        <w:pStyle w:val="Heading4"/>
        <w:jc w:val="both"/>
      </w:pPr>
      <w:r>
        <w:t>To meet anticipated future needs via land purchase, where this is appropriate and cost effective.</w:t>
      </w:r>
    </w:p>
    <w:p w:rsidR="001C51EE" w:rsidP="00A75996" w:rsidRDefault="005D0922" w14:paraId="5B215577" w14:textId="3F5ADEBC">
      <w:pPr>
        <w:pStyle w:val="Heading4"/>
        <w:jc w:val="both"/>
      </w:pPr>
      <w:r>
        <w:t xml:space="preserve">To proceed with reserve acquisition with the expectation that the land or access values </w:t>
      </w:r>
      <w:r w:rsidR="00226665">
        <w:t xml:space="preserve">will </w:t>
      </w:r>
      <w:r>
        <w:t xml:space="preserve">be protected for many generations and may be protected via appropriate </w:t>
      </w:r>
      <w:r w:rsidR="00837F55">
        <w:t xml:space="preserve">reserve declaration and </w:t>
      </w:r>
      <w:r>
        <w:t xml:space="preserve">classification. The values of esplanade areas </w:t>
      </w:r>
      <w:r w:rsidR="00226665">
        <w:t xml:space="preserve">will </w:t>
      </w:r>
      <w:r>
        <w:t xml:space="preserve">be protected via the vesting of </w:t>
      </w:r>
      <w:r w:rsidR="00530F59">
        <w:t xml:space="preserve">a </w:t>
      </w:r>
      <w:r>
        <w:t xml:space="preserve">reserve or creation of an esplanade strip. Land currently not </w:t>
      </w:r>
      <w:r w:rsidR="00CB113F">
        <w:t>declared reserve</w:t>
      </w:r>
      <w:r>
        <w:t xml:space="preserve"> but managed for recreation</w:t>
      </w:r>
      <w:r w:rsidR="007B521B">
        <w:t xml:space="preserve">, heritage, cultural, </w:t>
      </w:r>
      <w:r w:rsidR="007B3967">
        <w:t xml:space="preserve">environmental </w:t>
      </w:r>
      <w:r w:rsidR="007B521B">
        <w:t>or scenic</w:t>
      </w:r>
      <w:r>
        <w:t xml:space="preserve"> purposes may be considered for </w:t>
      </w:r>
      <w:r w:rsidR="007B521B">
        <w:t xml:space="preserve">formal </w:t>
      </w:r>
      <w:r>
        <w:t>protection</w:t>
      </w:r>
      <w:r w:rsidR="00EA0C9D">
        <w:t xml:space="preserve"> under the Reserves Act</w:t>
      </w:r>
      <w:r w:rsidR="00E2588E">
        <w:t>.</w:t>
      </w:r>
    </w:p>
    <w:p w:rsidRPr="00A234C1" w:rsidR="00743BE2" w:rsidP="00A75996" w:rsidRDefault="00347628" w14:paraId="6D7AEECA" w14:textId="0A85E350">
      <w:pPr>
        <w:pStyle w:val="Heading4"/>
        <w:jc w:val="both"/>
      </w:pPr>
      <w:r w:rsidRPr="00A234C1">
        <w:t>To classify land that has already been declared reserve in accordance with its primary purpose, subject to policy 4.</w:t>
      </w:r>
      <w:r w:rsidRPr="00A234C1" w:rsidR="00A234C1">
        <w:t>6</w:t>
      </w:r>
      <w:r w:rsidRPr="00A234C1">
        <w:t>.2.</w:t>
      </w:r>
      <w:r w:rsidRPr="00A234C1" w:rsidR="00EA69F7">
        <w:t>5</w:t>
      </w:r>
      <w:r w:rsidRPr="00A234C1">
        <w:t>.</w:t>
      </w:r>
    </w:p>
    <w:p w:rsidR="00347628" w:rsidP="00347628" w:rsidRDefault="00347628" w14:paraId="31FD9534" w14:textId="7053CA8A">
      <w:pPr>
        <w:pStyle w:val="Heading4"/>
        <w:jc w:val="both"/>
      </w:pPr>
      <w:r>
        <w:t>To consider changing the classification of a reserve if the primary purpose or use of the reserve has changed. In making that decision Council will take account of the original purpose of reservation and consult with the original donor of the land</w:t>
      </w:r>
      <w:r w:rsidR="00A234C1">
        <w:t xml:space="preserve"> (if any)</w:t>
      </w:r>
      <w:r>
        <w:t xml:space="preserve"> and Te Tauihu iwi, if appropriate.</w:t>
      </w:r>
    </w:p>
    <w:p w:rsidR="00E2588E" w:rsidP="00A75996" w:rsidRDefault="001F5CC9" w14:paraId="3EBACA6B" w14:textId="53B3DEF3">
      <w:pPr>
        <w:pStyle w:val="Heading4"/>
        <w:jc w:val="both"/>
      </w:pPr>
      <w:r>
        <w:t xml:space="preserve">Where Council believes there may be cultural values important to iwi on a potential reserve site, it will engage with Te Tauihu </w:t>
      </w:r>
      <w:r w:rsidR="001C51EE">
        <w:t>iwi</w:t>
      </w:r>
      <w:r w:rsidR="00347628">
        <w:t xml:space="preserve"> when </w:t>
      </w:r>
      <w:r w:rsidR="00B5208E">
        <w:t>declaring</w:t>
      </w:r>
      <w:r w:rsidR="0017492E">
        <w:t xml:space="preserve"> land reserve </w:t>
      </w:r>
      <w:r w:rsidR="00B5208E">
        <w:t xml:space="preserve">or </w:t>
      </w:r>
      <w:r w:rsidR="00347628">
        <w:t>classifying land</w:t>
      </w:r>
      <w:r w:rsidR="001C51EE">
        <w:t>.</w:t>
      </w:r>
    </w:p>
    <w:p w:rsidRPr="00715598" w:rsidR="00D27A25" w:rsidP="00A75996" w:rsidRDefault="00450609" w14:paraId="35B2E04B" w14:textId="1CC2BABD">
      <w:pPr>
        <w:pStyle w:val="Heading4"/>
        <w:jc w:val="both"/>
      </w:pPr>
      <w:r>
        <w:t>To</w:t>
      </w:r>
      <w:r w:rsidR="002F7BA7">
        <w:t xml:space="preserve"> consider</w:t>
      </w:r>
      <w:r w:rsidRPr="002F7BA7" w:rsidR="002F7BA7">
        <w:t xml:space="preserve"> </w:t>
      </w:r>
      <w:r w:rsidR="002F7BA7">
        <w:t xml:space="preserve">the </w:t>
      </w:r>
      <w:r w:rsidR="00244366">
        <w:t xml:space="preserve">Nelson Biodiversity Strategy and </w:t>
      </w:r>
      <w:r w:rsidRPr="00353491" w:rsidR="002F7BA7">
        <w:rPr>
          <w:i/>
          <w:iCs/>
        </w:rPr>
        <w:t xml:space="preserve">Kotahitanga </w:t>
      </w:r>
      <w:proofErr w:type="spellStart"/>
      <w:r w:rsidRPr="00353491" w:rsidR="002F7BA7">
        <w:rPr>
          <w:i/>
          <w:iCs/>
        </w:rPr>
        <w:t>mō</w:t>
      </w:r>
      <w:proofErr w:type="spellEnd"/>
      <w:r w:rsidRPr="00353491" w:rsidR="002F7BA7">
        <w:rPr>
          <w:i/>
          <w:iCs/>
        </w:rPr>
        <w:t xml:space="preserve"> </w:t>
      </w:r>
      <w:proofErr w:type="spellStart"/>
      <w:r w:rsidRPr="00353491" w:rsidR="002F7BA7">
        <w:rPr>
          <w:i/>
          <w:iCs/>
        </w:rPr>
        <w:t>te</w:t>
      </w:r>
      <w:proofErr w:type="spellEnd"/>
      <w:r w:rsidRPr="00353491" w:rsidR="002F7BA7">
        <w:rPr>
          <w:i/>
          <w:iCs/>
        </w:rPr>
        <w:t xml:space="preserve"> Taiao Strategy</w:t>
      </w:r>
      <w:r>
        <w:t xml:space="preserve"> </w:t>
      </w:r>
      <w:r w:rsidR="00B323C5">
        <w:t>in</w:t>
      </w:r>
      <w:r>
        <w:t xml:space="preserve"> decision</w:t>
      </w:r>
      <w:r w:rsidR="00B323C5">
        <w:t>s</w:t>
      </w:r>
      <w:r>
        <w:t xml:space="preserve"> to acquire </w:t>
      </w:r>
      <w:r w:rsidR="00D771A0">
        <w:t>new land with</w:t>
      </w:r>
      <w:r w:rsidR="00244366">
        <w:t xml:space="preserve"> indigenous</w:t>
      </w:r>
      <w:r w:rsidR="00D771A0">
        <w:t xml:space="preserve"> biodiversity values</w:t>
      </w:r>
      <w:r w:rsidR="00AB4A9C">
        <w:rPr>
          <w:i/>
          <w:iCs/>
        </w:rPr>
        <w:t xml:space="preserve">, </w:t>
      </w:r>
      <w:r w:rsidR="00AB4A9C">
        <w:t xml:space="preserve">while </w:t>
      </w:r>
      <w:r w:rsidR="00135238">
        <w:t xml:space="preserve">also </w:t>
      </w:r>
      <w:proofErr w:type="gramStart"/>
      <w:r w:rsidR="00D771A0">
        <w:t xml:space="preserve">taking </w:t>
      </w:r>
      <w:r w:rsidRPr="00715598" w:rsidR="00D771A0">
        <w:t>into account</w:t>
      </w:r>
      <w:proofErr w:type="gramEnd"/>
      <w:r w:rsidRPr="00715598" w:rsidR="00D771A0">
        <w:t xml:space="preserve"> the long-term affordability of the purchase and all lifecycle costs</w:t>
      </w:r>
      <w:bookmarkEnd w:id="58"/>
      <w:r w:rsidRPr="00715598" w:rsidR="00D27A25">
        <w:t>.</w:t>
      </w:r>
    </w:p>
    <w:p w:rsidR="001B2F80" w:rsidP="008C1E7A" w:rsidRDefault="005D0922" w14:paraId="406678EE" w14:textId="0BBE3EB9">
      <w:pPr>
        <w:pStyle w:val="Heading4"/>
        <w:jc w:val="both"/>
      </w:pPr>
      <w:r w:rsidRPr="00715598">
        <w:t>To</w:t>
      </w:r>
      <w:r w:rsidRPr="00715598" w:rsidR="00D771A0">
        <w:t xml:space="preserve"> </w:t>
      </w:r>
      <w:r w:rsidRPr="00715598" w:rsidR="003337CC">
        <w:t xml:space="preserve">consider </w:t>
      </w:r>
      <w:r w:rsidRPr="00715598" w:rsidR="00D771A0">
        <w:t>revok</w:t>
      </w:r>
      <w:r w:rsidRPr="00715598" w:rsidR="003337CC">
        <w:t>ing th</w:t>
      </w:r>
      <w:r w:rsidRPr="00715598" w:rsidR="00D771A0">
        <w:t>e reserve status where the land is no longer required for reserve purposes</w:t>
      </w:r>
      <w:r w:rsidRPr="00715598" w:rsidR="004A214B">
        <w:t xml:space="preserve"> and unlikely to be used for such purposes in the future</w:t>
      </w:r>
      <w:r w:rsidRPr="00715598" w:rsidR="003337CC">
        <w:t xml:space="preserve">. </w:t>
      </w:r>
      <w:r w:rsidRPr="00715598" w:rsidR="00824B33">
        <w:t xml:space="preserve">In making that decision Council will take account of the original purpose of reservation and </w:t>
      </w:r>
      <w:r w:rsidRPr="00715598" w:rsidR="00D715B8">
        <w:t xml:space="preserve">endeavour to </w:t>
      </w:r>
      <w:r w:rsidRPr="00715598" w:rsidR="00824B33">
        <w:t>consult with the original donor of the land, if appropriate</w:t>
      </w:r>
      <w:r w:rsidRPr="00715598" w:rsidR="00F80D55">
        <w:t>.</w:t>
      </w:r>
      <w:r w:rsidRPr="00715598" w:rsidR="00FC15FF">
        <w:t xml:space="preserve"> If the reserve status is revoked, this land </w:t>
      </w:r>
      <w:r w:rsidRPr="00715598" w:rsidR="0097300C">
        <w:t>may</w:t>
      </w:r>
      <w:r w:rsidRPr="00715598" w:rsidR="00FC15FF">
        <w:t xml:space="preserve"> subsequently be made available for exchange for other </w:t>
      </w:r>
      <w:r w:rsidRPr="00715598" w:rsidR="0097300C">
        <w:t xml:space="preserve">land for </w:t>
      </w:r>
      <w:r w:rsidRPr="00715598" w:rsidR="00FC15FF">
        <w:t>reserve or for sale</w:t>
      </w:r>
      <w:r w:rsidRPr="00715598" w:rsidR="00F649A4">
        <w:t>.</w:t>
      </w:r>
      <w:r w:rsidRPr="00715598" w:rsidR="003D466A">
        <w:t xml:space="preserve"> How the land was funded needs to be considered</w:t>
      </w:r>
      <w:r w:rsidRPr="00715598" w:rsidR="00B3600B">
        <w:t xml:space="preserve">, as there may be requirements for the sale proceeds to go back into funding new reserves or their development. </w:t>
      </w:r>
    </w:p>
    <w:p w:rsidR="00D27A25" w:rsidP="00A75996" w:rsidRDefault="005D0922" w14:paraId="7D21B08B" w14:textId="035ECA54">
      <w:pPr>
        <w:pStyle w:val="Heading4"/>
        <w:jc w:val="both"/>
      </w:pPr>
      <w:r>
        <w:t xml:space="preserve">To </w:t>
      </w:r>
      <w:r w:rsidR="00464CC0">
        <w:t xml:space="preserve">consider </w:t>
      </w:r>
      <w:r w:rsidR="00D771A0">
        <w:t>dispos</w:t>
      </w:r>
      <w:r w:rsidR="00464CC0">
        <w:t>ing</w:t>
      </w:r>
      <w:r w:rsidR="00D771A0">
        <w:t xml:space="preserve"> of reserve land where it is surplus to requirements and provides no long-term benefit to the community or makes no contribution to </w:t>
      </w:r>
      <w:r w:rsidR="00425D8B">
        <w:t>recreation,</w:t>
      </w:r>
      <w:r w:rsidR="00544D00">
        <w:t xml:space="preserve"> scenic, </w:t>
      </w:r>
      <w:r w:rsidRPr="00715598" w:rsidR="00544D00">
        <w:t>open space,</w:t>
      </w:r>
      <w:r w:rsidRPr="00715598" w:rsidR="00425D8B">
        <w:t xml:space="preserve"> </w:t>
      </w:r>
      <w:r w:rsidR="00A33F13">
        <w:t>indigenous</w:t>
      </w:r>
      <w:r w:rsidRPr="00715598" w:rsidR="00B71BF2">
        <w:t xml:space="preserve"> </w:t>
      </w:r>
      <w:r w:rsidRPr="00715598" w:rsidR="00D771A0">
        <w:t>biodiversity</w:t>
      </w:r>
      <w:r w:rsidRPr="00715598" w:rsidR="003717A7">
        <w:t>, historical</w:t>
      </w:r>
      <w:r w:rsidRPr="00715598" w:rsidR="00D771A0">
        <w:t xml:space="preserve"> or cultural values</w:t>
      </w:r>
      <w:r w:rsidRPr="00715598" w:rsidR="00605F95">
        <w:t xml:space="preserve"> now nor </w:t>
      </w:r>
      <w:r w:rsidRPr="00715598" w:rsidR="00ED0FC6">
        <w:t xml:space="preserve">is likely to </w:t>
      </w:r>
      <w:r w:rsidRPr="00715598" w:rsidR="00605F95">
        <w:t>in the future</w:t>
      </w:r>
      <w:r w:rsidRPr="00715598" w:rsidR="00CC0019">
        <w:t>. How the land was funded needs to be considered, as there may be requirements for the sale proceeds to go back into funding new reserves or their development.</w:t>
      </w:r>
    </w:p>
    <w:p w:rsidR="00253C18" w:rsidP="00A75996" w:rsidRDefault="00253C18" w14:paraId="155BB2B9" w14:textId="77777777">
      <w:pPr>
        <w:pStyle w:val="Heading4"/>
        <w:jc w:val="both"/>
      </w:pPr>
      <w:r>
        <w:t>Where Council believes there may be cultural values important to iwi on reserve land being considered for disposal, it will engage with Te Tauihu iwi.</w:t>
      </w:r>
    </w:p>
    <w:p w:rsidR="00D27A25" w:rsidP="00A75996" w:rsidRDefault="005D0922" w14:paraId="16F57F0C" w14:textId="1E7FEC04">
      <w:pPr>
        <w:pStyle w:val="Heading4"/>
        <w:jc w:val="both"/>
      </w:pPr>
      <w:r>
        <w:t>To</w:t>
      </w:r>
      <w:r w:rsidR="00464CC0">
        <w:t xml:space="preserve"> consider</w:t>
      </w:r>
      <w:r w:rsidR="00D771A0">
        <w:t xml:space="preserve"> exchang</w:t>
      </w:r>
      <w:r w:rsidR="002A49F7">
        <w:t>ing</w:t>
      </w:r>
      <w:r w:rsidR="00D771A0">
        <w:t xml:space="preserve"> or purchas</w:t>
      </w:r>
      <w:r w:rsidR="002A49F7">
        <w:t>ing</w:t>
      </w:r>
      <w:r w:rsidR="00D771A0">
        <w:t xml:space="preserve"> land adjoining reserves to improve reserve shape</w:t>
      </w:r>
      <w:r w:rsidR="00D603EC">
        <w:t xml:space="preserve">, access, </w:t>
      </w:r>
      <w:r w:rsidR="0097768E">
        <w:t xml:space="preserve">visibility, </w:t>
      </w:r>
      <w:r w:rsidR="00D603EC">
        <w:t>safety</w:t>
      </w:r>
      <w:r w:rsidR="00D771A0">
        <w:t xml:space="preserve"> or to enable more effective reserve management</w:t>
      </w:r>
      <w:r w:rsidR="00D27A25">
        <w:t>.</w:t>
      </w:r>
    </w:p>
    <w:p w:rsidR="00D27A25" w:rsidP="00A75996" w:rsidRDefault="005D0922" w14:paraId="04CB1911" w14:textId="77777777">
      <w:pPr>
        <w:pStyle w:val="Heading4"/>
        <w:jc w:val="both"/>
      </w:pPr>
      <w:r>
        <w:t>To recover the cost of reclassification processes from the person or organisation</w:t>
      </w:r>
      <w:r w:rsidDel="005D0922">
        <w:t xml:space="preserve"> </w:t>
      </w:r>
      <w:r>
        <w:t xml:space="preserve">who requests </w:t>
      </w:r>
      <w:r w:rsidR="00D771A0">
        <w:t>a change to a reserve classification or purpose</w:t>
      </w:r>
      <w:r>
        <w:t>,</w:t>
      </w:r>
      <w:r w:rsidDel="005D0922" w:rsidR="00D771A0">
        <w:t xml:space="preserve"> </w:t>
      </w:r>
      <w:r w:rsidR="00D771A0">
        <w:t>unless otherwise determined by Council</w:t>
      </w:r>
      <w:r w:rsidR="00D27A25">
        <w:t>.</w:t>
      </w:r>
    </w:p>
    <w:p w:rsidR="00D27A25" w:rsidP="00A75996" w:rsidRDefault="005D0922" w14:paraId="1C148FC4" w14:textId="3DA39E0C">
      <w:pPr>
        <w:pStyle w:val="Heading4"/>
        <w:jc w:val="both"/>
      </w:pPr>
      <w:r>
        <w:t>To</w:t>
      </w:r>
      <w:r w:rsidR="00D771A0">
        <w:t xml:space="preserve"> explore the history of reserve acquisition prior to consultation over disposal options and identify and honour any </w:t>
      </w:r>
      <w:r w:rsidR="004F70BA">
        <w:t>legally recognised</w:t>
      </w:r>
      <w:r w:rsidR="00D771A0">
        <w:t xml:space="preserve"> commitments made to previous owners or interests under the Public Works Act 1981</w:t>
      </w:r>
      <w:r w:rsidR="00D27A25">
        <w:t>.</w:t>
      </w:r>
    </w:p>
    <w:p w:rsidR="00D27A25" w:rsidP="00A75996" w:rsidRDefault="005D0922" w14:paraId="3469143D" w14:textId="270CDE07">
      <w:pPr>
        <w:pStyle w:val="Heading4"/>
        <w:jc w:val="both"/>
      </w:pPr>
      <w:r>
        <w:t>To carry out p</w:t>
      </w:r>
      <w:r w:rsidR="00D771A0">
        <w:t>ublic consultation</w:t>
      </w:r>
      <w:r w:rsidR="008F511A">
        <w:t xml:space="preserve"> in accordance with the Reserves Act</w:t>
      </w:r>
      <w:r w:rsidR="00852D2F">
        <w:t xml:space="preserve"> or Local Government Act (as appropriate)</w:t>
      </w:r>
      <w:r w:rsidDel="005D0922" w:rsidR="00D771A0">
        <w:t xml:space="preserve"> </w:t>
      </w:r>
      <w:r w:rsidR="00D771A0">
        <w:t xml:space="preserve">where there is any proposed change of reserve </w:t>
      </w:r>
      <w:r w:rsidR="004F70BA">
        <w:t>status,</w:t>
      </w:r>
      <w:r w:rsidR="00B84E5E">
        <w:t xml:space="preserve"> or the classification or purpose of </w:t>
      </w:r>
      <w:r w:rsidR="008F511A">
        <w:t>any reserve is changed</w:t>
      </w:r>
      <w:r w:rsidR="004F70BA">
        <w:t>,</w:t>
      </w:r>
      <w:r w:rsidR="00D725CE">
        <w:t xml:space="preserve"> or reserve land is </w:t>
      </w:r>
      <w:r w:rsidR="00C275B9">
        <w:t>identified for disposal</w:t>
      </w:r>
      <w:r w:rsidR="00D27A25">
        <w:t>.</w:t>
      </w:r>
    </w:p>
    <w:p w:rsidR="00D771A0" w:rsidP="00AE5675" w:rsidRDefault="00D771A0" w14:paraId="3DF91539" w14:textId="0003FF62">
      <w:pPr>
        <w:pStyle w:val="Heading2"/>
      </w:pPr>
      <w:bookmarkStart w:name="_Toc243377" w:id="59"/>
      <w:r>
        <w:tab/>
      </w:r>
      <w:bookmarkStart w:name="_Toc235027218" w:id="60"/>
      <w:r>
        <w:t xml:space="preserve">Encroachments </w:t>
      </w:r>
      <w:bookmarkEnd w:id="59"/>
      <w:r w:rsidR="00323928">
        <w:t>and temporary access</w:t>
      </w:r>
      <w:bookmarkEnd w:id="60"/>
    </w:p>
    <w:p w:rsidR="00D771A0" w:rsidP="00D771A0" w:rsidRDefault="00D771A0" w14:paraId="17B00865" w14:textId="136BC528">
      <w:pPr>
        <w:pStyle w:val="BodyText1"/>
      </w:pPr>
      <w:r>
        <w:t>Encroachments include the expansion of private land use activities onto reserve land, including gardens, driveways or vehicle access and structures, including fences</w:t>
      </w:r>
      <w:r w:rsidR="00987503">
        <w:t xml:space="preserve"> and </w:t>
      </w:r>
      <w:r w:rsidR="008B177A">
        <w:t>long term private parking.</w:t>
      </w:r>
      <w:r>
        <w:t xml:space="preserve"> The Council encourages the passive surveillance of reserve land by neighbours, which may involve a high degree of transparency and physical access between private and public land, and minimal fencing at the boundary. However, the primary purpose of providing reserve land for public use must be made clear, and any restrictions on use by the public removed. </w:t>
      </w:r>
      <w:r w:rsidR="00323928">
        <w:t>Neighbouring landowners may also require temporary access across a reserve for construction or other purposes, and this may be considered where impacts can be managed</w:t>
      </w:r>
      <w:r w:rsidR="00C032EA">
        <w:t xml:space="preserve"> and there are no enduring adverse </w:t>
      </w:r>
      <w:r w:rsidR="000C27DD">
        <w:t>effects</w:t>
      </w:r>
      <w:r w:rsidR="00323928">
        <w:t>.</w:t>
      </w:r>
    </w:p>
    <w:p w:rsidR="00D771A0" w:rsidP="00A75996" w:rsidRDefault="00D771A0" w14:paraId="573ED89E" w14:textId="77777777">
      <w:pPr>
        <w:pStyle w:val="Heading3"/>
      </w:pPr>
      <w:r>
        <w:t xml:space="preserve">Expectations </w:t>
      </w:r>
    </w:p>
    <w:p w:rsidR="00D27A25" w:rsidP="00B357A6" w:rsidRDefault="550A6931" w14:paraId="36841288" w14:textId="1498D005">
      <w:pPr>
        <w:pStyle w:val="Heading4"/>
        <w:jc w:val="both"/>
      </w:pPr>
      <w:r>
        <w:t xml:space="preserve">The activities of reserve neighbours do not impact on </w:t>
      </w:r>
      <w:r w:rsidR="6C6E8800">
        <w:t xml:space="preserve">legitimate </w:t>
      </w:r>
      <w:r>
        <w:t>public use, or reduce the amenity value, of reserves, and private structures do not occupy public space</w:t>
      </w:r>
      <w:r w:rsidR="00801A5B">
        <w:t>, including the airspace above reserves</w:t>
      </w:r>
      <w:r w:rsidR="5C27816D">
        <w:t>.</w:t>
      </w:r>
    </w:p>
    <w:p w:rsidR="00D771A0" w:rsidP="00B357A6" w:rsidRDefault="550A6931" w14:paraId="70AA9F09" w14:textId="054159B7">
      <w:pPr>
        <w:pStyle w:val="Heading4"/>
        <w:jc w:val="both"/>
      </w:pPr>
      <w:r>
        <w:t>Encroachments on reserve land are removed</w:t>
      </w:r>
      <w:r w:rsidR="00335962">
        <w:t xml:space="preserve"> at the encroaching party’s cost</w:t>
      </w:r>
      <w:r>
        <w:t>.</w:t>
      </w:r>
    </w:p>
    <w:p w:rsidR="00D27A25" w:rsidP="00B357A6" w:rsidRDefault="00D771A0" w14:paraId="5F69BCBE" w14:textId="4DACE5AD">
      <w:pPr>
        <w:pStyle w:val="Heading4"/>
        <w:jc w:val="both"/>
      </w:pPr>
      <w:r>
        <w:t xml:space="preserve">Implementation of the Fencing Act 1978 where necessary. There is not a </w:t>
      </w:r>
      <w:r w:rsidR="00EB745E">
        <w:t xml:space="preserve">general </w:t>
      </w:r>
      <w:r>
        <w:t xml:space="preserve">requirement for Council to share fencing </w:t>
      </w:r>
      <w:proofErr w:type="gramStart"/>
      <w:r>
        <w:t>costs</w:t>
      </w:r>
      <w:proofErr w:type="gramEnd"/>
      <w:r>
        <w:t xml:space="preserve"> and any assessment will consider this possibility</w:t>
      </w:r>
      <w:r w:rsidR="003F2F71">
        <w:t xml:space="preserve"> on an </w:t>
      </w:r>
      <w:proofErr w:type="gramStart"/>
      <w:r w:rsidR="003F2F71">
        <w:t>exceptions</w:t>
      </w:r>
      <w:proofErr w:type="gramEnd"/>
      <w:r w:rsidR="003F2F71">
        <w:t xml:space="preserve"> basis</w:t>
      </w:r>
      <w:r w:rsidR="00D27A25">
        <w:t>.</w:t>
      </w:r>
    </w:p>
    <w:p w:rsidR="00D771A0" w:rsidP="00A75996" w:rsidRDefault="00D771A0" w14:paraId="1FB9D623" w14:textId="6904276F">
      <w:pPr>
        <w:pStyle w:val="Heading3"/>
      </w:pPr>
      <w:r>
        <w:t>Policies and methods</w:t>
      </w:r>
    </w:p>
    <w:p w:rsidR="00D27A25" w:rsidP="00B357A6" w:rsidRDefault="005D0922" w14:paraId="670CD820" w14:textId="0ED401D7">
      <w:pPr>
        <w:pStyle w:val="Heading4"/>
        <w:jc w:val="both"/>
      </w:pPr>
      <w:r>
        <w:t>To</w:t>
      </w:r>
      <w:r w:rsidR="00D771A0">
        <w:t xml:space="preserve"> ke</w:t>
      </w:r>
      <w:r>
        <w:t>ep reserves</w:t>
      </w:r>
      <w:r w:rsidR="00D771A0">
        <w:t xml:space="preserve"> free of private structures and encroachments unless a clear public benefit is evident and/or Council has entered into a </w:t>
      </w:r>
      <w:r w:rsidR="003F2F71">
        <w:t xml:space="preserve">legally compliant </w:t>
      </w:r>
      <w:r w:rsidR="0075653F">
        <w:t xml:space="preserve">use and occupation </w:t>
      </w:r>
      <w:r w:rsidR="00D771A0">
        <w:t xml:space="preserve">agreement </w:t>
      </w:r>
      <w:proofErr w:type="gramStart"/>
      <w:r w:rsidR="00D771A0">
        <w:t>with regard to</w:t>
      </w:r>
      <w:proofErr w:type="gramEnd"/>
      <w:r w:rsidR="00D771A0">
        <w:t xml:space="preserve"> the activity</w:t>
      </w:r>
      <w:r>
        <w:t>, or Council considers the effects of the encroachment to be minor and not implying permanency</w:t>
      </w:r>
      <w:r w:rsidR="00D27A25">
        <w:t>.</w:t>
      </w:r>
    </w:p>
    <w:p w:rsidR="00D27A25" w:rsidP="00B357A6" w:rsidRDefault="006A6AF6" w14:paraId="7910DE42" w14:textId="5D8C0FFF">
      <w:pPr>
        <w:pStyle w:val="Heading4"/>
        <w:jc w:val="both"/>
      </w:pPr>
      <w:r>
        <w:t>To notify neighbouring landowners</w:t>
      </w:r>
      <w:r w:rsidR="00513BC1">
        <w:t xml:space="preserve"> or owners of encroaching structures</w:t>
      </w:r>
      <w:r>
        <w:t xml:space="preserve"> </w:t>
      </w:r>
      <w:r w:rsidR="00373526">
        <w:t>of the existence of an inappropriate encroachment</w:t>
      </w:r>
      <w:r w:rsidDel="006A6AF6" w:rsidR="00373526">
        <w:t xml:space="preserve"> </w:t>
      </w:r>
      <w:r w:rsidR="00D771A0">
        <w:t>onto reserve land</w:t>
      </w:r>
      <w:r w:rsidDel="00373526" w:rsidR="00D771A0">
        <w:t xml:space="preserve"> </w:t>
      </w:r>
      <w:r w:rsidR="00373526">
        <w:t xml:space="preserve">with </w:t>
      </w:r>
      <w:r w:rsidR="00D771A0">
        <w:t>a time limit placed on the removal of the structure or installation. Legal action may proceed if the encroachment is not removed within a fair and reasonable timeframe</w:t>
      </w:r>
      <w:r w:rsidR="00D27A25">
        <w:t>.</w:t>
      </w:r>
    </w:p>
    <w:p w:rsidR="00D27A25" w:rsidP="00B357A6" w:rsidRDefault="00373526" w14:paraId="35CD0FA7" w14:textId="77777777">
      <w:pPr>
        <w:pStyle w:val="Heading4"/>
        <w:jc w:val="both"/>
      </w:pPr>
      <w:r>
        <w:t>To clearly identif</w:t>
      </w:r>
      <w:r w:rsidR="00EE49D1">
        <w:t>y</w:t>
      </w:r>
      <w:r w:rsidR="008D7476">
        <w:t>,</w:t>
      </w:r>
      <w:r>
        <w:t xml:space="preserve"> by fencing, planting, or other means, boundaries between reserves and adjoining private propertie</w:t>
      </w:r>
      <w:r w:rsidR="009B39C7">
        <w:t>s</w:t>
      </w:r>
      <w:r>
        <w:t xml:space="preserve"> w</w:t>
      </w:r>
      <w:r w:rsidR="00D771A0">
        <w:t>here encroachments may be a problem</w:t>
      </w:r>
      <w:r w:rsidR="00D27A25">
        <w:t>.</w:t>
      </w:r>
    </w:p>
    <w:p w:rsidR="00D771A0" w:rsidP="00B357A6" w:rsidRDefault="00373526" w14:paraId="2DA15B79" w14:textId="2C7F4140">
      <w:pPr>
        <w:pStyle w:val="Heading4"/>
        <w:jc w:val="both"/>
      </w:pPr>
      <w:r>
        <w:t>To</w:t>
      </w:r>
      <w:r w:rsidR="00D771A0">
        <w:t xml:space="preserve"> </w:t>
      </w:r>
      <w:r>
        <w:t>allow</w:t>
      </w:r>
      <w:r w:rsidR="00D771A0">
        <w:t xml:space="preserve"> reserve neighbours to use reserve land for vehicle access</w:t>
      </w:r>
      <w:r w:rsidR="00323928">
        <w:t xml:space="preserve"> to otherwise inaccessible parts of their land</w:t>
      </w:r>
      <w:r w:rsidR="00D771A0">
        <w:t xml:space="preserve"> for specific and limited purposes</w:t>
      </w:r>
      <w:r>
        <w:t xml:space="preserve"> where </w:t>
      </w:r>
      <w:r w:rsidR="002B4E95">
        <w:t>impacts</w:t>
      </w:r>
      <w:r>
        <w:t xml:space="preserve"> can be managed</w:t>
      </w:r>
      <w:r w:rsidR="002B4E95">
        <w:t xml:space="preserve"> and there are no enduring adverse effects</w:t>
      </w:r>
      <w:r w:rsidR="00D771A0">
        <w:t xml:space="preserve">, but only with the written permission of Council and with a requirement to make good any damage. Written permission </w:t>
      </w:r>
      <w:r w:rsidR="00252203">
        <w:t xml:space="preserve">will </w:t>
      </w:r>
      <w:r w:rsidR="00D771A0">
        <w:t>only be provided if the impact</w:t>
      </w:r>
      <w:r w:rsidR="006169D4">
        <w:t>s</w:t>
      </w:r>
      <w:r w:rsidR="00D771A0">
        <w:t xml:space="preserve"> on the public use and the amenity </w:t>
      </w:r>
      <w:r>
        <w:t xml:space="preserve">and ecological </w:t>
      </w:r>
      <w:r w:rsidR="00D771A0">
        <w:t xml:space="preserve">values of the reserve </w:t>
      </w:r>
      <w:r>
        <w:t xml:space="preserve">are </w:t>
      </w:r>
      <w:r w:rsidR="00D771A0">
        <w:t>minor</w:t>
      </w:r>
      <w:r w:rsidR="00155DE2">
        <w:t xml:space="preserve"> and where the applicant can adequately manage health and safety on the site</w:t>
      </w:r>
      <w:r w:rsidR="00D771A0">
        <w:t xml:space="preserve">. </w:t>
      </w:r>
      <w:r w:rsidR="00323928">
        <w:t>A fee may be required</w:t>
      </w:r>
      <w:r w:rsidR="001C6105">
        <w:t xml:space="preserve"> for use of the land, and</w:t>
      </w:r>
      <w:r w:rsidR="00323928">
        <w:t xml:space="preserve"> to compensate for administration costs,</w:t>
      </w:r>
      <w:r w:rsidR="000A164F">
        <w:t xml:space="preserve"> </w:t>
      </w:r>
      <w:r w:rsidR="00C66245">
        <w:t xml:space="preserve">and for </w:t>
      </w:r>
      <w:r w:rsidR="00323928">
        <w:t>reinstatement of turf or other reserve amenities.</w:t>
      </w:r>
      <w:r w:rsidR="003A6611">
        <w:t xml:space="preserve"> A</w:t>
      </w:r>
      <w:r w:rsidRPr="008D17B8" w:rsidR="003A6611">
        <w:t xml:space="preserve"> bond may be requested by Council.</w:t>
      </w:r>
    </w:p>
    <w:p w:rsidR="00D27A25" w:rsidP="00B357A6" w:rsidRDefault="550A6931" w14:paraId="5AC30CB7" w14:textId="1C34D9DC">
      <w:pPr>
        <w:pStyle w:val="Heading4"/>
        <w:jc w:val="both"/>
      </w:pPr>
      <w:r>
        <w:t xml:space="preserve">To prohibit </w:t>
      </w:r>
      <w:r w:rsidR="00137E1C">
        <w:t xml:space="preserve">ongoing </w:t>
      </w:r>
      <w:r>
        <w:t>casual or formed motorised vehicle access to adjoining land through reserve land unless authorised by Council</w:t>
      </w:r>
      <w:r w:rsidR="000347D2">
        <w:t xml:space="preserve"> on a temporary basis</w:t>
      </w:r>
      <w:r w:rsidR="411C8D39">
        <w:t xml:space="preserve"> </w:t>
      </w:r>
      <w:r w:rsidR="008F0FCD">
        <w:t xml:space="preserve">(e.g. </w:t>
      </w:r>
      <w:r w:rsidR="411C8D39">
        <w:t>via a lease</w:t>
      </w:r>
      <w:r w:rsidR="7B60D9A6">
        <w:t>,</w:t>
      </w:r>
      <w:r w:rsidR="411C8D39">
        <w:t xml:space="preserve"> </w:t>
      </w:r>
      <w:r w:rsidR="68B5789C">
        <w:t>lice</w:t>
      </w:r>
      <w:r w:rsidR="15885A62">
        <w:t>nce</w:t>
      </w:r>
      <w:r w:rsidR="7930FC5B">
        <w:t xml:space="preserve"> or</w:t>
      </w:r>
      <w:r w:rsidR="009B70F5">
        <w:t xml:space="preserve"> permit</w:t>
      </w:r>
      <w:r w:rsidR="008F0FCD">
        <w:t>)</w:t>
      </w:r>
      <w:r w:rsidR="5C27816D">
        <w:t>.</w:t>
      </w:r>
    </w:p>
    <w:p w:rsidRPr="00930FA4" w:rsidR="00D771A0" w:rsidP="00AE5675" w:rsidRDefault="00D771A0" w14:paraId="634C96CB" w14:textId="61C196CC">
      <w:pPr>
        <w:pStyle w:val="Heading2"/>
      </w:pPr>
      <w:bookmarkStart w:name="_Toc328071401" w:id="61"/>
      <w:bookmarkStart w:name="_Ref34384083" w:id="62"/>
      <w:bookmarkStart w:name="_Ref34384086" w:id="63"/>
      <w:bookmarkStart w:name="_Ref34390995" w:id="64"/>
      <w:bookmarkStart w:name="_Ref34390998" w:id="65"/>
      <w:bookmarkStart w:name="_Ref34391024" w:id="66"/>
      <w:bookmarkStart w:name="_Ref40789852" w:id="67"/>
      <w:bookmarkStart w:name="_Ref40789858" w:id="68"/>
      <w:bookmarkStart w:name="_Toc69466390" w:id="69"/>
      <w:bookmarkStart w:name="_Ref143178715" w:id="70"/>
      <w:bookmarkStart w:name="_Ref143178723" w:id="71"/>
      <w:bookmarkStart w:name="_Ref143179195" w:id="72"/>
      <w:bookmarkStart w:name="_Ref143179206" w:id="73"/>
      <w:bookmarkStart w:name="_Toc235027219" w:id="74"/>
      <w:r w:rsidRPr="00930FA4">
        <w:t>Sustainability</w:t>
      </w:r>
      <w:bookmarkEnd w:id="61"/>
      <w:bookmarkEnd w:id="62"/>
      <w:bookmarkEnd w:id="63"/>
      <w:bookmarkEnd w:id="64"/>
      <w:bookmarkEnd w:id="65"/>
      <w:bookmarkEnd w:id="66"/>
      <w:r>
        <w:t>, c</w:t>
      </w:r>
      <w:r w:rsidRPr="00930FA4">
        <w:t xml:space="preserve">limate </w:t>
      </w:r>
      <w:r>
        <w:t>c</w:t>
      </w:r>
      <w:r w:rsidRPr="00930FA4">
        <w:t>hange</w:t>
      </w:r>
      <w:bookmarkEnd w:id="67"/>
      <w:bookmarkEnd w:id="68"/>
      <w:bookmarkEnd w:id="69"/>
      <w:r>
        <w:t xml:space="preserve"> and monitoring</w:t>
      </w:r>
      <w:bookmarkEnd w:id="70"/>
      <w:bookmarkEnd w:id="71"/>
      <w:bookmarkEnd w:id="72"/>
      <w:bookmarkEnd w:id="73"/>
      <w:bookmarkEnd w:id="74"/>
    </w:p>
    <w:p w:rsidR="00D771A0" w:rsidP="00D771A0" w:rsidRDefault="00D771A0" w14:paraId="0C41DE7D" w14:textId="6924C9D5">
      <w:pPr>
        <w:pStyle w:val="BodyText1"/>
      </w:pPr>
      <w:r w:rsidRPr="009F2B28">
        <w:t xml:space="preserve">The Climate Change Response (Zero Carbon) Amendment Act 2019 introduced a </w:t>
      </w:r>
      <w:r>
        <w:t xml:space="preserve">national </w:t>
      </w:r>
      <w:r w:rsidRPr="009F2B28">
        <w:t>framework to address climate emissions and adaptation</w:t>
      </w:r>
      <w:r>
        <w:t>. This has two focuses – contributing to limiting global average temperature increases, and allowing New Zealanders to ‘</w:t>
      </w:r>
      <w:r w:rsidRPr="00BB7CAA">
        <w:t>to prepare for, and adapt to, the effects of climate change</w:t>
      </w:r>
      <w:r>
        <w:t>’</w:t>
      </w:r>
      <w:r w:rsidRPr="009F2B28">
        <w:t>.</w:t>
      </w:r>
      <w:r>
        <w:t xml:space="preserve"> In May 2019 the </w:t>
      </w:r>
      <w:r w:rsidR="00DF5F66">
        <w:t xml:space="preserve">Council </w:t>
      </w:r>
      <w:r>
        <w:t xml:space="preserve">declared a State of Climate Emergency. </w:t>
      </w:r>
      <w:r w:rsidRPr="00BB7CAA">
        <w:t xml:space="preserve">Nelson City Council </w:t>
      </w:r>
      <w:r w:rsidR="008071D4">
        <w:t>has</w:t>
      </w:r>
      <w:r w:rsidR="001A7CE1">
        <w:t xml:space="preserve"> adopted a Whakat</w:t>
      </w:r>
      <w:r w:rsidRPr="006A1EB8" w:rsidR="006A1EB8">
        <w:t>ū</w:t>
      </w:r>
      <w:r w:rsidR="001A7CE1">
        <w:t xml:space="preserve"> Nelson Climate Change Strategy 2025</w:t>
      </w:r>
      <w:r w:rsidR="006A1EB8">
        <w:t xml:space="preserve"> </w:t>
      </w:r>
      <w:r w:rsidR="00AA4104">
        <w:t xml:space="preserve">which </w:t>
      </w:r>
      <w:r>
        <w:t>sets out Council’s plans to address climate change</w:t>
      </w:r>
      <w:r w:rsidR="00591392">
        <w:t>.</w:t>
      </w:r>
    </w:p>
    <w:p w:rsidR="003726AA" w:rsidP="00D771A0" w:rsidRDefault="00D771A0" w14:paraId="3D2E09C0" w14:textId="48982469">
      <w:pPr>
        <w:pStyle w:val="BodyText1"/>
      </w:pPr>
      <w:r>
        <w:t>Nelson residents and visitors</w:t>
      </w:r>
      <w:r w:rsidRPr="008D17B8">
        <w:t xml:space="preserve"> should be able </w:t>
      </w:r>
      <w:r>
        <w:t xml:space="preserve">to </w:t>
      </w:r>
      <w:r w:rsidRPr="008D17B8">
        <w:t>access</w:t>
      </w:r>
      <w:r>
        <w:t xml:space="preserve"> reserves </w:t>
      </w:r>
      <w:r w:rsidRPr="008D17B8">
        <w:t xml:space="preserve">with the lowest environmental </w:t>
      </w:r>
      <w:r>
        <w:t xml:space="preserve">and carbon </w:t>
      </w:r>
      <w:r w:rsidRPr="008D17B8">
        <w:t xml:space="preserve">footprint </w:t>
      </w:r>
      <w:r w:rsidR="00527E10">
        <w:t>practicable</w:t>
      </w:r>
      <w:r w:rsidRPr="008D17B8">
        <w:t>, and to minimise their footprint on site.</w:t>
      </w:r>
      <w:r>
        <w:t xml:space="preserve"> </w:t>
      </w:r>
      <w:r w:rsidRPr="008D17B8">
        <w:t xml:space="preserve">Councils are also responsible for managing reserves and other areas with </w:t>
      </w:r>
      <w:r w:rsidR="00BA1C61">
        <w:t xml:space="preserve">indigenous </w:t>
      </w:r>
      <w:r w:rsidRPr="008D17B8">
        <w:t xml:space="preserve">biodiversity values in accordance with the </w:t>
      </w:r>
      <w:r>
        <w:t>requirements</w:t>
      </w:r>
      <w:r w:rsidRPr="008D17B8">
        <w:t xml:space="preserve"> of the Reserves Act.</w:t>
      </w:r>
    </w:p>
    <w:p w:rsidR="00BF6DFE" w:rsidP="00D771A0" w:rsidRDefault="00D771A0" w14:paraId="2F378F08" w14:textId="38DB565E">
      <w:pPr>
        <w:pStyle w:val="BodyText1"/>
      </w:pPr>
      <w:r w:rsidRPr="008D17B8">
        <w:t xml:space="preserve">The concept </w:t>
      </w:r>
      <w:r w:rsidRPr="002D47D4">
        <w:t xml:space="preserve">of </w:t>
      </w:r>
      <w:r w:rsidRPr="002D47D4" w:rsidR="00A22D78">
        <w:t>resilience</w:t>
      </w:r>
      <w:r w:rsidRPr="008D17B8" w:rsidR="00A22D78">
        <w:t xml:space="preserve"> </w:t>
      </w:r>
      <w:r w:rsidRPr="008D17B8">
        <w:t xml:space="preserve">includes consideration of how </w:t>
      </w:r>
      <w:r w:rsidR="00B71BF2">
        <w:t>indigenous</w:t>
      </w:r>
      <w:r w:rsidRPr="008D17B8">
        <w:t xml:space="preserve"> biodiversity</w:t>
      </w:r>
      <w:r w:rsidR="00BF6DFE">
        <w:t>:</w:t>
      </w:r>
      <w:r w:rsidRPr="008D17B8">
        <w:t xml:space="preserve"> </w:t>
      </w:r>
    </w:p>
    <w:p w:rsidR="00A22D78" w:rsidP="00E959A7" w:rsidRDefault="008A0CD7" w14:paraId="2AF76F3A" w14:textId="67E32F83">
      <w:pPr>
        <w:pStyle w:val="BodyText1"/>
        <w:numPr>
          <w:ilvl w:val="0"/>
          <w:numId w:val="45"/>
        </w:numPr>
      </w:pPr>
      <w:r>
        <w:t>will</w:t>
      </w:r>
      <w:r w:rsidR="00E45D43">
        <w:t xml:space="preserve"> adapt to </w:t>
      </w:r>
      <w:r w:rsidR="006B322F">
        <w:t xml:space="preserve">the impacts of </w:t>
      </w:r>
      <w:r w:rsidR="00E45D43">
        <w:t>climate change</w:t>
      </w:r>
    </w:p>
    <w:p w:rsidR="00A228D8" w:rsidP="00E959A7" w:rsidRDefault="00D771A0" w14:paraId="50E0715A" w14:textId="2D8C695C">
      <w:pPr>
        <w:pStyle w:val="BodyText1"/>
        <w:numPr>
          <w:ilvl w:val="0"/>
          <w:numId w:val="45"/>
        </w:numPr>
      </w:pPr>
      <w:r w:rsidRPr="008D17B8">
        <w:t xml:space="preserve">can be self-perpetuating with minimal ongoing management input and </w:t>
      </w:r>
    </w:p>
    <w:p w:rsidR="00D771A0" w:rsidP="00E959A7" w:rsidRDefault="00165B37" w14:paraId="0F3C194A" w14:textId="6A684FE2">
      <w:pPr>
        <w:pStyle w:val="BodyText1"/>
        <w:numPr>
          <w:ilvl w:val="0"/>
          <w:numId w:val="45"/>
        </w:numPr>
      </w:pPr>
      <w:r>
        <w:t xml:space="preserve">may require </w:t>
      </w:r>
      <w:r w:rsidRPr="008D17B8" w:rsidR="00D771A0">
        <w:t xml:space="preserve">input to support ecosystems which are no longer self-supporting (due to, for example, competition with </w:t>
      </w:r>
      <w:r w:rsidR="00266636">
        <w:t>pest plants</w:t>
      </w:r>
      <w:r w:rsidRPr="008D17B8" w:rsidR="00D771A0">
        <w:t xml:space="preserve"> and </w:t>
      </w:r>
      <w:r w:rsidR="00EC1DDC">
        <w:t>animals</w:t>
      </w:r>
      <w:r w:rsidRPr="008D17B8" w:rsidR="00D771A0">
        <w:t>).</w:t>
      </w:r>
    </w:p>
    <w:p w:rsidRPr="004D1DE6" w:rsidR="004D1DE6" w:rsidP="004D1DE6" w:rsidRDefault="00D771A0" w14:paraId="5B6815B8" w14:textId="4D33AA19">
      <w:pPr>
        <w:pStyle w:val="BodyText1"/>
        <w:rPr>
          <w:i/>
          <w:iCs/>
        </w:rPr>
      </w:pPr>
      <w:r w:rsidRPr="00A27599">
        <w:t xml:space="preserve">Council will work with relevant agencies and according to the Kotahitanga </w:t>
      </w:r>
      <w:proofErr w:type="spellStart"/>
      <w:r w:rsidRPr="00A27599">
        <w:t>mō</w:t>
      </w:r>
      <w:proofErr w:type="spellEnd"/>
      <w:r w:rsidRPr="00A27599">
        <w:t xml:space="preserve"> </w:t>
      </w:r>
      <w:proofErr w:type="spellStart"/>
      <w:r w:rsidRPr="00A27599">
        <w:t>te</w:t>
      </w:r>
      <w:proofErr w:type="spellEnd"/>
      <w:r w:rsidRPr="00A27599">
        <w:t xml:space="preserve"> Taiao Strategy and via site-specific strategies to identify the best methods for sustaining </w:t>
      </w:r>
      <w:r w:rsidR="00B71BF2">
        <w:t>indigenous</w:t>
      </w:r>
      <w:r w:rsidRPr="00A27599" w:rsidR="00B71BF2">
        <w:t xml:space="preserve"> </w:t>
      </w:r>
      <w:r w:rsidRPr="00A27599">
        <w:t xml:space="preserve">biodiversity values on reserves, considering the costs, benefits and possible alternative </w:t>
      </w:r>
      <w:r w:rsidRPr="00A27599" w:rsidR="002D2C41">
        <w:t>options</w:t>
      </w:r>
      <w:r w:rsidRPr="00A27599">
        <w:t xml:space="preserve">. </w:t>
      </w:r>
      <w:r w:rsidRPr="00A27599" w:rsidR="00413CA0">
        <w:t>Indigenous biodiversity is</w:t>
      </w:r>
      <w:r w:rsidRPr="00A27599">
        <w:t xml:space="preserve"> considered further in</w:t>
      </w:r>
      <w:r w:rsidR="00D07C8B">
        <w:t xml:space="preserve"> Section 4.</w:t>
      </w:r>
      <w:r w:rsidR="003F6432">
        <w:t xml:space="preserve">4 </w:t>
      </w:r>
      <w:r w:rsidR="003F6432">
        <w:rPr>
          <w:i/>
          <w:iCs/>
        </w:rPr>
        <w:t>Protection and enhancement of indigenous bi</w:t>
      </w:r>
      <w:r w:rsidR="00D32DE1">
        <w:rPr>
          <w:i/>
          <w:iCs/>
        </w:rPr>
        <w:t>odiversity</w:t>
      </w:r>
      <w:r w:rsidR="00AE351B">
        <w:rPr>
          <w:i/>
          <w:iCs/>
        </w:rPr>
        <w:t>.</w:t>
      </w:r>
    </w:p>
    <w:p w:rsidRPr="00A27599" w:rsidR="00D771A0" w:rsidP="00D771A0" w:rsidRDefault="00D771A0" w14:paraId="0FA2F1A5" w14:textId="310301C8">
      <w:pPr>
        <w:pStyle w:val="BodyText1"/>
      </w:pPr>
      <w:r w:rsidRPr="00A27599">
        <w:t xml:space="preserve">The aim will be to ensure the environmental values of reserves are </w:t>
      </w:r>
      <w:r w:rsidRPr="00A27599" w:rsidR="00D414C7">
        <w:t>protected and possibly enhanced</w:t>
      </w:r>
      <w:r w:rsidRPr="00A27599">
        <w:t>, and that reserve users have minimal impact on those values within the reserve, where this is consistent with the primary purpose of each reserve.</w:t>
      </w:r>
      <w:r w:rsidRPr="00A27599" w:rsidR="00AD703C">
        <w:t xml:space="preserve"> Integrating carbon sequestration efforts with </w:t>
      </w:r>
      <w:r w:rsidR="00605B80">
        <w:t>protecting habitats of indigenous species</w:t>
      </w:r>
      <w:r w:rsidRPr="00A27599" w:rsidR="009B05EF">
        <w:t xml:space="preserve"> on Council reserves is </w:t>
      </w:r>
      <w:r w:rsidRPr="00A27599" w:rsidR="00113895">
        <w:t>valuable</w:t>
      </w:r>
      <w:r w:rsidRPr="00A27599" w:rsidR="009B05EF">
        <w:t xml:space="preserve"> for creating a sustainable and resilient natural landscape. </w:t>
      </w:r>
    </w:p>
    <w:p w:rsidR="00D771A0" w:rsidP="00D771A0" w:rsidRDefault="00967CE1" w14:paraId="791CFE89" w14:textId="65C8FE4B">
      <w:pPr>
        <w:pStyle w:val="BodyText1"/>
      </w:pPr>
      <w:bookmarkStart w:name="_Toc243378" w:id="75"/>
      <w:r w:rsidRPr="00A27599">
        <w:t xml:space="preserve">Council will consider </w:t>
      </w:r>
      <w:r w:rsidRPr="00A27599" w:rsidR="00CD64F6">
        <w:t>sustainability</w:t>
      </w:r>
      <w:r w:rsidRPr="00A27599" w:rsidR="00BA12C3">
        <w:t xml:space="preserve"> and resilience</w:t>
      </w:r>
      <w:r w:rsidRPr="00A27599" w:rsidR="00CD64F6">
        <w:t xml:space="preserve"> measures for all new </w:t>
      </w:r>
      <w:r w:rsidRPr="00A27599" w:rsidR="002053CD">
        <w:t xml:space="preserve">facilities on reserves, whether it </w:t>
      </w:r>
      <w:r w:rsidRPr="00A27599" w:rsidR="000F7D39">
        <w:t>occupies, leases or tenants them.</w:t>
      </w:r>
      <w:r w:rsidR="000F7D39">
        <w:t xml:space="preserve"> </w:t>
      </w:r>
    </w:p>
    <w:p w:rsidRPr="008D17B8" w:rsidR="00D771A0" w:rsidP="003D362E" w:rsidRDefault="00D27AB0" w14:paraId="76FAD2B6" w14:textId="5788651E">
      <w:pPr>
        <w:pStyle w:val="Heading3"/>
      </w:pPr>
      <w:r>
        <w:t>E</w:t>
      </w:r>
      <w:r w:rsidRPr="008D17B8" w:rsidR="00D771A0">
        <w:t>xpectation</w:t>
      </w:r>
      <w:r w:rsidR="00AF5FE9">
        <w:t>s</w:t>
      </w:r>
    </w:p>
    <w:p w:rsidR="00B866FA" w:rsidP="008651DD" w:rsidRDefault="00B866FA" w14:paraId="002215D1" w14:textId="6C68C932">
      <w:pPr>
        <w:pStyle w:val="Heading4"/>
        <w:jc w:val="both"/>
      </w:pPr>
      <w:r w:rsidRPr="00B866FA">
        <w:t>New facilities and buildings</w:t>
      </w:r>
      <w:r w:rsidR="0071376E">
        <w:t xml:space="preserve"> on reserves</w:t>
      </w:r>
      <w:r w:rsidRPr="00B866FA">
        <w:t>, and building refurbishments, will</w:t>
      </w:r>
      <w:r w:rsidR="00607DBA">
        <w:t xml:space="preserve"> </w:t>
      </w:r>
      <w:r w:rsidRPr="00B866FA">
        <w:t>need to be designed and built to minimise their environmental footprint during the whole of life of the building, including construction, operation and demolition. This will require consideration of, for example, water harvesting, efficient irrigation systems, low embodied carbon materials, low energy lighting, use of onsite renewable energy and other energy efficiency measures (also refer to</w:t>
      </w:r>
      <w:r w:rsidRPr="005A1DC7">
        <w:rPr>
          <w:i/>
        </w:rPr>
        <w:t xml:space="preserve"> </w:t>
      </w:r>
      <w:r w:rsidRPr="00B866FA">
        <w:t>Policy 6.</w:t>
      </w:r>
      <w:r w:rsidR="004844E8">
        <w:t>3</w:t>
      </w:r>
      <w:r w:rsidRPr="00B866FA">
        <w:t xml:space="preserve">.2.9 </w:t>
      </w:r>
      <w:r w:rsidR="005A1DC7">
        <w:t xml:space="preserve">under </w:t>
      </w:r>
      <w:r w:rsidR="00C87E78">
        <w:rPr>
          <w:i/>
          <w:iCs/>
        </w:rPr>
        <w:fldChar w:fldCharType="begin"/>
      </w:r>
      <w:r w:rsidR="00C87E78">
        <w:instrText xml:space="preserve"> REF _Ref220329293 \w \h </w:instrText>
      </w:r>
      <w:r w:rsidR="00C87E78">
        <w:rPr>
          <w:i/>
          <w:iCs/>
        </w:rPr>
      </w:r>
      <w:r w:rsidR="00C87E78">
        <w:rPr>
          <w:i/>
          <w:iCs/>
        </w:rPr>
        <w:fldChar w:fldCharType="separate"/>
      </w:r>
      <w:r w:rsidR="007063E2">
        <w:t>6.3</w:t>
      </w:r>
      <w:r w:rsidR="00C87E78">
        <w:rPr>
          <w:i/>
          <w:iCs/>
        </w:rPr>
        <w:fldChar w:fldCharType="end"/>
      </w:r>
      <w:r w:rsidR="00482E8D">
        <w:t xml:space="preserve"> </w:t>
      </w:r>
      <w:r w:rsidRPr="00FC3B28">
        <w:rPr>
          <w:i/>
          <w:iCs/>
        </w:rPr>
        <w:t>Buildings and structures</w:t>
      </w:r>
      <w:r w:rsidRPr="00B866FA">
        <w:t>). Council will consider sustainability and resilience measures for all new facilities on reserves, whether it occupies, leases or tenants them.</w:t>
      </w:r>
    </w:p>
    <w:p w:rsidR="00D771A0" w:rsidP="008651DD" w:rsidRDefault="00D771A0" w14:paraId="0F727C3E" w14:textId="4BE3E056">
      <w:pPr>
        <w:pStyle w:val="Heading4"/>
        <w:jc w:val="both"/>
      </w:pPr>
      <w:r>
        <w:t xml:space="preserve">The use and management of reserves </w:t>
      </w:r>
      <w:proofErr w:type="gramStart"/>
      <w:r>
        <w:t>contributes</w:t>
      </w:r>
      <w:proofErr w:type="gramEnd"/>
      <w:r>
        <w:t xml:space="preserve"> to achieving Climate Change Response expectations</w:t>
      </w:r>
      <w:r w:rsidR="00D329B0">
        <w:t>, while minimising negative impacts on indigenous biodiversity</w:t>
      </w:r>
      <w:r>
        <w:t>.</w:t>
      </w:r>
    </w:p>
    <w:p w:rsidR="00D771A0" w:rsidP="008651DD" w:rsidRDefault="00D771A0" w14:paraId="60CE6C6E" w14:textId="2AE0C23D">
      <w:pPr>
        <w:pStyle w:val="Heading4"/>
        <w:jc w:val="both"/>
      </w:pPr>
      <w:r w:rsidRPr="008D17B8">
        <w:t xml:space="preserve">The efficient use of resources on </w:t>
      </w:r>
      <w:r>
        <w:t>reserves</w:t>
      </w:r>
      <w:r w:rsidRPr="008D17B8">
        <w:t xml:space="preserve"> is achieved </w:t>
      </w:r>
      <w:r w:rsidR="00F05FEC">
        <w:t>(</w:t>
      </w:r>
      <w:r w:rsidRPr="008D17B8">
        <w:t>including water, agrichemicals and fertiliser</w:t>
      </w:r>
      <w:r>
        <w:t>,</w:t>
      </w:r>
      <w:r w:rsidRPr="008D17B8">
        <w:t xml:space="preserve"> and </w:t>
      </w:r>
      <w:r w:rsidR="008654D8">
        <w:t>energy</w:t>
      </w:r>
      <w:r w:rsidR="00F05FEC">
        <w:t>)</w:t>
      </w:r>
      <w:r w:rsidRPr="008D17B8">
        <w:t xml:space="preserve"> while appropriate levels of service are maintained.</w:t>
      </w:r>
      <w:r w:rsidR="004844E8">
        <w:t xml:space="preserve"> </w:t>
      </w:r>
    </w:p>
    <w:p w:rsidRPr="008D17B8" w:rsidR="00D771A0" w:rsidP="008651DD" w:rsidRDefault="00D771A0" w14:paraId="4B17F8F4" w14:textId="77777777">
      <w:pPr>
        <w:pStyle w:val="Heading4"/>
        <w:jc w:val="both"/>
      </w:pPr>
      <w:r>
        <w:t>Reserve</w:t>
      </w:r>
      <w:r w:rsidRPr="008D17B8">
        <w:t xml:space="preserve"> users are encouraged and enabled to reduce their environmental </w:t>
      </w:r>
      <w:r>
        <w:t xml:space="preserve">and carbon </w:t>
      </w:r>
      <w:r w:rsidRPr="008D17B8">
        <w:t>footprint when accessing and using reserve</w:t>
      </w:r>
      <w:r>
        <w:t>s</w:t>
      </w:r>
      <w:r w:rsidRPr="008D17B8">
        <w:t>.</w:t>
      </w:r>
    </w:p>
    <w:p w:rsidRPr="008D17B8" w:rsidR="00D771A0" w:rsidP="008651DD" w:rsidRDefault="00D771A0" w14:paraId="71B6955C" w14:textId="42D3E6DD">
      <w:pPr>
        <w:pStyle w:val="Heading3"/>
      </w:pPr>
      <w:r w:rsidRPr="008D17B8">
        <w:t>Policies</w:t>
      </w:r>
      <w:r>
        <w:t xml:space="preserve"> and methods</w:t>
      </w:r>
    </w:p>
    <w:p w:rsidRPr="00A27599" w:rsidR="00721596" w:rsidP="008651DD" w:rsidRDefault="00721596" w14:paraId="7DBF8096" w14:textId="37CAB598">
      <w:pPr>
        <w:pStyle w:val="Heading4"/>
        <w:jc w:val="both"/>
      </w:pPr>
      <w:r w:rsidRPr="00A27599">
        <w:t xml:space="preserve">To understand the impacts and risks that climate changes </w:t>
      </w:r>
      <w:proofErr w:type="gramStart"/>
      <w:r w:rsidRPr="00A27599">
        <w:t>poses</w:t>
      </w:r>
      <w:proofErr w:type="gramEnd"/>
      <w:r w:rsidRPr="00A27599">
        <w:t xml:space="preserve"> to Council’s reserves.</w:t>
      </w:r>
    </w:p>
    <w:p w:rsidRPr="00A27599" w:rsidR="00D771A0" w:rsidP="008651DD" w:rsidRDefault="00AF5FE9" w14:paraId="048CD9C5" w14:textId="38F449EA">
      <w:pPr>
        <w:pStyle w:val="Heading4"/>
        <w:jc w:val="both"/>
      </w:pPr>
      <w:r w:rsidRPr="00A27599">
        <w:t>To</w:t>
      </w:r>
      <w:r w:rsidRPr="00A27599" w:rsidR="00D771A0">
        <w:t xml:space="preserve"> detail </w:t>
      </w:r>
      <w:r w:rsidRPr="00A27599">
        <w:t xml:space="preserve">in reserve management plans </w:t>
      </w:r>
      <w:r w:rsidRPr="00A27599" w:rsidR="00D771A0">
        <w:t xml:space="preserve">site-specific climate change response actions, particularly </w:t>
      </w:r>
      <w:r w:rsidRPr="00A27599" w:rsidR="000116C8">
        <w:t>regarding</w:t>
      </w:r>
      <w:r w:rsidRPr="00A27599" w:rsidR="00D771A0">
        <w:t xml:space="preserve"> coastal erosion, inundation and flood risk and mitigation.</w:t>
      </w:r>
    </w:p>
    <w:p w:rsidRPr="00A27599" w:rsidR="00D771A0" w:rsidP="008651DD" w:rsidRDefault="00AF5FE9" w14:paraId="2A8B0B0C" w14:textId="0547C7E7">
      <w:pPr>
        <w:pStyle w:val="Heading4"/>
        <w:jc w:val="both"/>
      </w:pPr>
      <w:r w:rsidRPr="00A27599">
        <w:t>To</w:t>
      </w:r>
      <w:r w:rsidRPr="00A27599" w:rsidR="00D771A0">
        <w:t xml:space="preserve"> </w:t>
      </w:r>
      <w:r w:rsidRPr="00A27599" w:rsidR="00A27599">
        <w:t>encourage</w:t>
      </w:r>
      <w:r w:rsidRPr="00A27599" w:rsidR="00D771A0">
        <w:t xml:space="preserve"> clubs, community groups and event organisers</w:t>
      </w:r>
      <w:r w:rsidRPr="00A27599" w:rsidR="00A378D9">
        <w:t>,</w:t>
      </w:r>
      <w:r w:rsidRPr="00A27599">
        <w:t xml:space="preserve"> </w:t>
      </w:r>
      <w:r w:rsidRPr="00A27599" w:rsidR="00D771A0">
        <w:t>to develop sustainable and low carbon processes and programmes within reserves.</w:t>
      </w:r>
    </w:p>
    <w:p w:rsidRPr="00263242" w:rsidR="00D771A0" w:rsidP="008651DD" w:rsidRDefault="00AF5FE9" w14:paraId="333392D8" w14:textId="25143916">
      <w:pPr>
        <w:pStyle w:val="Heading4"/>
        <w:jc w:val="both"/>
      </w:pPr>
      <w:bookmarkStart w:name="_Hlk62055926" w:id="76"/>
      <w:r w:rsidRPr="00A27599">
        <w:t>To design and construct n</w:t>
      </w:r>
      <w:r w:rsidRPr="00A27599" w:rsidR="00D771A0">
        <w:t>ew builds on reserves</w:t>
      </w:r>
      <w:r w:rsidRPr="00A27599" w:rsidR="00315367">
        <w:t xml:space="preserve">, where </w:t>
      </w:r>
      <w:r w:rsidRPr="00A27599" w:rsidR="000A041A">
        <w:t>practicable</w:t>
      </w:r>
      <w:r w:rsidRPr="00A27599" w:rsidR="00A33015">
        <w:t>,</w:t>
      </w:r>
      <w:r w:rsidRPr="00A27599" w:rsidDel="00AF5FE9" w:rsidR="00D771A0">
        <w:t xml:space="preserve"> </w:t>
      </w:r>
      <w:r w:rsidRPr="00A27599" w:rsidR="008D73D4">
        <w:t xml:space="preserve">with </w:t>
      </w:r>
      <w:r w:rsidRPr="00A27599" w:rsidR="00D771A0">
        <w:t xml:space="preserve">sustainability principles at the forefront, considering climate change and energy efficiency, including encouraging efficient water and </w:t>
      </w:r>
      <w:r w:rsidRPr="00A27599" w:rsidR="000A6FFF">
        <w:t xml:space="preserve">energy </w:t>
      </w:r>
      <w:r w:rsidRPr="00A27599" w:rsidR="00D771A0">
        <w:t>use and, for example, the use of plant species</w:t>
      </w:r>
      <w:r w:rsidRPr="00A27599" w:rsidR="006343D4">
        <w:t xml:space="preserve"> that </w:t>
      </w:r>
      <w:r w:rsidRPr="00A27599" w:rsidR="00A27599">
        <w:t>will be sustainable in</w:t>
      </w:r>
      <w:r w:rsidRPr="00A27599" w:rsidR="006343D4">
        <w:t xml:space="preserve"> expected changing </w:t>
      </w:r>
      <w:r w:rsidRPr="00263242" w:rsidR="006343D4">
        <w:t>conditions</w:t>
      </w:r>
      <w:r w:rsidRPr="00263242" w:rsidR="00D771A0">
        <w:t>, and where feasible retrofitted into existing facilities.</w:t>
      </w:r>
    </w:p>
    <w:bookmarkEnd w:id="76"/>
    <w:p w:rsidRPr="00263242" w:rsidR="00522556" w:rsidP="008651DD" w:rsidRDefault="00AF5FE9" w14:paraId="5FE069E6" w14:textId="6652F701">
      <w:pPr>
        <w:pStyle w:val="Heading4"/>
        <w:jc w:val="both"/>
      </w:pPr>
      <w:r w:rsidRPr="00263242">
        <w:t xml:space="preserve">To </w:t>
      </w:r>
      <w:r w:rsidRPr="00263242" w:rsidR="00856E95">
        <w:t>support</w:t>
      </w:r>
      <w:r w:rsidRPr="00263242" w:rsidDel="00AF5FE9" w:rsidR="00D771A0">
        <w:t xml:space="preserve"> </w:t>
      </w:r>
      <w:r w:rsidRPr="00263242" w:rsidR="00D771A0">
        <w:t xml:space="preserve">the </w:t>
      </w:r>
      <w:r w:rsidRPr="00263242" w:rsidR="006343D4">
        <w:t xml:space="preserve">provision for </w:t>
      </w:r>
      <w:r w:rsidRPr="00263242" w:rsidR="00C06B30">
        <w:t xml:space="preserve">sustainable transport </w:t>
      </w:r>
      <w:r w:rsidRPr="00263242" w:rsidR="00856E95">
        <w:t>through the</w:t>
      </w:r>
      <w:r w:rsidRPr="00263242" w:rsidR="00C06B30">
        <w:t xml:space="preserve"> </w:t>
      </w:r>
      <w:r w:rsidRPr="00263242" w:rsidR="00D771A0">
        <w:t>development and maintenance of cycle and walkways within reserves</w:t>
      </w:r>
      <w:r w:rsidRPr="00263242" w:rsidR="00B64FAD">
        <w:t xml:space="preserve"> </w:t>
      </w:r>
      <w:r w:rsidRPr="00263242" w:rsidR="00263242">
        <w:t>and</w:t>
      </w:r>
      <w:r w:rsidRPr="00263242" w:rsidR="00D771A0">
        <w:t xml:space="preserve"> to provide for enjoyable and safe cycle and walking access through and within relevant reserves</w:t>
      </w:r>
      <w:r w:rsidRPr="00263242" w:rsidR="008B6710">
        <w:t>.</w:t>
      </w:r>
    </w:p>
    <w:p w:rsidRPr="00263242" w:rsidR="00D771A0" w:rsidP="008651DD" w:rsidRDefault="00522556" w14:paraId="5C9526E2" w14:textId="1BF55C77">
      <w:pPr>
        <w:pStyle w:val="Heading4"/>
        <w:jc w:val="both"/>
      </w:pPr>
      <w:r w:rsidRPr="00263242">
        <w:t xml:space="preserve">To </w:t>
      </w:r>
      <w:r w:rsidRPr="00263242" w:rsidR="002335D2">
        <w:t>consider</w:t>
      </w:r>
      <w:r w:rsidRPr="00263242">
        <w:t xml:space="preserve"> the installation of electric vehicle (EV) charge</w:t>
      </w:r>
      <w:r w:rsidRPr="00263242" w:rsidR="002335D2">
        <w:t>r</w:t>
      </w:r>
      <w:r w:rsidRPr="00263242">
        <w:t>s and elect</w:t>
      </w:r>
      <w:r w:rsidRPr="00263242" w:rsidR="00824358">
        <w:t>ric bike (e-bike) charge</w:t>
      </w:r>
      <w:r w:rsidRPr="00263242" w:rsidR="00101601">
        <w:t>r</w:t>
      </w:r>
      <w:r w:rsidRPr="00263242" w:rsidR="00824358">
        <w:t>s at the parking lots</w:t>
      </w:r>
      <w:r w:rsidRPr="00263242" w:rsidR="004C5051">
        <w:t>.</w:t>
      </w:r>
    </w:p>
    <w:p w:rsidRPr="00263242" w:rsidR="00D771A0" w:rsidP="008651DD" w:rsidRDefault="00AF5FE9" w14:paraId="610191B4" w14:textId="07E75DDA">
      <w:pPr>
        <w:pStyle w:val="Heading4"/>
        <w:jc w:val="both"/>
      </w:pPr>
      <w:r w:rsidRPr="00263242">
        <w:t>To encourage e</w:t>
      </w:r>
      <w:r w:rsidRPr="00263242" w:rsidR="00D771A0">
        <w:t>xisting leaseholders</w:t>
      </w:r>
      <w:r w:rsidR="00CC5690">
        <w:t xml:space="preserve"> and licen</w:t>
      </w:r>
      <w:r w:rsidR="00372FEE">
        <w:t>s</w:t>
      </w:r>
      <w:r w:rsidR="00CC5690">
        <w:t>ees</w:t>
      </w:r>
      <w:r w:rsidRPr="00263242" w:rsidR="00D771A0">
        <w:t xml:space="preserve"> on reserves to adopt zero-waste protocols for products sold or provided within reserves; and </w:t>
      </w:r>
      <w:r w:rsidR="00B07B63">
        <w:t xml:space="preserve">new </w:t>
      </w:r>
      <w:r w:rsidRPr="00263242" w:rsidR="00D771A0">
        <w:t>leases</w:t>
      </w:r>
      <w:r w:rsidR="00372FEE">
        <w:t xml:space="preserve"> and licences</w:t>
      </w:r>
      <w:r w:rsidRPr="00263242" w:rsidR="00D771A0">
        <w:t xml:space="preserve"> </w:t>
      </w:r>
      <w:r w:rsidR="00DA19B4">
        <w:t>will</w:t>
      </w:r>
      <w:r w:rsidRPr="00263242" w:rsidR="00DA19B4">
        <w:t xml:space="preserve"> </w:t>
      </w:r>
      <w:r w:rsidRPr="00263242" w:rsidR="00D771A0">
        <w:t>incorporate this requirement.</w:t>
      </w:r>
    </w:p>
    <w:p w:rsidRPr="00263242" w:rsidR="00D771A0" w:rsidP="008651DD" w:rsidRDefault="00AF5FE9" w14:paraId="143F8BEC" w14:textId="2EE8F156">
      <w:pPr>
        <w:pStyle w:val="Heading4"/>
        <w:jc w:val="both"/>
      </w:pPr>
      <w:bookmarkStart w:name="_Hlk62053904" w:id="77"/>
      <w:r w:rsidRPr="00263242">
        <w:t>To review v</w:t>
      </w:r>
      <w:r w:rsidRPr="00263242" w:rsidR="00D771A0">
        <w:t>ending services on reserves which encourage single-use plastics</w:t>
      </w:r>
      <w:r w:rsidRPr="00263242">
        <w:t xml:space="preserve">, </w:t>
      </w:r>
      <w:r w:rsidRPr="00263242" w:rsidR="00D771A0">
        <w:t>with a view to their removal or adap</w:t>
      </w:r>
      <w:r w:rsidRPr="00263242" w:rsidR="004C5051">
        <w:t>ta</w:t>
      </w:r>
      <w:r w:rsidRPr="00263242" w:rsidR="00D771A0">
        <w:t>tion</w:t>
      </w:r>
      <w:r w:rsidRPr="00263242" w:rsidR="00032594">
        <w:t xml:space="preserve">. </w:t>
      </w:r>
    </w:p>
    <w:bookmarkEnd w:id="77"/>
    <w:p w:rsidRPr="00263242" w:rsidR="00D771A0" w:rsidP="008651DD" w:rsidRDefault="00AF5FE9" w14:paraId="64E794EE" w14:textId="7AF2F844">
      <w:pPr>
        <w:pStyle w:val="Heading4"/>
        <w:jc w:val="both"/>
      </w:pPr>
      <w:r w:rsidRPr="00263242">
        <w:t>To encourage c</w:t>
      </w:r>
      <w:r w:rsidRPr="00263242" w:rsidR="00D771A0">
        <w:t>ommunity groups, clubs and events</w:t>
      </w:r>
      <w:r w:rsidRPr="00263242">
        <w:t xml:space="preserve"> and all organised activities</w:t>
      </w:r>
      <w:r w:rsidRPr="00263242" w:rsidR="00D771A0">
        <w:t xml:space="preserve"> to educate their participants to reduce waste and to adopt ‘pack-it-in pack-it-out’ policies for all non-recyclable waste.</w:t>
      </w:r>
    </w:p>
    <w:p w:rsidR="00D30AEF" w:rsidP="00AE5675" w:rsidRDefault="00D30AEF" w14:paraId="6FB0104D" w14:textId="77777777">
      <w:pPr>
        <w:pStyle w:val="Heading2"/>
      </w:pPr>
      <w:bookmarkStart w:name="_Ref143095129" w:id="78"/>
      <w:bookmarkStart w:name="_Ref143095134" w:id="79"/>
      <w:bookmarkStart w:name="_Ref143095152" w:id="80"/>
      <w:bookmarkStart w:name="_Toc235027220" w:id="81"/>
      <w:bookmarkStart w:name="_Toc243404" w:id="82"/>
      <w:bookmarkStart w:name="_Ref34389495" w:id="83"/>
      <w:bookmarkStart w:name="_Ref34582356" w:id="84"/>
      <w:bookmarkStart w:name="_Toc69466391" w:id="85"/>
      <w:bookmarkEnd w:id="75"/>
      <w:r>
        <w:t>Fire control</w:t>
      </w:r>
      <w:bookmarkEnd w:id="78"/>
      <w:bookmarkEnd w:id="79"/>
      <w:bookmarkEnd w:id="80"/>
      <w:bookmarkEnd w:id="81"/>
      <w:r>
        <w:t xml:space="preserve"> </w:t>
      </w:r>
      <w:bookmarkEnd w:id="82"/>
    </w:p>
    <w:p w:rsidR="00D30AEF" w:rsidP="00D30AEF" w:rsidRDefault="00D30AEF" w14:paraId="506E59E0" w14:textId="1D5AC9BB">
      <w:pPr>
        <w:pStyle w:val="BodyText1"/>
      </w:pPr>
      <w:r>
        <w:t xml:space="preserve">Section 97 of the Reserves Act outlines the penalties for lighting fires on reserves. The Act also requires that any fires lit on reserves must be in an established fireplace in a camping ground or picnic area. Fire bans also apply to many areas of Nelson at certain times of the year. </w:t>
      </w:r>
      <w:r w:rsidR="00804F58">
        <w:t>Commercial plantation f</w:t>
      </w:r>
      <w:r>
        <w:t>orestry companies may also declare their forests closed to access during periods of high fire risk, and these may be adjacent to reserves administered by Council which could remain open. Reserve closures at such times may need to be coordinated with private landowners and managers.</w:t>
      </w:r>
    </w:p>
    <w:p w:rsidR="00D27A25" w:rsidP="00D30AEF" w:rsidRDefault="00D30AEF" w14:paraId="62E3504F" w14:textId="77777777">
      <w:pPr>
        <w:pStyle w:val="BodyText1"/>
      </w:pPr>
      <w:r>
        <w:t>No additional policy is required to enforce fire restrictions on reserves. This section details the measures that Council will undertake to minimise the risk of fires starting in or adjacent to a reserve and to minimise damage to the reserve should a fire start</w:t>
      </w:r>
      <w:r w:rsidR="00D27A25">
        <w:t>.</w:t>
      </w:r>
    </w:p>
    <w:p w:rsidR="00D30AEF" w:rsidP="008651DD" w:rsidRDefault="00D30AEF" w14:paraId="6488CB83" w14:textId="6308C7BC">
      <w:pPr>
        <w:pStyle w:val="Heading3"/>
      </w:pPr>
      <w:r>
        <w:t xml:space="preserve">Expectations </w:t>
      </w:r>
    </w:p>
    <w:p w:rsidR="00D27A25" w:rsidP="008651DD" w:rsidRDefault="00D30AEF" w14:paraId="06856038" w14:textId="790A244B">
      <w:pPr>
        <w:pStyle w:val="Heading4"/>
        <w:jc w:val="both"/>
      </w:pPr>
      <w:r>
        <w:t xml:space="preserve">Adequate access for fire appliances and other emergency vehicles </w:t>
      </w:r>
      <w:r w:rsidR="00462604">
        <w:t xml:space="preserve">must </w:t>
      </w:r>
      <w:r>
        <w:t>be provided on reserves where practicable</w:t>
      </w:r>
      <w:r w:rsidR="00D27A25">
        <w:t>.</w:t>
      </w:r>
    </w:p>
    <w:p w:rsidR="00D27A25" w:rsidP="008651DD" w:rsidRDefault="00D30AEF" w14:paraId="51A373A9" w14:textId="77777777">
      <w:pPr>
        <w:pStyle w:val="Heading4"/>
        <w:jc w:val="both"/>
      </w:pPr>
      <w:r>
        <w:t>Fire risk, and damage resulting from any fire, are minimised</w:t>
      </w:r>
      <w:r w:rsidR="00D27A25">
        <w:t>.</w:t>
      </w:r>
    </w:p>
    <w:p w:rsidR="00D30AEF" w:rsidP="008651DD" w:rsidRDefault="00D30AEF" w14:paraId="7A5C4868" w14:textId="0F733420">
      <w:pPr>
        <w:pStyle w:val="Heading4"/>
        <w:jc w:val="both"/>
      </w:pPr>
      <w:r>
        <w:t>Council co-operates with appropriate organisations</w:t>
      </w:r>
      <w:r w:rsidR="008B18F6">
        <w:t xml:space="preserve"> and </w:t>
      </w:r>
      <w:r w:rsidR="00D75A67">
        <w:t>neighbouring property owners</w:t>
      </w:r>
      <w:r>
        <w:t xml:space="preserve"> in the prevention and control of fires on reserves</w:t>
      </w:r>
      <w:r w:rsidR="009A102F">
        <w:t>.</w:t>
      </w:r>
    </w:p>
    <w:p w:rsidRPr="00D63289" w:rsidR="00B82A33" w:rsidP="008651DD" w:rsidRDefault="00B82A33" w14:paraId="0E4CCCEE" w14:textId="43445C5B">
      <w:pPr>
        <w:pStyle w:val="Heading4"/>
        <w:jc w:val="both"/>
      </w:pPr>
      <w:r w:rsidRPr="00D63289">
        <w:t xml:space="preserve">Reserves may be closed due to fire risk. Council will let the public make their own informed decisions, with signage and </w:t>
      </w:r>
      <w:r w:rsidRPr="00D63289">
        <w:t xml:space="preserve">media/communications, until Fire and Emergency New Zealand (FENZ) </w:t>
      </w:r>
      <w:proofErr w:type="gramStart"/>
      <w:r w:rsidRPr="00D63289">
        <w:t>decides</w:t>
      </w:r>
      <w:proofErr w:type="gramEnd"/>
      <w:r w:rsidRPr="00D63289">
        <w:t xml:space="preserve"> or recommends closure of a reserve. There is risk to reserves users from fire due to the speed at which fire moves through vegetation and forests. </w:t>
      </w:r>
    </w:p>
    <w:p w:rsidR="00D30AEF" w:rsidP="008651DD" w:rsidRDefault="00D30AEF" w14:paraId="4152A8EE" w14:textId="77777777">
      <w:pPr>
        <w:pStyle w:val="Heading3"/>
      </w:pPr>
      <w:r>
        <w:t>Policies and methods</w:t>
      </w:r>
    </w:p>
    <w:p w:rsidR="00D27A25" w:rsidP="008651DD" w:rsidRDefault="00AF5FE9" w14:paraId="1CB1997A" w14:textId="77777777">
      <w:pPr>
        <w:pStyle w:val="Heading4"/>
        <w:jc w:val="both"/>
      </w:pPr>
      <w:r>
        <w:t>T</w:t>
      </w:r>
      <w:r w:rsidR="00D30AEF">
        <w:t xml:space="preserve">o </w:t>
      </w:r>
      <w:r>
        <w:t xml:space="preserve">take all reasonable measures to </w:t>
      </w:r>
      <w:r w:rsidR="00D30AEF">
        <w:t>ensure reserve</w:t>
      </w:r>
      <w:r w:rsidR="00F8697E">
        <w:t>s are</w:t>
      </w:r>
      <w:r w:rsidDel="00F8697E" w:rsidR="00D30AEF">
        <w:t xml:space="preserve"> </w:t>
      </w:r>
      <w:r w:rsidR="00D30AEF">
        <w:t>kept clear of all hazards that may pose a fire risk to the</w:t>
      </w:r>
      <w:r w:rsidR="0019183C">
        <w:t>m</w:t>
      </w:r>
      <w:r w:rsidDel="0019183C" w:rsidR="00D30AEF">
        <w:t xml:space="preserve"> </w:t>
      </w:r>
      <w:r w:rsidR="004072CE">
        <w:t>and</w:t>
      </w:r>
      <w:r w:rsidR="00D30AEF">
        <w:t xml:space="preserve"> reserve users</w:t>
      </w:r>
      <w:r w:rsidR="00D27A25">
        <w:t>.</w:t>
      </w:r>
    </w:p>
    <w:p w:rsidR="00D27A25" w:rsidP="008651DD" w:rsidRDefault="00AF5FE9" w14:paraId="43A66919" w14:textId="77777777">
      <w:pPr>
        <w:pStyle w:val="Heading4"/>
        <w:jc w:val="both"/>
      </w:pPr>
      <w:r>
        <w:t xml:space="preserve">To </w:t>
      </w:r>
      <w:r w:rsidR="00D30AEF">
        <w:t>liaise, support, assist and co-operate with the appropriate fire authority to provide for the prevention, detection, control and suppression of fire within reserve</w:t>
      </w:r>
      <w:r w:rsidR="00E865AE">
        <w:t>s</w:t>
      </w:r>
      <w:r w:rsidR="00D27A25">
        <w:t>.</w:t>
      </w:r>
    </w:p>
    <w:p w:rsidRPr="00D63289" w:rsidR="00134C85" w:rsidP="008651DD" w:rsidRDefault="00134C85" w14:paraId="713850CE" w14:textId="0B86DC87">
      <w:pPr>
        <w:pStyle w:val="Heading4"/>
        <w:jc w:val="both"/>
      </w:pPr>
      <w:r w:rsidRPr="00D63289">
        <w:t xml:space="preserve">To enable the public </w:t>
      </w:r>
      <w:r w:rsidR="00FF59CB">
        <w:t xml:space="preserve">to </w:t>
      </w:r>
      <w:r w:rsidRPr="00D63289">
        <w:t xml:space="preserve">make their own informed decisions about using reserves when there is a fire risk, until such time as FENZ decides or recommends closure of a reserve, at which time Council will close the reserve. </w:t>
      </w:r>
    </w:p>
    <w:p w:rsidR="00D30AEF" w:rsidP="008651DD" w:rsidRDefault="00DC23FD" w14:paraId="4CC52554" w14:textId="259BE73A">
      <w:pPr>
        <w:pStyle w:val="Heading4"/>
        <w:jc w:val="both"/>
      </w:pPr>
      <w:r>
        <w:t xml:space="preserve">To </w:t>
      </w:r>
      <w:r w:rsidR="00D30AEF">
        <w:t>sen</w:t>
      </w:r>
      <w:r>
        <w:t>d</w:t>
      </w:r>
      <w:r w:rsidR="00D30AEF">
        <w:t xml:space="preserve"> </w:t>
      </w:r>
      <w:r>
        <w:t xml:space="preserve">draft reserve management plans </w:t>
      </w:r>
      <w:r w:rsidR="00D30AEF">
        <w:t>to Fire and Emergency New Zealand (FENZ) for their consideration and input.</w:t>
      </w:r>
    </w:p>
    <w:p w:rsidRPr="00263242" w:rsidR="00D771A0" w:rsidP="00AE5675" w:rsidRDefault="00D771A0" w14:paraId="4EBAB462" w14:textId="3A891B97">
      <w:pPr>
        <w:pStyle w:val="Heading2"/>
      </w:pPr>
      <w:bookmarkStart w:name="_Ref143178741" w:id="86"/>
      <w:bookmarkStart w:name="_Ref143178748" w:id="87"/>
      <w:bookmarkStart w:name="_Toc235027221" w:id="88"/>
      <w:r w:rsidRPr="00263242">
        <w:t>Commercial sponsorship</w:t>
      </w:r>
      <w:r w:rsidRPr="00263242" w:rsidR="000A14AD">
        <w:t>, advertising</w:t>
      </w:r>
      <w:r w:rsidRPr="00263242">
        <w:t xml:space="preserve"> and naming rights</w:t>
      </w:r>
      <w:bookmarkEnd w:id="83"/>
      <w:bookmarkEnd w:id="84"/>
      <w:bookmarkEnd w:id="85"/>
      <w:bookmarkEnd w:id="86"/>
      <w:bookmarkEnd w:id="87"/>
      <w:bookmarkEnd w:id="88"/>
    </w:p>
    <w:p w:rsidR="008633E2" w:rsidP="00D771A0" w:rsidRDefault="008633E2" w14:paraId="6D98F879" w14:textId="39893403">
      <w:pPr>
        <w:pStyle w:val="BodyText1"/>
        <w:rPr>
          <w:lang w:eastAsia="en-GB"/>
        </w:rPr>
      </w:pPr>
      <w:r w:rsidRPr="00263242">
        <w:rPr>
          <w:lang w:eastAsia="en-GB"/>
        </w:rPr>
        <w:t>The focus of this section is on sponsorship</w:t>
      </w:r>
      <w:r w:rsidRPr="00263242" w:rsidR="000A14AD">
        <w:rPr>
          <w:lang w:eastAsia="en-GB"/>
        </w:rPr>
        <w:t>, advertising</w:t>
      </w:r>
      <w:r w:rsidRPr="00263242">
        <w:rPr>
          <w:lang w:eastAsia="en-GB"/>
        </w:rPr>
        <w:t xml:space="preserve"> and naming rights agreements, and the associated placement of signs on parks and reserves. </w:t>
      </w:r>
      <w:r w:rsidRPr="00263242" w:rsidR="00644002">
        <w:rPr>
          <w:lang w:eastAsia="en-GB"/>
        </w:rPr>
        <w:t>Sponsorship, advertising and naming rights</w:t>
      </w:r>
      <w:r w:rsidRPr="00263242" w:rsidR="006446F0">
        <w:rPr>
          <w:lang w:eastAsia="en-GB"/>
        </w:rPr>
        <w:t xml:space="preserve"> request</w:t>
      </w:r>
      <w:r w:rsidR="00002C3B">
        <w:rPr>
          <w:lang w:eastAsia="en-GB"/>
        </w:rPr>
        <w:t>s</w:t>
      </w:r>
      <w:r w:rsidRPr="00263242" w:rsidR="00644002">
        <w:rPr>
          <w:lang w:eastAsia="en-GB"/>
        </w:rPr>
        <w:t xml:space="preserve"> are </w:t>
      </w:r>
      <w:r w:rsidRPr="00263242" w:rsidR="00EC4877">
        <w:rPr>
          <w:lang w:eastAsia="en-GB"/>
        </w:rPr>
        <w:t xml:space="preserve">most </w:t>
      </w:r>
      <w:r w:rsidRPr="00263242" w:rsidR="006446F0">
        <w:rPr>
          <w:lang w:eastAsia="en-GB"/>
        </w:rPr>
        <w:t>often made for</w:t>
      </w:r>
      <w:r w:rsidRPr="00263242" w:rsidR="0048090C">
        <w:rPr>
          <w:lang w:eastAsia="en-GB"/>
        </w:rPr>
        <w:t xml:space="preserve"> </w:t>
      </w:r>
      <w:r w:rsidRPr="00263242" w:rsidR="00D771A0">
        <w:rPr>
          <w:lang w:eastAsia="en-GB"/>
        </w:rPr>
        <w:t>reserves where sports fixtures and major events are staged</w:t>
      </w:r>
      <w:r w:rsidRPr="00263242" w:rsidR="00644002">
        <w:rPr>
          <w:lang w:eastAsia="en-GB"/>
        </w:rPr>
        <w:t xml:space="preserve"> but can also apply to </w:t>
      </w:r>
      <w:r w:rsidRPr="00263242" w:rsidR="006446F0">
        <w:rPr>
          <w:lang w:eastAsia="en-GB"/>
        </w:rPr>
        <w:t>other Council reserves and facilities</w:t>
      </w:r>
      <w:r w:rsidRPr="00263242" w:rsidR="00D771A0">
        <w:rPr>
          <w:lang w:eastAsia="en-GB"/>
        </w:rPr>
        <w:t>.</w:t>
      </w:r>
      <w:r w:rsidRPr="00263242" w:rsidR="002737DA">
        <w:rPr>
          <w:lang w:eastAsia="en-GB"/>
        </w:rPr>
        <w:t xml:space="preserve"> Council’s </w:t>
      </w:r>
      <w:r w:rsidRPr="00263242" w:rsidR="002737DA">
        <w:rPr>
          <w:i/>
          <w:iCs/>
          <w:lang w:eastAsia="en-GB"/>
        </w:rPr>
        <w:t>Naming Rights and Sponsorship Policy for Community Services Facilities</w:t>
      </w:r>
      <w:r w:rsidRPr="00263242" w:rsidR="00A77208">
        <w:rPr>
          <w:i/>
          <w:iCs/>
          <w:lang w:eastAsia="en-GB"/>
        </w:rPr>
        <w:t xml:space="preserve"> 2009</w:t>
      </w:r>
      <w:r w:rsidRPr="00263242" w:rsidR="007E7EF8">
        <w:rPr>
          <w:lang w:eastAsia="en-GB"/>
        </w:rPr>
        <w:t xml:space="preserve"> (or any replacement policy)</w:t>
      </w:r>
      <w:r w:rsidRPr="00263242" w:rsidR="002737DA">
        <w:rPr>
          <w:lang w:eastAsia="en-GB"/>
        </w:rPr>
        <w:t xml:space="preserve"> </w:t>
      </w:r>
      <w:proofErr w:type="gramStart"/>
      <w:r w:rsidRPr="00263242" w:rsidR="002737DA">
        <w:rPr>
          <w:lang w:eastAsia="en-GB"/>
        </w:rPr>
        <w:t>applies</w:t>
      </w:r>
      <w:proofErr w:type="gramEnd"/>
      <w:r w:rsidRPr="00263242" w:rsidR="002737DA">
        <w:rPr>
          <w:lang w:eastAsia="en-GB"/>
        </w:rPr>
        <w:t xml:space="preserve"> to </w:t>
      </w:r>
      <w:r w:rsidRPr="00263242" w:rsidR="008756E7">
        <w:rPr>
          <w:lang w:eastAsia="en-GB"/>
        </w:rPr>
        <w:t xml:space="preserve">Council owned facilities on reserves </w:t>
      </w:r>
      <w:r w:rsidRPr="00263242" w:rsidR="00106A7D">
        <w:rPr>
          <w:lang w:eastAsia="en-GB"/>
        </w:rPr>
        <w:t xml:space="preserve">as outlined in the Policy. Council’s </w:t>
      </w:r>
      <w:r w:rsidRPr="00263242" w:rsidR="00106A7D">
        <w:rPr>
          <w:i/>
          <w:iCs/>
          <w:lang w:eastAsia="en-GB"/>
        </w:rPr>
        <w:t>Naming</w:t>
      </w:r>
      <w:r w:rsidRPr="00263242" w:rsidR="00F44721">
        <w:rPr>
          <w:i/>
          <w:iCs/>
          <w:lang w:eastAsia="en-GB"/>
        </w:rPr>
        <w:t xml:space="preserve"> of Reserves and Other Features</w:t>
      </w:r>
      <w:r w:rsidRPr="00263242" w:rsidR="00106A7D">
        <w:rPr>
          <w:i/>
          <w:iCs/>
          <w:lang w:eastAsia="en-GB"/>
        </w:rPr>
        <w:t xml:space="preserve"> Policy 2004</w:t>
      </w:r>
      <w:r w:rsidRPr="00263242" w:rsidR="00B86AAC">
        <w:rPr>
          <w:i/>
          <w:iCs/>
          <w:lang w:eastAsia="en-GB"/>
        </w:rPr>
        <w:t xml:space="preserve"> (or any replacement)</w:t>
      </w:r>
      <w:r w:rsidRPr="00263242" w:rsidR="00106A7D">
        <w:rPr>
          <w:lang w:eastAsia="en-GB"/>
        </w:rPr>
        <w:t xml:space="preserve"> </w:t>
      </w:r>
      <w:proofErr w:type="gramStart"/>
      <w:r w:rsidRPr="00263242" w:rsidR="00106A7D">
        <w:rPr>
          <w:lang w:eastAsia="en-GB"/>
        </w:rPr>
        <w:t>applies</w:t>
      </w:r>
      <w:proofErr w:type="gramEnd"/>
      <w:r w:rsidRPr="00263242" w:rsidR="00106A7D">
        <w:rPr>
          <w:lang w:eastAsia="en-GB"/>
        </w:rPr>
        <w:t xml:space="preserve"> to </w:t>
      </w:r>
      <w:r w:rsidRPr="00263242" w:rsidR="002A62DE">
        <w:rPr>
          <w:lang w:eastAsia="en-GB"/>
        </w:rPr>
        <w:t xml:space="preserve">the naming of all Council’s parks and reserves. Council is currently in the process of </w:t>
      </w:r>
      <w:r w:rsidRPr="00263242" w:rsidR="00391CD9">
        <w:rPr>
          <w:lang w:eastAsia="en-GB"/>
        </w:rPr>
        <w:t>preparing a new Naming Policy which will cover all Council</w:t>
      </w:r>
      <w:r w:rsidRPr="00263242" w:rsidR="000F0927">
        <w:rPr>
          <w:lang w:eastAsia="en-GB"/>
        </w:rPr>
        <w:t xml:space="preserve"> assets including parks and reserves. When complete, this new Naming Policy will replace the </w:t>
      </w:r>
      <w:r w:rsidRPr="00263242" w:rsidR="00400E43">
        <w:rPr>
          <w:i/>
          <w:iCs/>
          <w:lang w:eastAsia="en-GB"/>
        </w:rPr>
        <w:t xml:space="preserve">Naming </w:t>
      </w:r>
      <w:r w:rsidRPr="00263242" w:rsidR="00B86AAC">
        <w:rPr>
          <w:i/>
          <w:iCs/>
          <w:lang w:eastAsia="en-GB"/>
        </w:rPr>
        <w:t xml:space="preserve">of Reserves and Other Features </w:t>
      </w:r>
      <w:r w:rsidRPr="00263242" w:rsidR="00400E43">
        <w:rPr>
          <w:i/>
          <w:iCs/>
          <w:lang w:eastAsia="en-GB"/>
        </w:rPr>
        <w:t>Policy</w:t>
      </w:r>
      <w:r w:rsidRPr="00263242" w:rsidR="00400E43">
        <w:rPr>
          <w:lang w:eastAsia="en-GB"/>
        </w:rPr>
        <w:t xml:space="preserve"> 2004. </w:t>
      </w:r>
    </w:p>
    <w:p w:rsidR="000A164F" w:rsidP="000A164F" w:rsidRDefault="000A164F" w14:paraId="0E6D4676" w14:textId="473BF3C1">
      <w:pPr>
        <w:pStyle w:val="BodyText1"/>
        <w:rPr>
          <w:lang w:eastAsia="en-GB"/>
        </w:rPr>
      </w:pPr>
      <w:r>
        <w:rPr>
          <w:lang w:eastAsia="en-GB"/>
        </w:rPr>
        <w:t xml:space="preserve">Sponsorship in this context is the act of providing money towards a sport, event or other activity in exchange for advertising. </w:t>
      </w:r>
      <w:r w:rsidRPr="008D17B8">
        <w:rPr>
          <w:lang w:eastAsia="en-GB"/>
        </w:rPr>
        <w:t xml:space="preserve">The form and content of an advertisement is normally completely controlled by the advertiser, although if it is a sign, its placement may be controlled by </w:t>
      </w:r>
      <w:r w:rsidR="0050262C">
        <w:t>the NRMP</w:t>
      </w:r>
      <w:r w:rsidRPr="008D17B8">
        <w:rPr>
          <w:lang w:eastAsia="en-GB"/>
        </w:rPr>
        <w:t xml:space="preserve"> (signs could require a resource consent) and the </w:t>
      </w:r>
      <w:r w:rsidRPr="008D17B8">
        <w:t>Urban Environments Bylaw</w:t>
      </w:r>
      <w:r>
        <w:t xml:space="preserve"> </w:t>
      </w:r>
      <w:r w:rsidRPr="002A333F">
        <w:t xml:space="preserve">(see </w:t>
      </w:r>
      <w:r w:rsidRPr="002A333F">
        <w:rPr>
          <w:i/>
          <w:iCs/>
          <w:highlight w:val="yellow"/>
        </w:rPr>
        <w:fldChar w:fldCharType="begin"/>
      </w:r>
      <w:r w:rsidRPr="002A333F">
        <w:rPr>
          <w:i/>
          <w:iCs/>
          <w:highlight w:val="yellow"/>
        </w:rPr>
        <w:instrText xml:space="preserve"> REF _Ref164955747 \h </w:instrText>
      </w:r>
      <w:r>
        <w:rPr>
          <w:i/>
          <w:iCs/>
          <w:highlight w:val="yellow"/>
        </w:rPr>
        <w:instrText xml:space="preserve"> \* MERGEFORMAT </w:instrText>
      </w:r>
      <w:r w:rsidRPr="002A333F">
        <w:rPr>
          <w:i/>
          <w:iCs/>
          <w:highlight w:val="yellow"/>
        </w:rPr>
      </w:r>
      <w:r w:rsidRPr="002A333F">
        <w:rPr>
          <w:i/>
          <w:iCs/>
          <w:highlight w:val="yellow"/>
        </w:rPr>
        <w:fldChar w:fldCharType="separate"/>
      </w:r>
      <w:r w:rsidR="007063E2">
        <w:t>Appendix 3:</w:t>
      </w:r>
      <w:r w:rsidRPr="007063E2" w:rsidR="007063E2">
        <w:rPr>
          <w:i/>
          <w:iCs/>
        </w:rPr>
        <w:t xml:space="preserve"> Summary of relevant strategies, bylaws and other policies</w:t>
      </w:r>
      <w:r w:rsidRPr="002A333F">
        <w:rPr>
          <w:i/>
          <w:iCs/>
          <w:highlight w:val="yellow"/>
        </w:rPr>
        <w:fldChar w:fldCharType="end"/>
      </w:r>
      <w:r w:rsidRPr="004B4F5B">
        <w:t>)</w:t>
      </w:r>
      <w:r w:rsidRPr="004B4F5B">
        <w:rPr>
          <w:lang w:eastAsia="en-GB"/>
        </w:rPr>
        <w:t>.</w:t>
      </w:r>
      <w:r>
        <w:rPr>
          <w:lang w:eastAsia="en-GB"/>
        </w:rPr>
        <w:t xml:space="preserve"> </w:t>
      </w:r>
      <w:r w:rsidRPr="00626F01">
        <w:rPr>
          <w:lang w:eastAsia="en-GB"/>
        </w:rPr>
        <w:t>Advertisements</w:t>
      </w:r>
      <w:r w:rsidR="0093487E">
        <w:rPr>
          <w:lang w:eastAsia="en-GB"/>
        </w:rPr>
        <w:t>,</w:t>
      </w:r>
      <w:r>
        <w:rPr>
          <w:lang w:eastAsia="en-GB"/>
        </w:rPr>
        <w:t xml:space="preserve"> including sponsorship signs</w:t>
      </w:r>
      <w:r w:rsidR="0093487E">
        <w:rPr>
          <w:lang w:eastAsia="en-GB"/>
        </w:rPr>
        <w:t>,</w:t>
      </w:r>
      <w:r w:rsidRPr="00626F01">
        <w:rPr>
          <w:lang w:eastAsia="en-GB"/>
        </w:rPr>
        <w:t xml:space="preserve"> on reserves are controlled most directly by the </w:t>
      </w:r>
      <w:r w:rsidRPr="008D17B8">
        <w:t>Urban Environments</w:t>
      </w:r>
      <w:r>
        <w:rPr>
          <w:lang w:eastAsia="en-GB"/>
        </w:rPr>
        <w:t xml:space="preserve"> B</w:t>
      </w:r>
      <w:r w:rsidRPr="00626F01">
        <w:rPr>
          <w:lang w:eastAsia="en-GB"/>
        </w:rPr>
        <w:t>ylaw and the policies in Section</w:t>
      </w:r>
      <w:r>
        <w:rPr>
          <w:lang w:eastAsia="en-GB"/>
        </w:rPr>
        <w:t>s</w:t>
      </w:r>
      <w:r w:rsidRPr="00626F01">
        <w:rPr>
          <w:lang w:eastAsia="en-GB"/>
        </w:rPr>
        <w:t xml:space="preserve"> </w:t>
      </w:r>
      <w:r w:rsidRPr="007776B3">
        <w:rPr>
          <w:lang w:eastAsia="en-GB"/>
        </w:rPr>
        <w:fldChar w:fldCharType="begin"/>
      </w:r>
      <w:r w:rsidRPr="007776B3">
        <w:rPr>
          <w:lang w:eastAsia="en-GB"/>
        </w:rPr>
        <w:instrText xml:space="preserve"> REF _Ref319582234 \r \h  \* MERGEFORMAT </w:instrText>
      </w:r>
      <w:r w:rsidRPr="007776B3">
        <w:rPr>
          <w:lang w:eastAsia="en-GB"/>
        </w:rPr>
      </w:r>
      <w:r w:rsidRPr="007776B3">
        <w:rPr>
          <w:lang w:eastAsia="en-GB"/>
        </w:rPr>
        <w:fldChar w:fldCharType="separate"/>
      </w:r>
      <w:r w:rsidR="007063E2">
        <w:rPr>
          <w:lang w:eastAsia="en-GB"/>
        </w:rPr>
        <w:t>4.11</w:t>
      </w:r>
      <w:r w:rsidRPr="007776B3">
        <w:rPr>
          <w:lang w:eastAsia="en-GB"/>
        </w:rPr>
        <w:fldChar w:fldCharType="end"/>
      </w:r>
      <w:r>
        <w:rPr>
          <w:lang w:eastAsia="en-GB"/>
        </w:rPr>
        <w:t xml:space="preserve"> </w:t>
      </w:r>
      <w:r w:rsidRPr="00626F01">
        <w:rPr>
          <w:i/>
          <w:iCs/>
          <w:lang w:eastAsia="en-GB"/>
        </w:rPr>
        <w:fldChar w:fldCharType="begin"/>
      </w:r>
      <w:r w:rsidRPr="00626F01">
        <w:rPr>
          <w:i/>
          <w:iCs/>
          <w:lang w:eastAsia="en-GB"/>
        </w:rPr>
        <w:instrText xml:space="preserve"> REF _Ref319582234 \h  \* MERGEFORMAT </w:instrText>
      </w:r>
      <w:r w:rsidRPr="00626F01">
        <w:rPr>
          <w:i/>
          <w:iCs/>
          <w:lang w:eastAsia="en-GB"/>
        </w:rPr>
      </w:r>
      <w:r w:rsidRPr="00626F01">
        <w:rPr>
          <w:i/>
          <w:iCs/>
          <w:lang w:eastAsia="en-GB"/>
        </w:rPr>
        <w:fldChar w:fldCharType="separate"/>
      </w:r>
      <w:r w:rsidRPr="007063E2" w:rsidR="007063E2">
        <w:rPr>
          <w:i/>
        </w:rPr>
        <w:t>Commercial activities</w:t>
      </w:r>
      <w:r w:rsidRPr="00626F01">
        <w:rPr>
          <w:i/>
          <w:iCs/>
          <w:lang w:eastAsia="en-GB"/>
        </w:rPr>
        <w:fldChar w:fldCharType="end"/>
      </w:r>
      <w:r w:rsidR="00424DFD">
        <w:rPr>
          <w:i/>
          <w:iCs/>
          <w:lang w:eastAsia="en-GB"/>
        </w:rPr>
        <w:t xml:space="preserve"> </w:t>
      </w:r>
      <w:r w:rsidR="00424DFD">
        <w:rPr>
          <w:lang w:eastAsia="en-GB"/>
        </w:rPr>
        <w:t xml:space="preserve">and </w:t>
      </w:r>
      <w:r w:rsidR="00BB7009">
        <w:rPr>
          <w:lang w:eastAsia="en-GB"/>
        </w:rPr>
        <w:fldChar w:fldCharType="begin"/>
      </w:r>
      <w:r w:rsidR="00BB7009">
        <w:rPr>
          <w:lang w:eastAsia="en-GB"/>
        </w:rPr>
        <w:instrText xml:space="preserve"> REF _Ref155785685 \w \h </w:instrText>
      </w:r>
      <w:r w:rsidR="00BB7009">
        <w:rPr>
          <w:lang w:eastAsia="en-GB"/>
        </w:rPr>
      </w:r>
      <w:r w:rsidR="00BB7009">
        <w:rPr>
          <w:lang w:eastAsia="en-GB"/>
        </w:rPr>
        <w:fldChar w:fldCharType="separate"/>
      </w:r>
      <w:r w:rsidR="007063E2">
        <w:rPr>
          <w:lang w:eastAsia="en-GB"/>
        </w:rPr>
        <w:t>4.12</w:t>
      </w:r>
      <w:r w:rsidR="00BB7009">
        <w:rPr>
          <w:lang w:eastAsia="en-GB"/>
        </w:rPr>
        <w:fldChar w:fldCharType="end"/>
      </w:r>
      <w:r w:rsidR="00424DFD">
        <w:rPr>
          <w:lang w:eastAsia="en-GB"/>
        </w:rPr>
        <w:t xml:space="preserve"> </w:t>
      </w:r>
      <w:r w:rsidR="00424DFD">
        <w:rPr>
          <w:i/>
          <w:iCs/>
          <w:lang w:eastAsia="en-GB"/>
        </w:rPr>
        <w:t xml:space="preserve">Commercial </w:t>
      </w:r>
      <w:r w:rsidR="003B41B7">
        <w:rPr>
          <w:i/>
          <w:iCs/>
          <w:lang w:eastAsia="en-GB"/>
        </w:rPr>
        <w:t xml:space="preserve">and other non-Council </w:t>
      </w:r>
      <w:r w:rsidR="00424DFD">
        <w:rPr>
          <w:i/>
          <w:iCs/>
          <w:lang w:eastAsia="en-GB"/>
        </w:rPr>
        <w:t>signs</w:t>
      </w:r>
      <w:r w:rsidR="00302C40">
        <w:rPr>
          <w:i/>
          <w:iCs/>
          <w:lang w:eastAsia="en-GB"/>
        </w:rPr>
        <w:t>.</w:t>
      </w:r>
    </w:p>
    <w:p w:rsidR="004736AB" w:rsidP="004736AB" w:rsidRDefault="008633E2" w14:paraId="753A03BE" w14:textId="5A7BA6A0">
      <w:pPr>
        <w:pStyle w:val="BodyText1"/>
        <w:rPr>
          <w:lang w:eastAsia="en-GB"/>
        </w:rPr>
      </w:pPr>
      <w:r>
        <w:rPr>
          <w:lang w:eastAsia="en-GB"/>
        </w:rPr>
        <w:t>Sponsors of major events often require event spaces to be ‘cleaned’ of the signage of potentially competing sponsors. Accordingly, to enable major events, all sponsorship agreements must allow for the removal or covering of all existing advertising material when major events are held.</w:t>
      </w:r>
      <w:r w:rsidR="000A164F">
        <w:rPr>
          <w:lang w:eastAsia="en-GB"/>
        </w:rPr>
        <w:t xml:space="preserve"> </w:t>
      </w:r>
      <w:r w:rsidR="004736AB">
        <w:rPr>
          <w:lang w:eastAsia="en-GB"/>
        </w:rPr>
        <w:t xml:space="preserve">The Major Events Management Act 2007 </w:t>
      </w:r>
      <w:r>
        <w:rPr>
          <w:lang w:eastAsia="en-GB"/>
        </w:rPr>
        <w:t xml:space="preserve">also </w:t>
      </w:r>
      <w:r w:rsidR="004736AB">
        <w:rPr>
          <w:lang w:eastAsia="en-GB"/>
        </w:rPr>
        <w:t>provides support for declared ‘major events’ via protections from advertising intrusions and other potential disruptions to event delivery.</w:t>
      </w:r>
      <w:r>
        <w:rPr>
          <w:lang w:eastAsia="en-GB"/>
        </w:rPr>
        <w:t xml:space="preserve"> </w:t>
      </w:r>
    </w:p>
    <w:p w:rsidR="00D771A0" w:rsidP="00D771A0" w:rsidRDefault="00D771A0" w14:paraId="65DB9DF1" w14:textId="3021E28F">
      <w:pPr>
        <w:pStyle w:val="BodyText1"/>
        <w:rPr>
          <w:lang w:eastAsia="en-GB"/>
        </w:rPr>
      </w:pPr>
      <w:r>
        <w:rPr>
          <w:lang w:eastAsia="en-GB"/>
        </w:rPr>
        <w:t>Recreation reserves are primarily community recreation settings, in accordance with their purposes under the Reserves Act</w:t>
      </w:r>
      <w:r w:rsidR="00CE76B0">
        <w:rPr>
          <w:lang w:eastAsia="en-GB"/>
        </w:rPr>
        <w:t xml:space="preserve"> and/or management plan</w:t>
      </w:r>
      <w:r>
        <w:rPr>
          <w:lang w:eastAsia="en-GB"/>
        </w:rPr>
        <w:t xml:space="preserve">, but they </w:t>
      </w:r>
      <w:r w:rsidR="00CE76B0">
        <w:rPr>
          <w:lang w:eastAsia="en-GB"/>
        </w:rPr>
        <w:t>often</w:t>
      </w:r>
      <w:r>
        <w:rPr>
          <w:lang w:eastAsia="en-GB"/>
        </w:rPr>
        <w:t xml:space="preserve"> attract casual use because of their natural and landscape features. The presence of commercial signage in such </w:t>
      </w:r>
      <w:r>
        <w:rPr>
          <w:lang w:eastAsia="en-GB"/>
        </w:rPr>
        <w:t>settings need</w:t>
      </w:r>
      <w:r w:rsidR="006B0273">
        <w:rPr>
          <w:lang w:eastAsia="en-GB"/>
        </w:rPr>
        <w:t>s</w:t>
      </w:r>
      <w:r>
        <w:rPr>
          <w:lang w:eastAsia="en-GB"/>
        </w:rPr>
        <w:t xml:space="preserve"> to be limited to ensure that all </w:t>
      </w:r>
      <w:r w:rsidR="00CE76B0">
        <w:rPr>
          <w:lang w:eastAsia="en-GB"/>
        </w:rPr>
        <w:t xml:space="preserve">reserve </w:t>
      </w:r>
      <w:r>
        <w:rPr>
          <w:lang w:eastAsia="en-GB"/>
        </w:rPr>
        <w:t xml:space="preserve">values are </w:t>
      </w:r>
      <w:r w:rsidR="00CE76B0">
        <w:rPr>
          <w:lang w:eastAsia="en-GB"/>
        </w:rPr>
        <w:t>maintained</w:t>
      </w:r>
      <w:r>
        <w:rPr>
          <w:lang w:eastAsia="en-GB"/>
        </w:rPr>
        <w:t xml:space="preserve">, </w:t>
      </w:r>
      <w:r w:rsidR="00AF5F6E">
        <w:rPr>
          <w:lang w:eastAsia="en-GB"/>
        </w:rPr>
        <w:t xml:space="preserve">while </w:t>
      </w:r>
      <w:r>
        <w:rPr>
          <w:lang w:eastAsia="en-GB"/>
        </w:rPr>
        <w:t>noting that sponsorship agreements are fundamental to the funding of many sports activities.</w:t>
      </w:r>
      <w:r w:rsidR="00046A68">
        <w:rPr>
          <w:lang w:eastAsia="en-GB"/>
        </w:rPr>
        <w:t xml:space="preserve"> </w:t>
      </w:r>
    </w:p>
    <w:p w:rsidR="00D771A0" w:rsidP="00D771A0" w:rsidRDefault="00D771A0" w14:paraId="35471FF0" w14:textId="2C92E19B">
      <w:pPr>
        <w:pStyle w:val="BodyText1"/>
        <w:rPr>
          <w:lang w:eastAsia="en-GB"/>
        </w:rPr>
      </w:pPr>
      <w:r>
        <w:rPr>
          <w:lang w:eastAsia="en-GB"/>
        </w:rPr>
        <w:t>The policies</w:t>
      </w:r>
      <w:r w:rsidR="000B6F4F">
        <w:rPr>
          <w:lang w:eastAsia="en-GB"/>
        </w:rPr>
        <w:t xml:space="preserve"> in </w:t>
      </w:r>
      <w:r w:rsidR="003326B3">
        <w:rPr>
          <w:lang w:eastAsia="en-GB"/>
        </w:rPr>
        <w:fldChar w:fldCharType="begin"/>
      </w:r>
      <w:r w:rsidR="003326B3">
        <w:rPr>
          <w:lang w:eastAsia="en-GB"/>
        </w:rPr>
        <w:instrText xml:space="preserve"> REF _Ref220329955 \w \h </w:instrText>
      </w:r>
      <w:r w:rsidR="003326B3">
        <w:rPr>
          <w:lang w:eastAsia="en-GB"/>
        </w:rPr>
      </w:r>
      <w:r w:rsidR="003326B3">
        <w:rPr>
          <w:lang w:eastAsia="en-GB"/>
        </w:rPr>
        <w:fldChar w:fldCharType="separate"/>
      </w:r>
      <w:r w:rsidR="007063E2">
        <w:rPr>
          <w:lang w:eastAsia="en-GB"/>
        </w:rPr>
        <w:t>4.10.2</w:t>
      </w:r>
      <w:r w:rsidR="003326B3">
        <w:rPr>
          <w:lang w:eastAsia="en-GB"/>
        </w:rPr>
        <w:fldChar w:fldCharType="end"/>
      </w:r>
      <w:r w:rsidR="003326B3">
        <w:rPr>
          <w:lang w:eastAsia="en-GB"/>
        </w:rPr>
        <w:t xml:space="preserve"> below</w:t>
      </w:r>
      <w:r>
        <w:rPr>
          <w:lang w:eastAsia="en-GB"/>
        </w:rPr>
        <w:t xml:space="preserve"> </w:t>
      </w:r>
      <w:r w:rsidR="00462604">
        <w:rPr>
          <w:lang w:eastAsia="en-GB"/>
        </w:rPr>
        <w:t xml:space="preserve">will </w:t>
      </w:r>
      <w:r>
        <w:rPr>
          <w:lang w:eastAsia="en-GB"/>
        </w:rPr>
        <w:t>apply to all new and renewed use and occupation agreements on reserves</w:t>
      </w:r>
      <w:r w:rsidR="00A96C25">
        <w:rPr>
          <w:lang w:eastAsia="en-GB"/>
        </w:rPr>
        <w:t xml:space="preserve"> and such agreements should include a </w:t>
      </w:r>
      <w:r w:rsidR="008824E9">
        <w:rPr>
          <w:lang w:eastAsia="en-GB"/>
        </w:rPr>
        <w:t xml:space="preserve">clause requiring compliance with </w:t>
      </w:r>
      <w:r w:rsidR="00C646AA">
        <w:rPr>
          <w:lang w:eastAsia="en-GB"/>
        </w:rPr>
        <w:t>th</w:t>
      </w:r>
      <w:r w:rsidR="009462CF">
        <w:rPr>
          <w:lang w:eastAsia="en-GB"/>
        </w:rPr>
        <w:t>ese</w:t>
      </w:r>
      <w:r w:rsidR="00732522">
        <w:rPr>
          <w:lang w:eastAsia="en-GB"/>
        </w:rPr>
        <w:t xml:space="preserve"> </w:t>
      </w:r>
      <w:r w:rsidR="009462CF">
        <w:rPr>
          <w:lang w:eastAsia="en-GB"/>
        </w:rPr>
        <w:t>policies</w:t>
      </w:r>
      <w:r>
        <w:rPr>
          <w:lang w:eastAsia="en-GB"/>
        </w:rPr>
        <w:t>.</w:t>
      </w:r>
    </w:p>
    <w:p w:rsidR="00D27A25" w:rsidP="00D771A0" w:rsidRDefault="009338AB" w14:paraId="6744FAAE" w14:textId="7AC77E59">
      <w:pPr>
        <w:pStyle w:val="BodyText1"/>
        <w:rPr>
          <w:lang w:eastAsia="en-GB"/>
        </w:rPr>
      </w:pPr>
      <w:r>
        <w:rPr>
          <w:lang w:eastAsia="en-GB"/>
        </w:rPr>
        <w:t>I</w:t>
      </w:r>
      <w:r w:rsidRPr="009203B8">
        <w:rPr>
          <w:lang w:eastAsia="en-GB"/>
        </w:rPr>
        <w:t xml:space="preserve">nternal club sponsorship agreements which do not result in new signs </w:t>
      </w:r>
      <w:r>
        <w:rPr>
          <w:lang w:eastAsia="en-GB"/>
        </w:rPr>
        <w:t>(including building names) on reserves</w:t>
      </w:r>
      <w:r w:rsidR="006E5BD5">
        <w:rPr>
          <w:lang w:eastAsia="en-GB"/>
        </w:rPr>
        <w:t xml:space="preserve"> or </w:t>
      </w:r>
      <w:r w:rsidR="00CE76B0">
        <w:rPr>
          <w:lang w:eastAsia="en-GB"/>
        </w:rPr>
        <w:t xml:space="preserve">on </w:t>
      </w:r>
      <w:r w:rsidR="006E5BD5">
        <w:rPr>
          <w:lang w:eastAsia="en-GB"/>
        </w:rPr>
        <w:t>the exterior of buildings</w:t>
      </w:r>
      <w:r w:rsidRPr="009203B8">
        <w:rPr>
          <w:lang w:eastAsia="en-GB"/>
        </w:rPr>
        <w:t xml:space="preserve"> </w:t>
      </w:r>
      <w:r>
        <w:rPr>
          <w:lang w:eastAsia="en-GB"/>
        </w:rPr>
        <w:t xml:space="preserve">are not the subject of </w:t>
      </w:r>
      <w:r w:rsidRPr="00626F01">
        <w:rPr>
          <w:lang w:eastAsia="en-GB"/>
        </w:rPr>
        <w:t xml:space="preserve">this section (although, see Section </w:t>
      </w:r>
      <w:r w:rsidRPr="00626F01">
        <w:rPr>
          <w:lang w:eastAsia="en-GB"/>
        </w:rPr>
        <w:fldChar w:fldCharType="begin"/>
      </w:r>
      <w:r w:rsidRPr="00626F01">
        <w:rPr>
          <w:lang w:eastAsia="en-GB"/>
        </w:rPr>
        <w:instrText xml:space="preserve"> REF _Ref143178320 \r \h  \* MERGEFORMAT </w:instrText>
      </w:r>
      <w:r w:rsidRPr="00626F01">
        <w:rPr>
          <w:lang w:eastAsia="en-GB"/>
        </w:rPr>
      </w:r>
      <w:r w:rsidRPr="00626F01">
        <w:rPr>
          <w:lang w:eastAsia="en-GB"/>
        </w:rPr>
        <w:fldChar w:fldCharType="separate"/>
      </w:r>
      <w:r w:rsidR="007063E2">
        <w:rPr>
          <w:lang w:eastAsia="en-GB"/>
        </w:rPr>
        <w:t>5.9</w:t>
      </w:r>
      <w:r w:rsidRPr="00626F01">
        <w:rPr>
          <w:lang w:eastAsia="en-GB"/>
        </w:rPr>
        <w:fldChar w:fldCharType="end"/>
      </w:r>
      <w:r w:rsidRPr="00626F01">
        <w:rPr>
          <w:lang w:eastAsia="en-GB"/>
        </w:rPr>
        <w:t xml:space="preserve"> </w:t>
      </w:r>
      <w:r w:rsidRPr="00626F01">
        <w:rPr>
          <w:i/>
          <w:iCs/>
          <w:lang w:eastAsia="en-GB"/>
        </w:rPr>
        <w:fldChar w:fldCharType="begin"/>
      </w:r>
      <w:r w:rsidRPr="00626F01">
        <w:rPr>
          <w:i/>
          <w:iCs/>
          <w:lang w:eastAsia="en-GB"/>
        </w:rPr>
        <w:instrText xml:space="preserve"> REF _Ref143178326 \h  \* MERGEFORMAT </w:instrText>
      </w:r>
      <w:r w:rsidRPr="00626F01">
        <w:rPr>
          <w:i/>
          <w:iCs/>
          <w:lang w:eastAsia="en-GB"/>
        </w:rPr>
      </w:r>
      <w:r w:rsidRPr="00626F01">
        <w:rPr>
          <w:i/>
          <w:iCs/>
          <w:lang w:eastAsia="en-GB"/>
        </w:rPr>
        <w:fldChar w:fldCharType="separate"/>
      </w:r>
      <w:r w:rsidRPr="007063E2" w:rsidR="007063E2">
        <w:rPr>
          <w:i/>
        </w:rPr>
        <w:t>Alcohol</w:t>
      </w:r>
      <w:r w:rsidRPr="00626F01">
        <w:rPr>
          <w:i/>
          <w:iCs/>
          <w:lang w:eastAsia="en-GB"/>
        </w:rPr>
        <w:fldChar w:fldCharType="end"/>
      </w:r>
      <w:r w:rsidRPr="00626F01">
        <w:rPr>
          <w:lang w:eastAsia="en-GB"/>
        </w:rPr>
        <w:t>)</w:t>
      </w:r>
      <w:r w:rsidR="00D27A25">
        <w:rPr>
          <w:lang w:eastAsia="en-GB"/>
        </w:rPr>
        <w:t>.</w:t>
      </w:r>
    </w:p>
    <w:p w:rsidRPr="008D17B8" w:rsidR="00D771A0" w:rsidP="003D362E" w:rsidRDefault="00D771A0" w14:paraId="04A0F78F" w14:textId="7086324F">
      <w:pPr>
        <w:pStyle w:val="Heading3"/>
      </w:pPr>
      <w:r w:rsidRPr="008D17B8">
        <w:t>Expectations</w:t>
      </w:r>
    </w:p>
    <w:p w:rsidR="00D771A0" w:rsidP="00D65CF6" w:rsidRDefault="00D771A0" w14:paraId="2E45D35C" w14:textId="59053886">
      <w:pPr>
        <w:pStyle w:val="Heading4"/>
        <w:jc w:val="both"/>
      </w:pPr>
      <w:r w:rsidRPr="008D17B8">
        <w:t xml:space="preserve">Naming rights and sponsorship agreements </w:t>
      </w:r>
      <w:r>
        <w:t xml:space="preserve">on reserves </w:t>
      </w:r>
      <w:r w:rsidRPr="008D17B8">
        <w:t xml:space="preserve">do not result in conflicts which compromise the ability of the reserve to provide a venue for major events or </w:t>
      </w:r>
      <w:r w:rsidR="00CE76B0">
        <w:t>their</w:t>
      </w:r>
      <w:r w:rsidRPr="008D17B8">
        <w:t xml:space="preserve"> normal functioning</w:t>
      </w:r>
      <w:r>
        <w:t>.</w:t>
      </w:r>
    </w:p>
    <w:p w:rsidR="00D1255E" w:rsidP="00D65CF6" w:rsidRDefault="008573E4" w14:paraId="119131D1" w14:textId="58307395">
      <w:pPr>
        <w:pStyle w:val="Heading4"/>
        <w:jc w:val="both"/>
      </w:pPr>
      <w:r>
        <w:t xml:space="preserve">When </w:t>
      </w:r>
      <w:r w:rsidR="004C27A2">
        <w:t>deciding</w:t>
      </w:r>
      <w:r>
        <w:t xml:space="preserve"> on </w:t>
      </w:r>
      <w:r w:rsidR="005068ED">
        <w:t>naming rights and sponsorship</w:t>
      </w:r>
      <w:r w:rsidR="007F7259">
        <w:t xml:space="preserve"> agreements, Council will </w:t>
      </w:r>
      <w:r w:rsidR="00E12FA2">
        <w:t xml:space="preserve">consider </w:t>
      </w:r>
      <w:r w:rsidR="00ED5D5C">
        <w:t xml:space="preserve">wider </w:t>
      </w:r>
      <w:r w:rsidR="00444805">
        <w:t xml:space="preserve">environmental and </w:t>
      </w:r>
      <w:r w:rsidR="00ED5D5C">
        <w:t>social wellbeing o</w:t>
      </w:r>
      <w:r w:rsidR="00D62FF6">
        <w:t xml:space="preserve">bjectives to ensure </w:t>
      </w:r>
      <w:r w:rsidR="00D24D5D">
        <w:t>inappropriate products are not ad</w:t>
      </w:r>
      <w:r w:rsidR="00753BCA">
        <w:t xml:space="preserve">vertised. </w:t>
      </w:r>
      <w:r w:rsidR="000C0043">
        <w:t>The placement</w:t>
      </w:r>
      <w:r w:rsidR="00447911">
        <w:t xml:space="preserve"> of signs on reserves will not detract from the landsca</w:t>
      </w:r>
      <w:r w:rsidR="00F91197">
        <w:t xml:space="preserve">pe and community values of the reserve, and users will be able to experience the reserve with little exposure to commercial advertising. </w:t>
      </w:r>
      <w:r w:rsidR="004A5F85">
        <w:t>These</w:t>
      </w:r>
      <w:r w:rsidR="000F07EC">
        <w:t xml:space="preserve"> decision</w:t>
      </w:r>
      <w:r w:rsidR="004A5F85">
        <w:t>s</w:t>
      </w:r>
      <w:r w:rsidR="000F07EC">
        <w:t xml:space="preserve"> will be at Council’s discretion. </w:t>
      </w:r>
    </w:p>
    <w:p w:rsidRPr="008D17B8" w:rsidR="00D771A0" w:rsidP="008651DD" w:rsidRDefault="00D771A0" w14:paraId="35760AB0" w14:textId="77777777">
      <w:pPr>
        <w:pStyle w:val="Heading3"/>
        <w:rPr>
          <w:lang w:eastAsia="en-NZ"/>
        </w:rPr>
      </w:pPr>
      <w:bookmarkStart w:name="_Ref220329955" w:id="89"/>
      <w:r w:rsidRPr="008D17B8">
        <w:rPr>
          <w:lang w:eastAsia="en-NZ"/>
        </w:rPr>
        <w:t>Policies</w:t>
      </w:r>
      <w:r>
        <w:t xml:space="preserve"> and methods</w:t>
      </w:r>
      <w:bookmarkEnd w:id="89"/>
    </w:p>
    <w:p w:rsidRPr="00897B9E" w:rsidR="00EA3B7A" w:rsidP="0044641C" w:rsidRDefault="00EA3B7A" w14:paraId="6C7D9522" w14:textId="4747F423">
      <w:pPr>
        <w:pStyle w:val="Heading4"/>
        <w:jc w:val="both"/>
      </w:pPr>
      <w:r w:rsidRPr="00897B9E">
        <w:rPr>
          <w:lang w:eastAsia="en-GB"/>
        </w:rPr>
        <w:t xml:space="preserve">To apply Council’s </w:t>
      </w:r>
      <w:r w:rsidRPr="00897B9E">
        <w:rPr>
          <w:i/>
          <w:iCs/>
          <w:lang w:eastAsia="en-GB"/>
        </w:rPr>
        <w:t>Naming Rights and Sponsorship Policy for Community Services Facilities 2009</w:t>
      </w:r>
      <w:r w:rsidRPr="00897B9E">
        <w:rPr>
          <w:lang w:eastAsia="en-GB"/>
        </w:rPr>
        <w:t xml:space="preserve"> (or any replacement policy) to </w:t>
      </w:r>
      <w:r w:rsidRPr="00897B9E" w:rsidR="00630263">
        <w:rPr>
          <w:lang w:eastAsia="en-GB"/>
        </w:rPr>
        <w:t xml:space="preserve">sponsorship and </w:t>
      </w:r>
      <w:r w:rsidRPr="00897B9E" w:rsidR="00AB44A7">
        <w:rPr>
          <w:lang w:eastAsia="en-GB"/>
        </w:rPr>
        <w:t xml:space="preserve">associated naming of </w:t>
      </w:r>
      <w:r w:rsidRPr="00897B9E">
        <w:rPr>
          <w:lang w:eastAsia="en-GB"/>
        </w:rPr>
        <w:t>facilities on Council’s reserves.</w:t>
      </w:r>
    </w:p>
    <w:p w:rsidRPr="00897B9E" w:rsidR="00B834DD" w:rsidP="0044641C" w:rsidRDefault="00D42542" w14:paraId="7B7593FF" w14:textId="1233D809">
      <w:pPr>
        <w:pStyle w:val="Heading4"/>
        <w:jc w:val="both"/>
      </w:pPr>
      <w:r w:rsidRPr="00897B9E">
        <w:rPr>
          <w:lang w:eastAsia="en-GB"/>
        </w:rPr>
        <w:t xml:space="preserve">To apply Council’s </w:t>
      </w:r>
      <w:r w:rsidRPr="00897B9E">
        <w:rPr>
          <w:i/>
          <w:iCs/>
          <w:lang w:eastAsia="en-GB"/>
        </w:rPr>
        <w:t xml:space="preserve">Naming </w:t>
      </w:r>
      <w:r w:rsidRPr="00897B9E" w:rsidR="00683930">
        <w:rPr>
          <w:i/>
          <w:iCs/>
          <w:lang w:eastAsia="en-GB"/>
        </w:rPr>
        <w:t>of Reserves and Other Features</w:t>
      </w:r>
      <w:r w:rsidRPr="00897B9E">
        <w:rPr>
          <w:i/>
          <w:iCs/>
          <w:lang w:eastAsia="en-GB"/>
        </w:rPr>
        <w:t xml:space="preserve"> Policy 2004 </w:t>
      </w:r>
      <w:r w:rsidRPr="00897B9E">
        <w:rPr>
          <w:lang w:eastAsia="en-GB"/>
        </w:rPr>
        <w:t xml:space="preserve">(or any replacement policy) </w:t>
      </w:r>
      <w:r w:rsidRPr="00897B9E" w:rsidR="00630B4D">
        <w:rPr>
          <w:lang w:eastAsia="en-GB"/>
        </w:rPr>
        <w:t>for the naming of</w:t>
      </w:r>
      <w:r w:rsidRPr="00897B9E">
        <w:rPr>
          <w:lang w:eastAsia="en-GB"/>
        </w:rPr>
        <w:t xml:space="preserve"> Council’s reserves</w:t>
      </w:r>
      <w:r w:rsidRPr="00897B9E" w:rsidR="005F0D30">
        <w:rPr>
          <w:lang w:eastAsia="en-GB"/>
        </w:rPr>
        <w:t xml:space="preserve"> and assets and features within them</w:t>
      </w:r>
      <w:r w:rsidRPr="00897B9E">
        <w:rPr>
          <w:lang w:eastAsia="en-GB"/>
        </w:rPr>
        <w:t>.</w:t>
      </w:r>
    </w:p>
    <w:p w:rsidRPr="00897B9E" w:rsidR="009643AA" w:rsidP="0044641C" w:rsidRDefault="009643AA" w14:paraId="4F711187" w14:textId="324CB652">
      <w:pPr>
        <w:pStyle w:val="Heading4"/>
        <w:numPr>
          <w:ilvl w:val="0"/>
          <w:numId w:val="0"/>
        </w:numPr>
        <w:ind w:left="1290"/>
        <w:jc w:val="both"/>
        <w:rPr>
          <w:b/>
          <w:bCs w:val="0"/>
        </w:rPr>
      </w:pPr>
      <w:r w:rsidRPr="00897B9E">
        <w:rPr>
          <w:b/>
          <w:bCs w:val="0"/>
          <w:lang w:eastAsia="en-GB"/>
        </w:rPr>
        <w:t>The following policies apply to any naming rights proposals and a</w:t>
      </w:r>
      <w:r w:rsidRPr="00897B9E" w:rsidR="005F0D30">
        <w:rPr>
          <w:b/>
          <w:bCs w:val="0"/>
          <w:lang w:eastAsia="en-GB"/>
        </w:rPr>
        <w:t>ny sponsorship or advertising agreements not covered by the above policies</w:t>
      </w:r>
    </w:p>
    <w:p w:rsidRPr="00897B9E" w:rsidR="00D771A0" w:rsidP="0044641C" w:rsidRDefault="006B2642" w14:paraId="0C84C933" w14:textId="784EAF58">
      <w:pPr>
        <w:pStyle w:val="Heading4"/>
        <w:jc w:val="both"/>
      </w:pPr>
      <w:r w:rsidRPr="00897B9E">
        <w:t>To ensure that n</w:t>
      </w:r>
      <w:r w:rsidRPr="00897B9E" w:rsidR="00D771A0">
        <w:t>aming rights proposals and</w:t>
      </w:r>
      <w:r w:rsidRPr="00897B9E" w:rsidR="00D62AE2">
        <w:t xml:space="preserve"> </w:t>
      </w:r>
      <w:r w:rsidRPr="00897B9E" w:rsidR="00B03DB6">
        <w:t xml:space="preserve">any </w:t>
      </w:r>
      <w:r w:rsidRPr="00897B9E" w:rsidR="00B517BD">
        <w:t>sponsorship or advertising</w:t>
      </w:r>
      <w:r w:rsidRPr="00897B9E" w:rsidR="00D771A0">
        <w:t xml:space="preserve"> agreements for any facility</w:t>
      </w:r>
      <w:r w:rsidRPr="00897B9E" w:rsidR="005F0D30">
        <w:t>, asset, feature</w:t>
      </w:r>
      <w:r w:rsidRPr="00897B9E" w:rsidR="00D771A0">
        <w:t xml:space="preserve"> or service on a reserve </w:t>
      </w:r>
      <w:r w:rsidRPr="00897B9E">
        <w:t>are</w:t>
      </w:r>
      <w:r w:rsidRPr="00897B9E" w:rsidR="00D771A0">
        <w:t xml:space="preserve"> approved by Council</w:t>
      </w:r>
      <w:r w:rsidRPr="00897B9E" w:rsidR="005E14A2">
        <w:t xml:space="preserve"> and are appropriate to Council’s wider social wellbeing objectives</w:t>
      </w:r>
      <w:r w:rsidR="00D36015">
        <w:t xml:space="preserve"> (e.g. </w:t>
      </w:r>
      <w:r w:rsidR="00BE4547">
        <w:t xml:space="preserve">consider </w:t>
      </w:r>
      <w:r w:rsidR="00295667">
        <w:t xml:space="preserve">not advertising </w:t>
      </w:r>
      <w:r w:rsidR="00D36015">
        <w:t>unhealthy food</w:t>
      </w:r>
      <w:r w:rsidR="00881DA3">
        <w:t xml:space="preserve"> and</w:t>
      </w:r>
      <w:r w:rsidR="00D36015">
        <w:t xml:space="preserve"> sugary be</w:t>
      </w:r>
      <w:r w:rsidR="00295667">
        <w:t>verages</w:t>
      </w:r>
      <w:r w:rsidR="00970435">
        <w:t>,</w:t>
      </w:r>
      <w:r w:rsidR="00505B8A">
        <w:t xml:space="preserve"> psychoactive substances, smoking or vaping products</w:t>
      </w:r>
      <w:r w:rsidR="00295667">
        <w:t>)</w:t>
      </w:r>
      <w:r w:rsidRPr="00897B9E" w:rsidR="00D771A0">
        <w:t>.</w:t>
      </w:r>
    </w:p>
    <w:p w:rsidRPr="00897B9E" w:rsidR="00D771A0" w:rsidP="0044641C" w:rsidRDefault="006B2642" w14:paraId="27904C34" w14:textId="1F5DF341">
      <w:pPr>
        <w:pStyle w:val="Heading4"/>
        <w:jc w:val="both"/>
      </w:pPr>
      <w:r w:rsidRPr="00897B9E">
        <w:t xml:space="preserve">To </w:t>
      </w:r>
      <w:r w:rsidR="00631ED5">
        <w:t xml:space="preserve">ensure </w:t>
      </w:r>
      <w:r w:rsidRPr="00897B9E">
        <w:t>a</w:t>
      </w:r>
      <w:r w:rsidRPr="00897B9E" w:rsidR="00D771A0">
        <w:t xml:space="preserve">ll sponsorship and naming rights agreements </w:t>
      </w:r>
      <w:r w:rsidR="00631ED5">
        <w:t>can</w:t>
      </w:r>
      <w:r w:rsidRPr="00897B9E" w:rsidR="00631ED5">
        <w:t xml:space="preserve"> </w:t>
      </w:r>
      <w:r w:rsidRPr="00897B9E" w:rsidR="00D771A0">
        <w:t>deliver a sponsorship ‘clean’ venue where short-term major events rely on the support of another dominant sponsor.</w:t>
      </w:r>
    </w:p>
    <w:p w:rsidRPr="00897B9E" w:rsidR="00D771A0" w:rsidP="0044641C" w:rsidRDefault="006B2642" w14:paraId="65C829A6" w14:textId="42827F01">
      <w:pPr>
        <w:pStyle w:val="Heading4"/>
        <w:jc w:val="both"/>
        <w:rPr>
          <w:rFonts w:cs="Times New Roman"/>
          <w:szCs w:val="20"/>
        </w:rPr>
      </w:pPr>
      <w:r w:rsidRPr="00897B9E">
        <w:t xml:space="preserve">To </w:t>
      </w:r>
      <w:r w:rsidRPr="00897B9E" w:rsidR="00D771A0">
        <w:t>enter</w:t>
      </w:r>
      <w:r w:rsidRPr="00897B9E">
        <w:t xml:space="preserve"> into sponsorship</w:t>
      </w:r>
      <w:r w:rsidRPr="00897B9E" w:rsidR="00B92717">
        <w:t xml:space="preserve"> or naming rights</w:t>
      </w:r>
      <w:r w:rsidRPr="00897B9E">
        <w:t xml:space="preserve"> agreements with sponsors </w:t>
      </w:r>
      <w:r w:rsidRPr="00897B9E" w:rsidR="00D771A0">
        <w:t>only where their values, practices or products are not in conflict with any other Council policy, are for defined periods, and are considered appropriate for a community venue.</w:t>
      </w:r>
    </w:p>
    <w:p w:rsidRPr="00897B9E" w:rsidR="00D771A0" w:rsidP="0044641C" w:rsidRDefault="006B2642" w14:paraId="4AF2BF70" w14:textId="46BC02E5">
      <w:pPr>
        <w:pStyle w:val="Heading4"/>
        <w:jc w:val="both"/>
        <w:rPr>
          <w:rFonts w:cs="Times New Roman"/>
          <w:szCs w:val="20"/>
        </w:rPr>
      </w:pPr>
      <w:r w:rsidRPr="00897B9E">
        <w:t xml:space="preserve">To </w:t>
      </w:r>
      <w:r w:rsidRPr="00897B9E" w:rsidR="006E48D4">
        <w:t>reject</w:t>
      </w:r>
      <w:r w:rsidRPr="00897B9E">
        <w:t xml:space="preserve"> sponsorship</w:t>
      </w:r>
      <w:r w:rsidRPr="00897B9E" w:rsidR="00D771A0">
        <w:t xml:space="preserve"> </w:t>
      </w:r>
      <w:r w:rsidRPr="00897B9E" w:rsidR="00A8105F">
        <w:t xml:space="preserve">or naming rights </w:t>
      </w:r>
      <w:r w:rsidRPr="00897B9E" w:rsidR="00D771A0">
        <w:t>arrangements where they impose or imply conditions that would limit, or appear to limit, Council’s or any code or club’s ability to carry out their functions fully and impartially.</w:t>
      </w:r>
    </w:p>
    <w:p w:rsidRPr="00897B9E" w:rsidR="00D771A0" w:rsidP="0044641C" w:rsidRDefault="006B2642" w14:paraId="5DA7085F" w14:textId="2F28E9B1">
      <w:pPr>
        <w:pStyle w:val="Heading4"/>
        <w:jc w:val="both"/>
        <w:rPr>
          <w:rFonts w:cs="Times New Roman"/>
          <w:szCs w:val="20"/>
        </w:rPr>
      </w:pPr>
      <w:r w:rsidRPr="00897B9E">
        <w:t xml:space="preserve">To </w:t>
      </w:r>
      <w:r w:rsidRPr="00897B9E" w:rsidR="00D771A0">
        <w:t xml:space="preserve">only </w:t>
      </w:r>
      <w:proofErr w:type="gramStart"/>
      <w:r w:rsidRPr="00897B9E" w:rsidR="00D771A0">
        <w:t>enter into</w:t>
      </w:r>
      <w:proofErr w:type="gramEnd"/>
      <w:r w:rsidRPr="00897B9E" w:rsidR="00D771A0">
        <w:t xml:space="preserve"> </w:t>
      </w:r>
      <w:r w:rsidRPr="00897B9E">
        <w:t xml:space="preserve">sponsorship </w:t>
      </w:r>
      <w:r w:rsidRPr="00897B9E" w:rsidR="00EA4AE9">
        <w:t>or naming rights</w:t>
      </w:r>
      <w:r w:rsidRPr="00897B9E" w:rsidR="008E0B61">
        <w:t xml:space="preserve"> </w:t>
      </w:r>
      <w:r w:rsidRPr="00897B9E">
        <w:t xml:space="preserve">arrangements </w:t>
      </w:r>
      <w:r w:rsidRPr="00897B9E" w:rsidR="00D771A0">
        <w:t>where there are clear benefits to the community and users of the relevant reserve.</w:t>
      </w:r>
    </w:p>
    <w:p w:rsidRPr="008D17B8" w:rsidR="00D771A0" w:rsidP="00AE5675" w:rsidRDefault="00D771A0" w14:paraId="4E3946B7" w14:textId="2A5029F9">
      <w:pPr>
        <w:pStyle w:val="Heading2"/>
        <w:rPr>
          <w:lang w:eastAsia="en-NZ"/>
        </w:rPr>
      </w:pPr>
      <w:bookmarkStart w:name="_Ref319313571" w:id="90"/>
      <w:bookmarkStart w:name="_Ref319582234" w:id="91"/>
      <w:bookmarkStart w:name="_Ref319582238" w:id="92"/>
      <w:bookmarkStart w:name="_Toc328071413" w:id="93"/>
      <w:bookmarkStart w:name="_Ref34244013" w:id="94"/>
      <w:bookmarkStart w:name="_Ref40792622" w:id="95"/>
      <w:bookmarkStart w:name="_Toc69466392" w:id="96"/>
      <w:bookmarkStart w:name="_Ref155786866" w:id="97"/>
      <w:bookmarkStart w:name="_Ref155786871" w:id="98"/>
      <w:bookmarkStart w:name="_Toc235027222" w:id="99"/>
      <w:bookmarkStart w:name="_Hlk62055280" w:id="100"/>
      <w:r w:rsidRPr="008D17B8">
        <w:t>Commercial activities</w:t>
      </w:r>
      <w:bookmarkEnd w:id="90"/>
      <w:bookmarkEnd w:id="91"/>
      <w:bookmarkEnd w:id="92"/>
      <w:bookmarkEnd w:id="93"/>
      <w:bookmarkEnd w:id="94"/>
      <w:bookmarkEnd w:id="95"/>
      <w:bookmarkEnd w:id="96"/>
      <w:bookmarkEnd w:id="97"/>
      <w:bookmarkEnd w:id="98"/>
      <w:bookmarkEnd w:id="99"/>
    </w:p>
    <w:bookmarkEnd w:id="100"/>
    <w:p w:rsidRPr="008D17B8" w:rsidR="00D771A0" w:rsidP="00D771A0" w:rsidRDefault="00D771A0" w14:paraId="065AB705" w14:textId="77777777">
      <w:pPr>
        <w:pStyle w:val="BodyText1"/>
      </w:pPr>
      <w:r w:rsidRPr="008D17B8">
        <w:t>Commercial activities include any service, event or game where payment by the participant, purchaser or audience is required or expected, or where commercial sponsorship material is displayed or distributed. This includes activities provided by private companies, individuals and not-for-profit agencies.</w:t>
      </w:r>
    </w:p>
    <w:p w:rsidRPr="008D17B8" w:rsidR="00D771A0" w:rsidP="00D771A0" w:rsidRDefault="00D771A0" w14:paraId="612BFACE" w14:textId="6FA92071">
      <w:pPr>
        <w:pStyle w:val="BodyText1"/>
      </w:pPr>
      <w:r w:rsidRPr="008D17B8">
        <w:t xml:space="preserve">Commercial </w:t>
      </w:r>
      <w:r w:rsidR="0070030D">
        <w:t>activities</w:t>
      </w:r>
      <w:r w:rsidRPr="008D17B8">
        <w:t>, such as</w:t>
      </w:r>
      <w:r w:rsidR="00CB7685">
        <w:t xml:space="preserve"> commercial mountain biking activity,</w:t>
      </w:r>
      <w:r w:rsidRPr="008D17B8">
        <w:t xml:space="preserve"> </w:t>
      </w:r>
      <w:r w:rsidR="009B4D65">
        <w:t>stalls, markets</w:t>
      </w:r>
      <w:r w:rsidRPr="008D17B8">
        <w:t>, busk</w:t>
      </w:r>
      <w:r w:rsidR="009B4D65">
        <w:t>ing</w:t>
      </w:r>
      <w:r w:rsidRPr="008D17B8">
        <w:t>, circuses and events</w:t>
      </w:r>
      <w:r w:rsidR="00D62628">
        <w:t xml:space="preserve"> (including major sporting events)</w:t>
      </w:r>
      <w:r w:rsidRPr="008D17B8">
        <w:t xml:space="preserve"> can support and underpin the enjoyment of a reserve. </w:t>
      </w:r>
    </w:p>
    <w:p w:rsidRPr="008D17B8" w:rsidR="00D771A0" w:rsidP="00D771A0" w:rsidRDefault="0031027F" w14:paraId="6F418F51" w14:textId="2B207A42">
      <w:pPr>
        <w:pStyle w:val="BodyText1"/>
      </w:pPr>
      <w:r>
        <w:t>E</w:t>
      </w:r>
      <w:r w:rsidR="00042B4D">
        <w:t xml:space="preserve">vents and </w:t>
      </w:r>
      <w:r w:rsidR="00857301">
        <w:t>activities held on reserves can provide income</w:t>
      </w:r>
      <w:r w:rsidR="0080793C">
        <w:t xml:space="preserve"> for</w:t>
      </w:r>
      <w:r w:rsidR="00857301">
        <w:t xml:space="preserve"> n</w:t>
      </w:r>
      <w:r w:rsidRPr="008D17B8" w:rsidR="00D771A0">
        <w:t>ot-for-profit organisation</w:t>
      </w:r>
      <w:r w:rsidR="00D771A0">
        <w:t xml:space="preserve">s – </w:t>
      </w:r>
      <w:r w:rsidRPr="008D17B8" w:rsidR="00D771A0">
        <w:t>such as sports clubs and associations</w:t>
      </w:r>
      <w:r w:rsidR="0080793C">
        <w:t>. They often</w:t>
      </w:r>
      <w:r w:rsidR="00857301">
        <w:t xml:space="preserve"> rely</w:t>
      </w:r>
      <w:r w:rsidR="003C79D4">
        <w:t xml:space="preserve"> on</w:t>
      </w:r>
      <w:r w:rsidR="0080793C">
        <w:t xml:space="preserve"> this income</w:t>
      </w:r>
      <w:r w:rsidR="003C79D4">
        <w:t xml:space="preserve"> to provide their services</w:t>
      </w:r>
      <w:r w:rsidR="0080793C">
        <w:t>.</w:t>
      </w:r>
    </w:p>
    <w:p w:rsidRPr="008D17B8" w:rsidR="009E3F6F" w:rsidP="002A333F" w:rsidRDefault="00D771A0" w14:paraId="213111DD" w14:textId="6324FCF0">
      <w:pPr>
        <w:pStyle w:val="BodyText1"/>
      </w:pPr>
      <w:r w:rsidRPr="008D17B8">
        <w:t xml:space="preserve">The NRMP and the </w:t>
      </w:r>
      <w:r w:rsidR="00E6019D">
        <w:t>Nelson City Council</w:t>
      </w:r>
      <w:r w:rsidRPr="008D17B8">
        <w:t xml:space="preserve"> Urban Environments Bylaw regulate some commercial activities on reserves, although the NRMP is not specific about whether specific permitted activities – such as conferences and fairs – are commercial or n</w:t>
      </w:r>
      <w:r w:rsidRPr="00626F01">
        <w:t xml:space="preserve">ot (see </w:t>
      </w:r>
      <w:r w:rsidR="002A333F">
        <w:fldChar w:fldCharType="begin"/>
      </w:r>
      <w:r w:rsidR="002A333F">
        <w:instrText xml:space="preserve"> REF _Ref164955747 \h  \* MERGEFORMAT </w:instrText>
      </w:r>
      <w:r w:rsidR="002A333F">
        <w:fldChar w:fldCharType="separate"/>
      </w:r>
      <w:r w:rsidR="007063E2">
        <w:t xml:space="preserve">Appendix 3: </w:t>
      </w:r>
      <w:r w:rsidRPr="007063E2" w:rsidR="007063E2">
        <w:rPr>
          <w:i/>
          <w:iCs/>
        </w:rPr>
        <w:t>Summary of relevant strategies, bylaws and other policies</w:t>
      </w:r>
      <w:r w:rsidR="002A333F">
        <w:fldChar w:fldCharType="end"/>
      </w:r>
      <w:r w:rsidRPr="00626F01">
        <w:t>). The</w:t>
      </w:r>
      <w:r w:rsidRPr="008D17B8">
        <w:t xml:space="preserve"> </w:t>
      </w:r>
      <w:r w:rsidRPr="008D17B8" w:rsidR="009732EA">
        <w:t>Urban Environments Bylaw</w:t>
      </w:r>
      <w:r w:rsidRPr="008D17B8">
        <w:t xml:space="preserve"> specifies permit requirements for </w:t>
      </w:r>
      <w:r>
        <w:t>some</w:t>
      </w:r>
      <w:r w:rsidRPr="008D17B8">
        <w:t xml:space="preserve"> commercial activities in public spaces, </w:t>
      </w:r>
      <w:r>
        <w:t>such as mobile shops and itinerant traders.</w:t>
      </w:r>
    </w:p>
    <w:p w:rsidRPr="008D17B8" w:rsidR="00D771A0" w:rsidP="003D362E" w:rsidRDefault="00D771A0" w14:paraId="52B649D0" w14:textId="77777777">
      <w:pPr>
        <w:pStyle w:val="Heading3"/>
      </w:pPr>
      <w:r w:rsidRPr="008D17B8">
        <w:t>Expectations</w:t>
      </w:r>
    </w:p>
    <w:p w:rsidR="00D771A0" w:rsidP="00673511" w:rsidRDefault="00D771A0" w14:paraId="363A9771" w14:textId="33E3D688">
      <w:pPr>
        <w:pStyle w:val="Heading4"/>
        <w:jc w:val="both"/>
      </w:pPr>
      <w:r w:rsidRPr="008D17B8">
        <w:t xml:space="preserve">Commercial activities which enhance the public enjoyment of </w:t>
      </w:r>
      <w:r>
        <w:t>reserves</w:t>
      </w:r>
      <w:r w:rsidRPr="008D17B8">
        <w:t xml:space="preserve">, and which are compatible with </w:t>
      </w:r>
      <w:r>
        <w:t>the</w:t>
      </w:r>
      <w:r w:rsidR="004264A3">
        <w:t xml:space="preserve"> reserve’s</w:t>
      </w:r>
      <w:r w:rsidRPr="008D17B8">
        <w:t xml:space="preserve"> principal purposes, uses and capacity, </w:t>
      </w:r>
      <w:r>
        <w:t>may be permitted</w:t>
      </w:r>
      <w:r w:rsidRPr="008D17B8">
        <w:t xml:space="preserve"> on a case-by-case basis, subject to the requirements of </w:t>
      </w:r>
      <w:r w:rsidR="00876F25">
        <w:t>the</w:t>
      </w:r>
      <w:r w:rsidRPr="008D17B8">
        <w:t xml:space="preserve"> </w:t>
      </w:r>
      <w:r w:rsidR="00C50A67">
        <w:t>NRMP</w:t>
      </w:r>
      <w:r w:rsidRPr="008D17B8">
        <w:t xml:space="preserve">, Council bylaws and </w:t>
      </w:r>
      <w:r>
        <w:t>whether</w:t>
      </w:r>
      <w:r w:rsidRPr="008D17B8">
        <w:t xml:space="preserve"> they comply with th</w:t>
      </w:r>
      <w:r w:rsidR="009F14FD">
        <w:t>e</w:t>
      </w:r>
      <w:r w:rsidRPr="008D17B8">
        <w:t>s</w:t>
      </w:r>
      <w:r w:rsidR="009F14FD">
        <w:t>e</w:t>
      </w:r>
      <w:r w:rsidRPr="008D17B8">
        <w:t xml:space="preserve"> </w:t>
      </w:r>
      <w:r w:rsidR="00DB3CC3">
        <w:t xml:space="preserve">Reserves </w:t>
      </w:r>
      <w:r>
        <w:t>General Policies</w:t>
      </w:r>
      <w:r w:rsidRPr="008D17B8">
        <w:t>.</w:t>
      </w:r>
      <w:r w:rsidR="00FE22C1">
        <w:t xml:space="preserve"> Commercial activities are using public land and can have an impact on </w:t>
      </w:r>
      <w:r w:rsidR="00FF25C0">
        <w:t>the reserves they use</w:t>
      </w:r>
      <w:r w:rsidR="00F437C9">
        <w:t xml:space="preserve">. </w:t>
      </w:r>
      <w:r w:rsidR="00734094">
        <w:t>I</w:t>
      </w:r>
      <w:r w:rsidR="00FF25C0">
        <w:t>t is appropriate for Council to charge for such use</w:t>
      </w:r>
      <w:r w:rsidR="00D13BBA">
        <w:t>s</w:t>
      </w:r>
      <w:r w:rsidR="00FF25C0">
        <w:t xml:space="preserve">. </w:t>
      </w:r>
    </w:p>
    <w:p w:rsidRPr="008D17B8" w:rsidR="00D771A0" w:rsidP="00AA2EA1" w:rsidRDefault="00D771A0" w14:paraId="00D08C97" w14:textId="77777777">
      <w:pPr>
        <w:pStyle w:val="Heading3"/>
      </w:pPr>
      <w:r w:rsidRPr="008D17B8">
        <w:t>Policies</w:t>
      </w:r>
      <w:r>
        <w:t xml:space="preserve"> and methods</w:t>
      </w:r>
    </w:p>
    <w:p w:rsidRPr="008D17B8" w:rsidR="00D771A0" w:rsidP="00673511" w:rsidRDefault="00491C46" w14:paraId="5BAE3BB8" w14:textId="29842332">
      <w:pPr>
        <w:pStyle w:val="Heading4"/>
        <w:jc w:val="both"/>
      </w:pPr>
      <w:r>
        <w:t>To provide for c</w:t>
      </w:r>
      <w:r w:rsidRPr="008D17B8" w:rsidR="00D771A0">
        <w:t>ommercial activities</w:t>
      </w:r>
      <w:r w:rsidR="0046756A">
        <w:t xml:space="preserve"> on reserves</w:t>
      </w:r>
      <w:r w:rsidRPr="008D17B8" w:rsidR="00D771A0">
        <w:t xml:space="preserve">, subject to obtaining all relevant Council </w:t>
      </w:r>
      <w:r w:rsidR="00CD2516">
        <w:t xml:space="preserve">consents and </w:t>
      </w:r>
      <w:r w:rsidRPr="008D17B8" w:rsidR="00D771A0">
        <w:t>authorisations and</w:t>
      </w:r>
      <w:r>
        <w:t xml:space="preserve"> providing that</w:t>
      </w:r>
      <w:r w:rsidRPr="008D17B8" w:rsidR="00D771A0">
        <w:t>:</w:t>
      </w:r>
    </w:p>
    <w:p w:rsidRPr="008708CF" w:rsidR="00D771A0" w:rsidP="00E959A7" w:rsidRDefault="00D771A0" w14:paraId="4635EAE5" w14:textId="2B90E07F">
      <w:pPr>
        <w:pStyle w:val="Letterspolicy"/>
        <w:numPr>
          <w:ilvl w:val="4"/>
          <w:numId w:val="57"/>
        </w:numPr>
        <w:jc w:val="both"/>
      </w:pPr>
      <w:r w:rsidRPr="008708CF">
        <w:t>The use is compatible with the purpose of the reserve;</w:t>
      </w:r>
      <w:r w:rsidR="003C3CDE">
        <w:t xml:space="preserve"> and </w:t>
      </w:r>
    </w:p>
    <w:p w:rsidRPr="008708CF" w:rsidR="00284CDB" w:rsidP="00E959A7" w:rsidRDefault="00284CDB" w14:paraId="7AE2B23A" w14:textId="77777777">
      <w:pPr>
        <w:pStyle w:val="Letterspolicy"/>
        <w:numPr>
          <w:ilvl w:val="4"/>
          <w:numId w:val="57"/>
        </w:numPr>
        <w:jc w:val="both"/>
      </w:pPr>
      <w:r w:rsidRPr="008708CF">
        <w:t>The activity or structure does not conflict with the protection of the natural values and with other uses of the reserve; and</w:t>
      </w:r>
    </w:p>
    <w:p w:rsidRPr="008708CF" w:rsidR="00284CDB" w:rsidP="00E959A7" w:rsidRDefault="00284CDB" w14:paraId="65DC660F" w14:textId="56D6218F">
      <w:pPr>
        <w:pStyle w:val="Letterspolicy"/>
        <w:numPr>
          <w:ilvl w:val="4"/>
          <w:numId w:val="57"/>
        </w:numPr>
        <w:jc w:val="both"/>
      </w:pPr>
      <w:r w:rsidRPr="008708CF">
        <w:t>Any</w:t>
      </w:r>
      <w:r>
        <w:t xml:space="preserve"> </w:t>
      </w:r>
      <w:r w:rsidR="00431138">
        <w:t xml:space="preserve">new </w:t>
      </w:r>
      <w:r w:rsidRPr="008708CF">
        <w:t>structure associated with the activity can be readily removed</w:t>
      </w:r>
      <w:r>
        <w:t>; and</w:t>
      </w:r>
    </w:p>
    <w:p w:rsidR="0012545C" w:rsidP="00E959A7" w:rsidRDefault="009C3244" w14:paraId="4CE5AD28" w14:textId="7246DC96">
      <w:pPr>
        <w:pStyle w:val="Letterspolicy"/>
        <w:numPr>
          <w:ilvl w:val="4"/>
          <w:numId w:val="57"/>
        </w:numPr>
        <w:jc w:val="both"/>
      </w:pPr>
      <w:r>
        <w:t xml:space="preserve">Unless </w:t>
      </w:r>
      <w:r w:rsidRPr="008708CF">
        <w:t xml:space="preserve">the activity is </w:t>
      </w:r>
      <w:r>
        <w:t>contemplated</w:t>
      </w:r>
      <w:r w:rsidRPr="008708CF">
        <w:t xml:space="preserve"> by a relevant reserve management plan</w:t>
      </w:r>
      <w:r w:rsidR="00E31765">
        <w:t xml:space="preserve">, the activity will be </w:t>
      </w:r>
      <w:r w:rsidR="00284CDB">
        <w:t>s</w:t>
      </w:r>
      <w:r w:rsidRPr="008708CF" w:rsidR="00D771A0">
        <w:t>ubject to community consultation where</w:t>
      </w:r>
      <w:r w:rsidR="0012545C">
        <w:t>:</w:t>
      </w:r>
    </w:p>
    <w:p w:rsidRPr="002E21A8" w:rsidR="002E21A8" w:rsidP="00673511" w:rsidRDefault="002E21A8" w14:paraId="648FB8F8" w14:textId="77777777">
      <w:pPr>
        <w:pStyle w:val="NoSpacing"/>
        <w:jc w:val="both"/>
        <w:rPr>
          <w:sz w:val="8"/>
          <w:szCs w:val="8"/>
        </w:rPr>
      </w:pPr>
    </w:p>
    <w:p w:rsidR="009A6CA3" w:rsidP="00BB2459" w:rsidRDefault="00D771A0" w14:paraId="37BD083D" w14:textId="3CCF82D5">
      <w:pPr>
        <w:pStyle w:val="Bulletlistpolicy"/>
        <w:tabs>
          <w:tab w:val="clear" w:pos="1843"/>
          <w:tab w:val="num" w:pos="2410"/>
        </w:tabs>
        <w:ind w:left="3828"/>
        <w:jc w:val="both"/>
      </w:pPr>
      <w:r w:rsidRPr="008708CF">
        <w:t xml:space="preserve">a long-term </w:t>
      </w:r>
      <w:r w:rsidR="00410A9E">
        <w:t>concession</w:t>
      </w:r>
      <w:r w:rsidR="00F231CE">
        <w:t xml:space="preserve"> (e.g.</w:t>
      </w:r>
      <w:r w:rsidRPr="008708CF" w:rsidR="00410A9E">
        <w:t xml:space="preserve"> </w:t>
      </w:r>
      <w:r w:rsidRPr="008708CF">
        <w:t>lease</w:t>
      </w:r>
      <w:r w:rsidR="00CE25AF">
        <w:t xml:space="preserve"> or licence</w:t>
      </w:r>
      <w:r w:rsidR="00F231CE">
        <w:t>)</w:t>
      </w:r>
      <w:r w:rsidRPr="008708CF">
        <w:t xml:space="preserve"> is sought</w:t>
      </w:r>
      <w:r w:rsidR="00431138">
        <w:t xml:space="preserve"> </w:t>
      </w:r>
      <w:r w:rsidR="00A67CC3">
        <w:t>or</w:t>
      </w:r>
    </w:p>
    <w:p w:rsidR="00D771A0" w:rsidP="00BB2459" w:rsidRDefault="00D771A0" w14:paraId="1D812B76" w14:textId="5446278D">
      <w:pPr>
        <w:pStyle w:val="Bulletlistpolicy"/>
        <w:tabs>
          <w:tab w:val="clear" w:pos="1843"/>
          <w:tab w:val="num" w:pos="2410"/>
        </w:tabs>
        <w:ind w:left="3828"/>
        <w:jc w:val="both"/>
      </w:pPr>
      <w:r w:rsidRPr="008708CF">
        <w:t>the activity is considered significant</w:t>
      </w:r>
      <w:r w:rsidR="00327E21">
        <w:t xml:space="preserve"> or</w:t>
      </w:r>
    </w:p>
    <w:p w:rsidRPr="008708CF" w:rsidR="00327E21" w:rsidP="00BB2459" w:rsidRDefault="00327E21" w14:paraId="22277EE4" w14:textId="5333F47B">
      <w:pPr>
        <w:pStyle w:val="Bulletlistpolicy"/>
        <w:tabs>
          <w:tab w:val="clear" w:pos="1843"/>
          <w:tab w:val="num" w:pos="2410"/>
        </w:tabs>
        <w:ind w:left="3828"/>
        <w:jc w:val="both"/>
      </w:pPr>
      <w:r>
        <w:t>where required by legislation.</w:t>
      </w:r>
    </w:p>
    <w:p w:rsidRPr="008D17B8" w:rsidR="00D771A0" w:rsidP="00673511" w:rsidRDefault="00491C46" w14:paraId="0D36C880" w14:textId="7010B56E">
      <w:pPr>
        <w:pStyle w:val="Heading4"/>
        <w:jc w:val="both"/>
      </w:pPr>
      <w:r>
        <w:t>To require a</w:t>
      </w:r>
      <w:r w:rsidRPr="008D17B8" w:rsidR="00D771A0">
        <w:t xml:space="preserve">pplications to </w:t>
      </w:r>
      <w:r w:rsidR="00D771A0">
        <w:t>Council</w:t>
      </w:r>
      <w:r w:rsidRPr="008D17B8" w:rsidR="00D771A0">
        <w:t xml:space="preserve"> for organised events on reserve</w:t>
      </w:r>
      <w:r w:rsidR="00D771A0">
        <w:t>s</w:t>
      </w:r>
      <w:r w:rsidRPr="008D17B8" w:rsidR="00D771A0">
        <w:t xml:space="preserve"> </w:t>
      </w:r>
      <w:r>
        <w:t>to</w:t>
      </w:r>
      <w:r w:rsidRPr="008D17B8">
        <w:t xml:space="preserve"> </w:t>
      </w:r>
      <w:r w:rsidRPr="008D17B8" w:rsidR="00D771A0">
        <w:t>detail</w:t>
      </w:r>
      <w:r w:rsidR="009D1DB6">
        <w:t xml:space="preserve"> all the following</w:t>
      </w:r>
      <w:r w:rsidRPr="008D17B8" w:rsidR="00D771A0">
        <w:t>:</w:t>
      </w:r>
    </w:p>
    <w:p w:rsidRPr="008708CF" w:rsidR="00D771A0" w:rsidP="00E959A7" w:rsidRDefault="00D771A0" w14:paraId="09B69F7C" w14:textId="7B9A661D">
      <w:pPr>
        <w:pStyle w:val="Letterspolicy"/>
        <w:numPr>
          <w:ilvl w:val="4"/>
          <w:numId w:val="24"/>
        </w:numPr>
        <w:ind w:left="3686" w:hanging="425"/>
        <w:jc w:val="both"/>
      </w:pPr>
      <w:r w:rsidRPr="008708CF">
        <w:t>The nature and purpose of the event and organisation</w:t>
      </w:r>
    </w:p>
    <w:p w:rsidRPr="008708CF" w:rsidR="00D771A0" w:rsidP="00E959A7" w:rsidRDefault="00D771A0" w14:paraId="3E110860" w14:textId="28C31EC0">
      <w:pPr>
        <w:pStyle w:val="Letterspolicy"/>
        <w:numPr>
          <w:ilvl w:val="4"/>
          <w:numId w:val="24"/>
        </w:numPr>
        <w:ind w:left="3686" w:hanging="425"/>
        <w:jc w:val="both"/>
      </w:pPr>
      <w:r w:rsidRPr="008708CF">
        <w:t>The timing (dates and times) and duration of the event, including setup and clean-up</w:t>
      </w:r>
    </w:p>
    <w:p w:rsidRPr="008708CF" w:rsidR="00D771A0" w:rsidP="00E959A7" w:rsidRDefault="00D771A0" w14:paraId="2E7B2AC9" w14:textId="503FFB3D">
      <w:pPr>
        <w:pStyle w:val="Letterspolicy"/>
        <w:numPr>
          <w:ilvl w:val="4"/>
          <w:numId w:val="24"/>
        </w:numPr>
        <w:ind w:left="3686" w:hanging="425"/>
        <w:jc w:val="both"/>
      </w:pPr>
      <w:r w:rsidRPr="008708CF">
        <w:t>The desired location and rationale for that location</w:t>
      </w:r>
    </w:p>
    <w:p w:rsidRPr="008708CF" w:rsidR="00D771A0" w:rsidP="00E959A7" w:rsidRDefault="00D771A0" w14:paraId="462527AD" w14:textId="4B4CD275">
      <w:pPr>
        <w:pStyle w:val="Letterspolicy"/>
        <w:numPr>
          <w:ilvl w:val="4"/>
          <w:numId w:val="24"/>
        </w:numPr>
        <w:ind w:left="3686" w:hanging="425"/>
        <w:jc w:val="both"/>
      </w:pPr>
      <w:r w:rsidRPr="008708CF">
        <w:t>The anticipated level of attendance</w:t>
      </w:r>
    </w:p>
    <w:p w:rsidRPr="008708CF" w:rsidR="00D771A0" w:rsidP="00E959A7" w:rsidRDefault="00D771A0" w14:paraId="1A6FFCB4" w14:textId="25F17E29">
      <w:pPr>
        <w:pStyle w:val="Letterspolicy"/>
        <w:numPr>
          <w:ilvl w:val="4"/>
          <w:numId w:val="24"/>
        </w:numPr>
        <w:ind w:left="3686" w:hanging="425"/>
        <w:jc w:val="both"/>
      </w:pPr>
      <w:r w:rsidRPr="008708CF">
        <w:t>Any requirements regarding infrastructure and use of facilities</w:t>
      </w:r>
    </w:p>
    <w:p w:rsidRPr="008708CF" w:rsidR="00D771A0" w:rsidP="00E959A7" w:rsidRDefault="00DA7A2E" w14:paraId="553E4B99" w14:textId="21DDBE8A">
      <w:pPr>
        <w:pStyle w:val="Letterspolicy"/>
        <w:numPr>
          <w:ilvl w:val="4"/>
          <w:numId w:val="24"/>
        </w:numPr>
        <w:ind w:left="3686" w:hanging="425"/>
        <w:jc w:val="both"/>
      </w:pPr>
      <w:r>
        <w:t>Any p</w:t>
      </w:r>
      <w:r w:rsidRPr="008708CF" w:rsidR="00D771A0">
        <w:t>roposed commercial activities to accompany the event</w:t>
      </w:r>
    </w:p>
    <w:p w:rsidRPr="008708CF" w:rsidR="00D771A0" w:rsidP="00E959A7" w:rsidRDefault="00D771A0" w14:paraId="51E70DFD" w14:textId="62BF968B">
      <w:pPr>
        <w:pStyle w:val="Letterspolicy"/>
        <w:numPr>
          <w:ilvl w:val="4"/>
          <w:numId w:val="24"/>
        </w:numPr>
        <w:ind w:left="3686" w:hanging="425"/>
        <w:jc w:val="both"/>
      </w:pPr>
      <w:r w:rsidRPr="008708CF">
        <w:t>Access requirements</w:t>
      </w:r>
    </w:p>
    <w:p w:rsidRPr="008708CF" w:rsidR="00D771A0" w:rsidP="00E959A7" w:rsidRDefault="00D771A0" w14:paraId="281081D9" w14:textId="19F9CB88">
      <w:pPr>
        <w:pStyle w:val="Letterspolicy"/>
        <w:numPr>
          <w:ilvl w:val="4"/>
          <w:numId w:val="24"/>
        </w:numPr>
        <w:ind w:left="3686" w:hanging="425"/>
        <w:jc w:val="both"/>
      </w:pPr>
      <w:r w:rsidRPr="008708CF">
        <w:t>Confirmation that any required resource</w:t>
      </w:r>
      <w:r w:rsidR="00852A8D">
        <w:t xml:space="preserve"> </w:t>
      </w:r>
      <w:r w:rsidR="00960E2D">
        <w:t>and/</w:t>
      </w:r>
      <w:r w:rsidR="00852A8D">
        <w:t>or building</w:t>
      </w:r>
      <w:r w:rsidRPr="008708CF">
        <w:t xml:space="preserve"> consent </w:t>
      </w:r>
      <w:r w:rsidR="00F75FB7">
        <w:t>will be</w:t>
      </w:r>
      <w:r w:rsidR="000F6A09">
        <w:t xml:space="preserve"> </w:t>
      </w:r>
      <w:r w:rsidRPr="008708CF">
        <w:t>sought</w:t>
      </w:r>
    </w:p>
    <w:p w:rsidRPr="008708CF" w:rsidR="00D771A0" w:rsidP="00E959A7" w:rsidRDefault="00D771A0" w14:paraId="1C521AA1" w14:textId="6DD55D2E">
      <w:pPr>
        <w:pStyle w:val="Letterspolicy"/>
        <w:numPr>
          <w:ilvl w:val="4"/>
          <w:numId w:val="24"/>
        </w:numPr>
        <w:ind w:left="3686" w:hanging="425"/>
        <w:jc w:val="both"/>
      </w:pPr>
      <w:r w:rsidRPr="008708CF">
        <w:t xml:space="preserve">Considerations regarding public health and safety </w:t>
      </w:r>
    </w:p>
    <w:p w:rsidR="00E34D3C" w:rsidP="00E959A7" w:rsidRDefault="00D771A0" w14:paraId="74D7C2B1" w14:textId="69520B62">
      <w:pPr>
        <w:pStyle w:val="Letterspolicy"/>
        <w:numPr>
          <w:ilvl w:val="4"/>
          <w:numId w:val="24"/>
        </w:numPr>
        <w:ind w:left="3686" w:hanging="425"/>
        <w:jc w:val="both"/>
      </w:pPr>
      <w:r w:rsidRPr="008708CF">
        <w:t xml:space="preserve">Whether there will be a charge for entry (prior consent from </w:t>
      </w:r>
      <w:r w:rsidR="00DF55A5">
        <w:t>C</w:t>
      </w:r>
      <w:r w:rsidRPr="008708CF">
        <w:t>ouncil is required to charge for an activity on reserve land)</w:t>
      </w:r>
      <w:r w:rsidR="00AC01F9">
        <w:t xml:space="preserve"> and</w:t>
      </w:r>
    </w:p>
    <w:p w:rsidR="00D27A25" w:rsidP="00E959A7" w:rsidRDefault="00E34D3C" w14:paraId="454128A9" w14:textId="5973BF0E">
      <w:pPr>
        <w:pStyle w:val="Letterspolicy"/>
        <w:numPr>
          <w:ilvl w:val="4"/>
          <w:numId w:val="24"/>
        </w:numPr>
        <w:ind w:left="3686" w:hanging="425"/>
        <w:jc w:val="both"/>
      </w:pPr>
      <w:r>
        <w:t xml:space="preserve">How the event will </w:t>
      </w:r>
      <w:r w:rsidR="009C7D20">
        <w:t>contribute towards Council’s waste minimisation objectives</w:t>
      </w:r>
      <w:r w:rsidR="00D27A25">
        <w:t>.</w:t>
      </w:r>
    </w:p>
    <w:p w:rsidR="00D27A25" w:rsidP="00673511" w:rsidRDefault="00491C46" w14:paraId="7C697C4B" w14:textId="10A50336">
      <w:pPr>
        <w:pStyle w:val="Heading4"/>
        <w:jc w:val="both"/>
      </w:pPr>
      <w:r>
        <w:t>To advise a</w:t>
      </w:r>
      <w:r w:rsidRPr="008D17B8" w:rsidR="00D771A0">
        <w:t>pplica</w:t>
      </w:r>
      <w:r>
        <w:t>nts</w:t>
      </w:r>
      <w:r w:rsidRPr="008D17B8" w:rsidR="00D771A0">
        <w:t xml:space="preserve"> for commercial activities, events and exclusive uses </w:t>
      </w:r>
      <w:r>
        <w:t>that their application for a simple activity</w:t>
      </w:r>
      <w:r w:rsidR="00866DEB">
        <w:t xml:space="preserve">, as determined by </w:t>
      </w:r>
      <w:r w:rsidR="00D07201">
        <w:t>Council officers</w:t>
      </w:r>
      <w:r w:rsidR="00866DEB">
        <w:t>,</w:t>
      </w:r>
      <w:r>
        <w:t xml:space="preserve"> </w:t>
      </w:r>
      <w:r w:rsidRPr="008D17B8" w:rsidR="00D771A0">
        <w:t xml:space="preserve">must be made </w:t>
      </w:r>
      <w:r w:rsidR="00D771A0">
        <w:t xml:space="preserve">at least </w:t>
      </w:r>
      <w:r w:rsidRPr="008D17B8" w:rsidR="00D771A0">
        <w:t>20 working days prior</w:t>
      </w:r>
      <w:r>
        <w:t xml:space="preserve"> to the event</w:t>
      </w:r>
      <w:r w:rsidR="00D771A0">
        <w:t>, although exceptions will be made where the activity is to accommodate a postponement</w:t>
      </w:r>
      <w:r w:rsidRPr="008D17B8" w:rsidR="00D771A0">
        <w:t>.</w:t>
      </w:r>
      <w:r>
        <w:t xml:space="preserve"> However, where</w:t>
      </w:r>
      <w:r w:rsidR="003767F6">
        <w:t xml:space="preserve"> applica</w:t>
      </w:r>
      <w:r w:rsidR="00CF7D4F">
        <w:t>tions are more complex, have a higher impact or require</w:t>
      </w:r>
      <w:r>
        <w:t xml:space="preserve"> full Council </w:t>
      </w:r>
      <w:r w:rsidR="00CF7D4F">
        <w:t>consideration</w:t>
      </w:r>
      <w:r w:rsidR="001F4998">
        <w:t>, Council</w:t>
      </w:r>
      <w:r w:rsidR="008E221C">
        <w:t xml:space="preserve"> will advise applicants of the required timeframe, which </w:t>
      </w:r>
      <w:r w:rsidR="00160AED">
        <w:t>may be considerably longer.</w:t>
      </w:r>
      <w:r w:rsidR="00E37278">
        <w:t xml:space="preserve"> All applicants are recommended to have </w:t>
      </w:r>
      <w:r w:rsidR="000864E7">
        <w:t xml:space="preserve">very </w:t>
      </w:r>
      <w:r w:rsidR="00E37278">
        <w:t xml:space="preserve">early discussions with Council </w:t>
      </w:r>
      <w:r w:rsidR="00D07201">
        <w:t>officers</w:t>
      </w:r>
      <w:r w:rsidR="006F0743">
        <w:t xml:space="preserve"> to determine how long the process may take</w:t>
      </w:r>
      <w:r w:rsidR="00D27A25">
        <w:t>.</w:t>
      </w:r>
    </w:p>
    <w:p w:rsidR="00D771A0" w:rsidP="00673511" w:rsidRDefault="004230D5" w14:paraId="32B49C8A" w14:textId="58B812CE">
      <w:pPr>
        <w:pStyle w:val="Heading4"/>
        <w:jc w:val="both"/>
      </w:pPr>
      <w:r>
        <w:t>To</w:t>
      </w:r>
      <w:r w:rsidR="00D771A0">
        <w:t xml:space="preserve"> </w:t>
      </w:r>
      <w:r w:rsidR="00C559B2">
        <w:t>enable</w:t>
      </w:r>
      <w:r w:rsidR="00D771A0">
        <w:t xml:space="preserve"> non-commercial fundraising activities, such as food stalls</w:t>
      </w:r>
      <w:r w:rsidR="00691B71">
        <w:t xml:space="preserve"> run by community groups</w:t>
      </w:r>
      <w:r w:rsidR="00D771A0">
        <w:t>,</w:t>
      </w:r>
      <w:r w:rsidR="00BE0F03">
        <w:t xml:space="preserve"> where appropriate and </w:t>
      </w:r>
      <w:r w:rsidR="00801942">
        <w:t>compatible with the reserve’s purpose and relevan</w:t>
      </w:r>
      <w:r w:rsidR="00E72C09">
        <w:t>t</w:t>
      </w:r>
      <w:r w:rsidR="00801942">
        <w:t xml:space="preserve"> legislation</w:t>
      </w:r>
      <w:r w:rsidR="00D771A0">
        <w:t>.</w:t>
      </w:r>
    </w:p>
    <w:p w:rsidRPr="008D17B8" w:rsidR="00D771A0" w:rsidP="00673511" w:rsidRDefault="004230D5" w14:paraId="55E63864" w14:textId="7DCA63E2">
      <w:pPr>
        <w:pStyle w:val="Heading4"/>
        <w:jc w:val="both"/>
      </w:pPr>
      <w:r>
        <w:t>To issue p</w:t>
      </w:r>
      <w:r w:rsidRPr="008D17B8" w:rsidR="00D771A0">
        <w:t>ermits for commercial activities carried out by not-for-profit agencies where the activity:</w:t>
      </w:r>
    </w:p>
    <w:p w:rsidRPr="008708CF" w:rsidR="00D771A0" w:rsidP="00E959A7" w:rsidRDefault="00D771A0" w14:paraId="7C0E417F" w14:textId="7B4DB0F4">
      <w:pPr>
        <w:pStyle w:val="Letterspolicy"/>
        <w:numPr>
          <w:ilvl w:val="4"/>
          <w:numId w:val="25"/>
        </w:numPr>
        <w:ind w:left="3544" w:hanging="425"/>
        <w:jc w:val="both"/>
      </w:pPr>
      <w:r w:rsidRPr="008708CF">
        <w:t>Provides for, or is associated with, a public use</w:t>
      </w:r>
    </w:p>
    <w:p w:rsidRPr="008708CF" w:rsidR="00D771A0" w:rsidP="00E959A7" w:rsidRDefault="00D771A0" w14:paraId="49F397ED" w14:textId="2631CE50">
      <w:pPr>
        <w:pStyle w:val="Letterspolicy"/>
        <w:numPr>
          <w:ilvl w:val="4"/>
          <w:numId w:val="25"/>
        </w:numPr>
        <w:ind w:left="3544" w:hanging="425"/>
        <w:jc w:val="both"/>
      </w:pPr>
      <w:r w:rsidRPr="008708CF">
        <w:t>Is short-term or temporary</w:t>
      </w:r>
      <w:r w:rsidR="00AF7E2E">
        <w:t xml:space="preserve"> and</w:t>
      </w:r>
    </w:p>
    <w:p w:rsidRPr="008708CF" w:rsidR="00D771A0" w:rsidP="00E959A7" w:rsidRDefault="00D771A0" w14:paraId="2118436E" w14:textId="46A9FE91">
      <w:pPr>
        <w:pStyle w:val="Letterspolicy"/>
        <w:numPr>
          <w:ilvl w:val="4"/>
          <w:numId w:val="25"/>
        </w:numPr>
        <w:ind w:left="3544" w:hanging="425"/>
        <w:jc w:val="both"/>
      </w:pPr>
      <w:r w:rsidRPr="008708CF">
        <w:t>Is compatible with the primary purpose of the reserve, th</w:t>
      </w:r>
      <w:r w:rsidR="00AF7E2E">
        <w:t>ese</w:t>
      </w:r>
      <w:r w:rsidRPr="008708CF">
        <w:t xml:space="preserve"> </w:t>
      </w:r>
      <w:r w:rsidR="00DB3CC3">
        <w:t xml:space="preserve">Reserves </w:t>
      </w:r>
      <w:r w:rsidR="006A327B">
        <w:t>General Policies</w:t>
      </w:r>
      <w:r w:rsidR="003908D5">
        <w:t xml:space="preserve">, the relevant </w:t>
      </w:r>
      <w:r w:rsidR="004230D5">
        <w:t>r</w:t>
      </w:r>
      <w:r w:rsidR="003908D5">
        <w:t xml:space="preserve">eserve </w:t>
      </w:r>
      <w:r w:rsidR="004230D5">
        <w:t>m</w:t>
      </w:r>
      <w:r w:rsidR="003908D5">
        <w:t xml:space="preserve">anagement </w:t>
      </w:r>
      <w:r w:rsidR="004230D5">
        <w:t>p</w:t>
      </w:r>
      <w:r w:rsidR="003908D5">
        <w:t>lan</w:t>
      </w:r>
      <w:r w:rsidRPr="008708CF">
        <w:t xml:space="preserve"> and the Reserves Act.</w:t>
      </w:r>
    </w:p>
    <w:p w:rsidRPr="008D17B8" w:rsidR="00D771A0" w:rsidP="00673511" w:rsidRDefault="004230D5" w14:paraId="3ADF8EC1" w14:textId="091EBA15">
      <w:pPr>
        <w:pStyle w:val="Heading4"/>
        <w:jc w:val="both"/>
      </w:pPr>
      <w:r>
        <w:t>To permit b</w:t>
      </w:r>
      <w:r w:rsidRPr="008D17B8" w:rsidR="00D771A0">
        <w:t>usking</w:t>
      </w:r>
      <w:r w:rsidRPr="008D17B8" w:rsidDel="004230D5" w:rsidR="00D771A0">
        <w:t xml:space="preserve"> </w:t>
      </w:r>
      <w:r w:rsidRPr="008D17B8" w:rsidR="00D771A0">
        <w:t xml:space="preserve">on </w:t>
      </w:r>
      <w:r w:rsidR="00D771A0">
        <w:t>reserves</w:t>
      </w:r>
      <w:r w:rsidRPr="008D17B8" w:rsidR="00D771A0">
        <w:t xml:space="preserve"> subject to</w:t>
      </w:r>
      <w:r w:rsidR="00FE3BE6">
        <w:t xml:space="preserve"> and in accordance with</w:t>
      </w:r>
      <w:r w:rsidRPr="008D17B8" w:rsidR="00D771A0">
        <w:t xml:space="preserve"> </w:t>
      </w:r>
      <w:r w:rsidR="00AF7E2E">
        <w:t>Council</w:t>
      </w:r>
      <w:r w:rsidRPr="008D17B8" w:rsidR="00D771A0">
        <w:t>’s city-wide policies.</w:t>
      </w:r>
    </w:p>
    <w:p w:rsidRPr="008D17B8" w:rsidR="00D771A0" w:rsidP="00673511" w:rsidRDefault="004230D5" w14:paraId="2D745A01" w14:textId="383AC9C7">
      <w:pPr>
        <w:pStyle w:val="Heading4"/>
        <w:jc w:val="both"/>
      </w:pPr>
      <w:r>
        <w:t>To limit c</w:t>
      </w:r>
      <w:r w:rsidRPr="008D17B8" w:rsidR="00D771A0">
        <w:t>ommercial activities to specified sites detailed in leases</w:t>
      </w:r>
      <w:r w:rsidR="00D03609">
        <w:t>,</w:t>
      </w:r>
      <w:r w:rsidRPr="008D17B8" w:rsidDel="00410A9E" w:rsidR="00D771A0">
        <w:t xml:space="preserve"> </w:t>
      </w:r>
      <w:r w:rsidRPr="008D17B8" w:rsidR="00D771A0">
        <w:t xml:space="preserve">licences and </w:t>
      </w:r>
      <w:r w:rsidR="000B6BB2">
        <w:t>permit</w:t>
      </w:r>
      <w:r w:rsidRPr="008D17B8" w:rsidR="00D771A0">
        <w:t>s</w:t>
      </w:r>
      <w:r w:rsidR="0049292F">
        <w:t xml:space="preserve"> and in compliance with </w:t>
      </w:r>
      <w:r w:rsidR="0067572A">
        <w:t>reserve management plans</w:t>
      </w:r>
      <w:r w:rsidRPr="008D17B8" w:rsidR="00D771A0">
        <w:t>.</w:t>
      </w:r>
    </w:p>
    <w:p w:rsidR="00E22AC2" w:rsidP="00673511" w:rsidRDefault="004230D5" w14:paraId="629CCF3D" w14:textId="49A166F5">
      <w:pPr>
        <w:pStyle w:val="Heading4"/>
        <w:jc w:val="both"/>
      </w:pPr>
      <w:r>
        <w:t>To define in</w:t>
      </w:r>
      <w:r w:rsidRPr="008D17B8" w:rsidR="00D771A0">
        <w:t xml:space="preserve"> leases</w:t>
      </w:r>
      <w:r w:rsidR="00895F47">
        <w:t>, l</w:t>
      </w:r>
      <w:r w:rsidR="00B730F8">
        <w:t>icen</w:t>
      </w:r>
      <w:r w:rsidR="00E9375E">
        <w:t>ses</w:t>
      </w:r>
      <w:r w:rsidRPr="008D17B8" w:rsidR="00D771A0">
        <w:t xml:space="preserve"> and </w:t>
      </w:r>
      <w:r w:rsidR="000B6BB2">
        <w:t>permits</w:t>
      </w:r>
      <w:r w:rsidRPr="008D17B8" w:rsidR="00D771A0">
        <w:t xml:space="preserve"> where and when commercial or sponsorship signage can be displayed</w:t>
      </w:r>
      <w:r w:rsidR="008339CB">
        <w:t xml:space="preserve">. </w:t>
      </w:r>
      <w:r w:rsidR="00E22AC2">
        <w:t xml:space="preserve">Signage must be </w:t>
      </w:r>
      <w:r w:rsidRPr="008D17B8" w:rsidR="00D771A0">
        <w:t>in accordance with</w:t>
      </w:r>
      <w:r w:rsidR="006C25D1">
        <w:t>:</w:t>
      </w:r>
      <w:r w:rsidRPr="008D17B8" w:rsidR="00D771A0">
        <w:t xml:space="preserve"> </w:t>
      </w:r>
    </w:p>
    <w:p w:rsidR="00C70A33" w:rsidP="00E959A7" w:rsidRDefault="00D771A0" w14:paraId="0B5B9C98" w14:textId="0297CE61">
      <w:pPr>
        <w:pStyle w:val="Heading4"/>
        <w:numPr>
          <w:ilvl w:val="0"/>
          <w:numId w:val="49"/>
        </w:numPr>
        <w:ind w:left="3544"/>
        <w:jc w:val="both"/>
      </w:pPr>
      <w:r w:rsidRPr="008D17B8">
        <w:t xml:space="preserve">relevant permitted activity rule in the </w:t>
      </w:r>
      <w:r w:rsidR="00876F25">
        <w:t>NRMP</w:t>
      </w:r>
    </w:p>
    <w:p w:rsidR="00C70A33" w:rsidP="00E959A7" w:rsidRDefault="00D771A0" w14:paraId="5394D58A" w14:textId="77777777">
      <w:pPr>
        <w:pStyle w:val="Heading4"/>
        <w:numPr>
          <w:ilvl w:val="0"/>
          <w:numId w:val="49"/>
        </w:numPr>
        <w:ind w:left="3544"/>
        <w:jc w:val="both"/>
      </w:pPr>
      <w:r w:rsidRPr="008D17B8">
        <w:t>resource consent</w:t>
      </w:r>
      <w:r w:rsidR="004230D5">
        <w:t>s</w:t>
      </w:r>
    </w:p>
    <w:p w:rsidR="00C70A33" w:rsidP="00E959A7" w:rsidRDefault="00C70A33" w14:paraId="5281C78A" w14:textId="79126F05">
      <w:pPr>
        <w:pStyle w:val="Heading4"/>
        <w:numPr>
          <w:ilvl w:val="0"/>
          <w:numId w:val="49"/>
        </w:numPr>
        <w:ind w:left="3544"/>
        <w:jc w:val="both"/>
      </w:pPr>
      <w:r>
        <w:t xml:space="preserve">relevant </w:t>
      </w:r>
      <w:r w:rsidR="00D771A0">
        <w:t>Council</w:t>
      </w:r>
      <w:r w:rsidRPr="008D17B8" w:rsidR="00D771A0">
        <w:t xml:space="preserve"> bylaws</w:t>
      </w:r>
    </w:p>
    <w:p w:rsidR="00C70A33" w:rsidP="00E959A7" w:rsidRDefault="00A83714" w14:paraId="0846E5C9" w14:textId="1E94D8D9">
      <w:pPr>
        <w:pStyle w:val="Heading4"/>
        <w:numPr>
          <w:ilvl w:val="0"/>
          <w:numId w:val="49"/>
        </w:numPr>
        <w:ind w:left="3544"/>
        <w:jc w:val="both"/>
      </w:pPr>
      <w:r>
        <w:t>Council’s</w:t>
      </w:r>
      <w:r w:rsidR="00A47384">
        <w:t xml:space="preserve"> </w:t>
      </w:r>
      <w:r w:rsidRPr="00BB38A3" w:rsidR="00A47384">
        <w:rPr>
          <w:i/>
          <w:iCs/>
        </w:rPr>
        <w:t>Naming Rights and Sponsorship Policy for Community Facilities 2009</w:t>
      </w:r>
      <w:r w:rsidR="00E23583">
        <w:t xml:space="preserve"> (or any replacement policy)</w:t>
      </w:r>
      <w:r w:rsidR="00491C46">
        <w:t xml:space="preserve"> and </w:t>
      </w:r>
    </w:p>
    <w:p w:rsidRPr="008D17B8" w:rsidR="00D771A0" w:rsidP="00E959A7" w:rsidRDefault="00491C46" w14:paraId="63ADB4AC" w14:textId="3B8F8028">
      <w:pPr>
        <w:pStyle w:val="Heading4"/>
        <w:numPr>
          <w:ilvl w:val="0"/>
          <w:numId w:val="49"/>
        </w:numPr>
        <w:ind w:left="3544"/>
        <w:jc w:val="both"/>
      </w:pPr>
      <w:r>
        <w:t xml:space="preserve">Section </w:t>
      </w:r>
      <w:r>
        <w:fldChar w:fldCharType="begin"/>
      </w:r>
      <w:r>
        <w:instrText xml:space="preserve"> REF _Ref155785685 \r \h </w:instrText>
      </w:r>
      <w:r w:rsidR="00AA2EA1">
        <w:instrText xml:space="preserve"> \* MERGEFORMAT </w:instrText>
      </w:r>
      <w:r>
        <w:fldChar w:fldCharType="separate"/>
      </w:r>
      <w:r w:rsidR="007063E2">
        <w:t>4.12</w:t>
      </w:r>
      <w:r>
        <w:fldChar w:fldCharType="end"/>
      </w:r>
      <w:r>
        <w:t xml:space="preserve"> </w:t>
      </w:r>
      <w:r w:rsidRPr="00353491">
        <w:rPr>
          <w:i/>
          <w:iCs/>
        </w:rPr>
        <w:fldChar w:fldCharType="begin"/>
      </w:r>
      <w:r w:rsidRPr="00353491">
        <w:rPr>
          <w:i/>
          <w:iCs/>
        </w:rPr>
        <w:instrText xml:space="preserve"> REF _Ref155785685 \h </w:instrText>
      </w:r>
      <w:r>
        <w:rPr>
          <w:i/>
          <w:iCs/>
        </w:rPr>
        <w:instrText xml:space="preserve"> \* MERGEFORMAT </w:instrText>
      </w:r>
      <w:r w:rsidRPr="00353491">
        <w:rPr>
          <w:i/>
          <w:iCs/>
        </w:rPr>
      </w:r>
      <w:r w:rsidRPr="00353491">
        <w:rPr>
          <w:i/>
          <w:iCs/>
        </w:rPr>
        <w:fldChar w:fldCharType="separate"/>
      </w:r>
      <w:r w:rsidRPr="007063E2" w:rsidR="007063E2">
        <w:rPr>
          <w:i/>
          <w:iCs/>
        </w:rPr>
        <w:t>Commercial and</w:t>
      </w:r>
      <w:r w:rsidR="007063E2">
        <w:t xml:space="preserve"> </w:t>
      </w:r>
      <w:r w:rsidRPr="007063E2" w:rsidR="007063E2">
        <w:rPr>
          <w:i/>
          <w:iCs/>
        </w:rPr>
        <w:t>other non-Council signs</w:t>
      </w:r>
      <w:r w:rsidRPr="00353491">
        <w:rPr>
          <w:i/>
          <w:iCs/>
        </w:rPr>
        <w:fldChar w:fldCharType="end"/>
      </w:r>
      <w:r w:rsidRPr="008D17B8" w:rsidR="00D771A0">
        <w:t>.</w:t>
      </w:r>
    </w:p>
    <w:p w:rsidRPr="008D17B8" w:rsidR="00D771A0" w:rsidP="00673511" w:rsidRDefault="1428FF1A" w14:paraId="19F9224C" w14:textId="68485276">
      <w:pPr>
        <w:pStyle w:val="Heading4"/>
        <w:jc w:val="both"/>
      </w:pPr>
      <w:r>
        <w:t xml:space="preserve">To </w:t>
      </w:r>
      <w:r w:rsidR="550A6931">
        <w:t>require payment of a</w:t>
      </w:r>
      <w:r>
        <w:t>n appropriate</w:t>
      </w:r>
      <w:r w:rsidR="550A6931">
        <w:t xml:space="preserve"> share of the income </w:t>
      </w:r>
      <w:r w:rsidR="009C7D20">
        <w:t xml:space="preserve">or a fixed fee </w:t>
      </w:r>
      <w:r w:rsidR="550A6931">
        <w:t>from commercial activities to cover processing costs, and/or reserve maintenance and development (excluding commercial sponsorship for not-for-profit groups).</w:t>
      </w:r>
      <w:r w:rsidR="00442AA1">
        <w:t xml:space="preserve"> Any </w:t>
      </w:r>
      <w:r w:rsidR="00C80828">
        <w:t xml:space="preserve">fees </w:t>
      </w:r>
      <w:r w:rsidR="00442AA1">
        <w:t>from commercial use of reserves</w:t>
      </w:r>
      <w:r w:rsidR="00A81A26">
        <w:t xml:space="preserve"> will be ret</w:t>
      </w:r>
      <w:r w:rsidR="00BC6DAA">
        <w:t>urned to the wider reserve network</w:t>
      </w:r>
      <w:r w:rsidR="00C07B53">
        <w:t xml:space="preserve"> budget for use</w:t>
      </w:r>
      <w:r w:rsidR="008342BC">
        <w:t xml:space="preserve"> on Council’s reserves. </w:t>
      </w:r>
    </w:p>
    <w:p w:rsidRPr="008D17B8" w:rsidR="00D771A0" w:rsidP="00673511" w:rsidRDefault="004230D5" w14:paraId="05A58219" w14:textId="430F56D0">
      <w:pPr>
        <w:pStyle w:val="Heading4"/>
        <w:jc w:val="both"/>
      </w:pPr>
      <w:r>
        <w:t xml:space="preserve">To </w:t>
      </w:r>
      <w:r w:rsidRPr="008D17B8" w:rsidR="00D771A0">
        <w:t>require holders</w:t>
      </w:r>
      <w:r>
        <w:t xml:space="preserve"> of concessions</w:t>
      </w:r>
      <w:r w:rsidR="00D76E01">
        <w:t xml:space="preserve"> (e.g. leases, licences and permits)</w:t>
      </w:r>
      <w:r>
        <w:t xml:space="preserve"> </w:t>
      </w:r>
      <w:r w:rsidRPr="008D17B8" w:rsidR="00D771A0">
        <w:t xml:space="preserve">to ‘make good’ </w:t>
      </w:r>
      <w:r w:rsidR="00D771A0">
        <w:t xml:space="preserve">any </w:t>
      </w:r>
      <w:r w:rsidRPr="008D17B8" w:rsidR="00D771A0">
        <w:t xml:space="preserve">damage to </w:t>
      </w:r>
      <w:r w:rsidR="00D771A0">
        <w:t xml:space="preserve">the </w:t>
      </w:r>
      <w:r w:rsidRPr="008D17B8" w:rsidR="00BB7ECB">
        <w:t>reserve</w:t>
      </w:r>
      <w:r w:rsidR="00BB7ECB">
        <w:t>. A</w:t>
      </w:r>
      <w:r w:rsidRPr="008D17B8" w:rsidR="00D771A0">
        <w:t xml:space="preserve"> bond may be requested by Council.</w:t>
      </w:r>
    </w:p>
    <w:p w:rsidRPr="008D17B8" w:rsidR="00491C46" w:rsidP="00AE5675" w:rsidRDefault="00491C46" w14:paraId="2042AAEE" w14:textId="712020B7">
      <w:pPr>
        <w:pStyle w:val="Heading2"/>
        <w:rPr>
          <w:lang w:eastAsia="en-NZ"/>
        </w:rPr>
      </w:pPr>
      <w:bookmarkStart w:name="_Ref155785685" w:id="101"/>
      <w:bookmarkStart w:name="_Ref220329075" w:id="102"/>
      <w:bookmarkStart w:name="_Toc235027223" w:id="103"/>
      <w:r w:rsidRPr="008D17B8">
        <w:t xml:space="preserve">Commercial </w:t>
      </w:r>
      <w:r w:rsidR="00DC3EC0">
        <w:t>and other non-Council</w:t>
      </w:r>
      <w:r w:rsidRPr="008D17B8">
        <w:t xml:space="preserve"> signs</w:t>
      </w:r>
      <w:bookmarkEnd w:id="101"/>
      <w:bookmarkEnd w:id="102"/>
      <w:bookmarkEnd w:id="103"/>
    </w:p>
    <w:p w:rsidR="00726823" w:rsidP="00726823" w:rsidRDefault="00726823" w14:paraId="64D44900" w14:textId="70437C4C">
      <w:pPr>
        <w:pStyle w:val="BodyText1"/>
      </w:pPr>
      <w:r w:rsidRPr="007F1B85">
        <w:t>This section</w:t>
      </w:r>
      <w:r>
        <w:t xml:space="preserve"> of the </w:t>
      </w:r>
      <w:r w:rsidR="00DB3CC3">
        <w:t>Reserves</w:t>
      </w:r>
      <w:r>
        <w:t xml:space="preserve"> General Policies,</w:t>
      </w:r>
      <w:r w:rsidRPr="007F1B85">
        <w:t xml:space="preserve"> </w:t>
      </w:r>
      <w:r>
        <w:t xml:space="preserve">along with </w:t>
      </w:r>
      <w:r w:rsidRPr="007A1CA0">
        <w:t>Section</w:t>
      </w:r>
      <w:r>
        <w:t xml:space="preserve"> </w:t>
      </w:r>
      <w:r w:rsidR="000E7980">
        <w:fldChar w:fldCharType="begin"/>
      </w:r>
      <w:r w:rsidR="000E7980">
        <w:instrText xml:space="preserve"> REF _Ref220330098 \w \h </w:instrText>
      </w:r>
      <w:r w:rsidR="000E7980">
        <w:fldChar w:fldCharType="separate"/>
      </w:r>
      <w:r w:rsidR="007063E2">
        <w:t>4.13</w:t>
      </w:r>
      <w:r w:rsidR="000E7980">
        <w:fldChar w:fldCharType="end"/>
      </w:r>
      <w:r w:rsidRPr="003C03C0">
        <w:rPr>
          <w:i/>
          <w:iCs/>
        </w:rPr>
        <w:t xml:space="preserve"> Council signs,</w:t>
      </w:r>
      <w:r>
        <w:rPr>
          <w:i/>
          <w:iCs/>
        </w:rPr>
        <w:t xml:space="preserve"> </w:t>
      </w:r>
      <w:r w:rsidRPr="007F1B85">
        <w:t xml:space="preserve">replaces </w:t>
      </w:r>
      <w:r>
        <w:t>Council</w:t>
      </w:r>
      <w:r w:rsidRPr="007F1B85">
        <w:t xml:space="preserve">’s </w:t>
      </w:r>
      <w:r w:rsidRPr="007F1B85">
        <w:rPr>
          <w:i/>
          <w:iCs/>
        </w:rPr>
        <w:t>Policy on Signs on Council Reserves</w:t>
      </w:r>
      <w:r w:rsidRPr="007F1B85">
        <w:t xml:space="preserve"> No. 3324 and No.3324a</w:t>
      </w:r>
      <w:r>
        <w:t>.</w:t>
      </w:r>
    </w:p>
    <w:p w:rsidR="00491C46" w:rsidP="00491C46" w:rsidRDefault="00491C46" w14:paraId="0AE5752B" w14:textId="0B0EDF10">
      <w:pPr>
        <w:pStyle w:val="BodyText1"/>
        <w:rPr>
          <w:lang w:eastAsia="en-GB"/>
        </w:rPr>
      </w:pPr>
      <w:r>
        <w:rPr>
          <w:lang w:eastAsia="en-GB"/>
        </w:rPr>
        <w:t xml:space="preserve">‘Commercial signs’, for the purposes of this policy, are defined as those which advertise a commercial product or service and where the sign is dominated by or solely features the name or product of the advertiser; in contrast to a sign advertising an </w:t>
      </w:r>
      <w:r w:rsidRPr="00D35E50">
        <w:rPr>
          <w:lang w:eastAsia="en-GB"/>
        </w:rPr>
        <w:t xml:space="preserve">event </w:t>
      </w:r>
      <w:r w:rsidRPr="00D35E50" w:rsidR="006946FE">
        <w:rPr>
          <w:lang w:eastAsia="en-GB"/>
        </w:rPr>
        <w:t xml:space="preserve">or facility </w:t>
      </w:r>
      <w:r w:rsidRPr="00D35E50">
        <w:rPr>
          <w:lang w:eastAsia="en-GB"/>
        </w:rPr>
        <w:t>where</w:t>
      </w:r>
      <w:r>
        <w:rPr>
          <w:lang w:eastAsia="en-GB"/>
        </w:rPr>
        <w:t xml:space="preserve"> a sponsor’s logo or name may feature as a relatively small element of the sign. The design of </w:t>
      </w:r>
      <w:r w:rsidR="00E9454D">
        <w:rPr>
          <w:lang w:eastAsia="en-GB"/>
        </w:rPr>
        <w:t xml:space="preserve">the </w:t>
      </w:r>
      <w:r>
        <w:rPr>
          <w:lang w:eastAsia="en-GB"/>
        </w:rPr>
        <w:t>latter may form part of a sponsorship agreement and will also be subject to this policy.</w:t>
      </w:r>
    </w:p>
    <w:p w:rsidR="004603D6" w:rsidP="00491C46" w:rsidRDefault="001D0EC7" w14:paraId="077A422D" w14:textId="7E58B12A">
      <w:pPr>
        <w:pStyle w:val="BodyText1"/>
        <w:rPr>
          <w:lang w:eastAsia="en-GB"/>
        </w:rPr>
      </w:pPr>
      <w:r>
        <w:rPr>
          <w:lang w:eastAsia="en-GB"/>
        </w:rPr>
        <w:t xml:space="preserve">‘Other non-Council </w:t>
      </w:r>
      <w:proofErr w:type="gramStart"/>
      <w:r>
        <w:rPr>
          <w:lang w:eastAsia="en-GB"/>
        </w:rPr>
        <w:t>signs</w:t>
      </w:r>
      <w:r w:rsidR="00E72C09">
        <w:rPr>
          <w:lang w:eastAsia="en-GB"/>
        </w:rPr>
        <w:t>’</w:t>
      </w:r>
      <w:proofErr w:type="gramEnd"/>
      <w:r>
        <w:rPr>
          <w:lang w:eastAsia="en-GB"/>
        </w:rPr>
        <w:t xml:space="preserve"> may include</w:t>
      </w:r>
      <w:r w:rsidR="00211007">
        <w:rPr>
          <w:lang w:eastAsia="en-GB"/>
        </w:rPr>
        <w:t xml:space="preserve"> signs</w:t>
      </w:r>
      <w:r w:rsidR="004831E7">
        <w:rPr>
          <w:lang w:eastAsia="en-GB"/>
        </w:rPr>
        <w:t xml:space="preserve"> </w:t>
      </w:r>
      <w:r w:rsidR="0045522C">
        <w:rPr>
          <w:lang w:eastAsia="en-GB"/>
        </w:rPr>
        <w:t>on reserves</w:t>
      </w:r>
      <w:r w:rsidR="0042461E">
        <w:rPr>
          <w:lang w:eastAsia="en-GB"/>
        </w:rPr>
        <w:t xml:space="preserve"> or buildings </w:t>
      </w:r>
      <w:r w:rsidR="0042190A">
        <w:rPr>
          <w:lang w:eastAsia="en-GB"/>
        </w:rPr>
        <w:t xml:space="preserve">related to </w:t>
      </w:r>
      <w:r w:rsidR="00A26960">
        <w:rPr>
          <w:lang w:eastAsia="en-GB"/>
        </w:rPr>
        <w:t>leases</w:t>
      </w:r>
      <w:r w:rsidR="007475D9">
        <w:rPr>
          <w:lang w:eastAsia="en-GB"/>
        </w:rPr>
        <w:t xml:space="preserve"> </w:t>
      </w:r>
      <w:r w:rsidR="008D1469">
        <w:rPr>
          <w:lang w:eastAsia="en-GB"/>
        </w:rPr>
        <w:t xml:space="preserve">(e.g. </w:t>
      </w:r>
      <w:r w:rsidR="00FC1202">
        <w:rPr>
          <w:lang w:eastAsia="en-GB"/>
        </w:rPr>
        <w:t xml:space="preserve">clubs, camping grounds). </w:t>
      </w:r>
      <w:r w:rsidR="00A93069">
        <w:rPr>
          <w:lang w:eastAsia="en-GB"/>
        </w:rPr>
        <w:t xml:space="preserve"> S</w:t>
      </w:r>
      <w:r w:rsidR="001671D1">
        <w:rPr>
          <w:lang w:eastAsia="en-GB"/>
        </w:rPr>
        <w:t xml:space="preserve">igns </w:t>
      </w:r>
      <w:r w:rsidR="00A93069">
        <w:rPr>
          <w:lang w:eastAsia="en-GB"/>
        </w:rPr>
        <w:t xml:space="preserve">will generally only be </w:t>
      </w:r>
      <w:r w:rsidR="001671D1">
        <w:rPr>
          <w:lang w:eastAsia="en-GB"/>
        </w:rPr>
        <w:t xml:space="preserve">related to </w:t>
      </w:r>
      <w:r w:rsidR="001507B2">
        <w:rPr>
          <w:lang w:eastAsia="en-GB"/>
        </w:rPr>
        <w:t>activities occurring on reserves</w:t>
      </w:r>
      <w:r w:rsidR="002B1E5A">
        <w:rPr>
          <w:lang w:eastAsia="en-GB"/>
        </w:rPr>
        <w:t xml:space="preserve">. </w:t>
      </w:r>
    </w:p>
    <w:p w:rsidR="007B794C" w:rsidP="00491C46" w:rsidRDefault="00A93069" w14:paraId="71A39123" w14:textId="42133198">
      <w:pPr>
        <w:pStyle w:val="BodyText1"/>
        <w:rPr>
          <w:lang w:eastAsia="en-GB"/>
        </w:rPr>
      </w:pPr>
      <w:r>
        <w:rPr>
          <w:lang w:eastAsia="en-GB"/>
        </w:rPr>
        <w:t xml:space="preserve">Signs </w:t>
      </w:r>
      <w:r w:rsidR="00BF2CDE">
        <w:rPr>
          <w:lang w:eastAsia="en-GB"/>
        </w:rPr>
        <w:t xml:space="preserve">advertising candidates </w:t>
      </w:r>
      <w:r>
        <w:rPr>
          <w:lang w:eastAsia="en-GB"/>
        </w:rPr>
        <w:t xml:space="preserve">for </w:t>
      </w:r>
      <w:r w:rsidR="00BF2CDE">
        <w:rPr>
          <w:lang w:eastAsia="en-GB"/>
        </w:rPr>
        <w:t>elections</w:t>
      </w:r>
      <w:r w:rsidR="00084981">
        <w:rPr>
          <w:lang w:eastAsia="en-GB"/>
        </w:rPr>
        <w:t xml:space="preserve"> may be permitted on </w:t>
      </w:r>
      <w:r w:rsidR="00917FD3">
        <w:rPr>
          <w:lang w:eastAsia="en-GB"/>
        </w:rPr>
        <w:t xml:space="preserve">a </w:t>
      </w:r>
      <w:r w:rsidR="00084981">
        <w:rPr>
          <w:lang w:eastAsia="en-GB"/>
        </w:rPr>
        <w:t>limited number of reserves.</w:t>
      </w:r>
      <w:r>
        <w:rPr>
          <w:lang w:eastAsia="en-GB"/>
        </w:rPr>
        <w:t xml:space="preserve"> </w:t>
      </w:r>
      <w:r w:rsidR="007B794C">
        <w:rPr>
          <w:lang w:eastAsia="en-GB"/>
        </w:rPr>
        <w:t>The most up to date Candidates Handbook covers election signs for the upcoming election or any by-election.</w:t>
      </w:r>
    </w:p>
    <w:p w:rsidR="00491C46" w:rsidP="00491C46" w:rsidRDefault="00491C46" w14:paraId="07ADC81C" w14:textId="14D52094">
      <w:pPr>
        <w:pStyle w:val="BodyText1"/>
      </w:pPr>
      <w:r>
        <w:t>The installation of fixed and temporary signage must also comply with</w:t>
      </w:r>
      <w:r w:rsidR="00251D98">
        <w:t xml:space="preserve"> the </w:t>
      </w:r>
      <w:r w:rsidR="00B020CD">
        <w:t>NRMP</w:t>
      </w:r>
      <w:r w:rsidR="00251D98">
        <w:t xml:space="preserve">, </w:t>
      </w:r>
      <w:r w:rsidR="004E5EED">
        <w:t>Council bylaws</w:t>
      </w:r>
      <w:r w:rsidR="00251D98">
        <w:t xml:space="preserve"> and</w:t>
      </w:r>
      <w:r>
        <w:t xml:space="preserve"> the </w:t>
      </w:r>
      <w:r w:rsidRPr="00BB38A3" w:rsidR="00E23583">
        <w:t xml:space="preserve">Council’s </w:t>
      </w:r>
      <w:r w:rsidRPr="00E01244">
        <w:rPr>
          <w:i/>
          <w:iCs/>
        </w:rPr>
        <w:t>Naming Rights and Sponsorship Policy for Community Services Facilities</w:t>
      </w:r>
      <w:r w:rsidRPr="00990AC1">
        <w:t xml:space="preserve"> (December 2009</w:t>
      </w:r>
      <w:r>
        <w:t>) or any replacement policy.</w:t>
      </w:r>
      <w:r w:rsidR="007B794C">
        <w:t xml:space="preserve"> </w:t>
      </w:r>
    </w:p>
    <w:p w:rsidRPr="008D17B8" w:rsidR="00491C46" w:rsidP="00673511" w:rsidRDefault="00491C46" w14:paraId="6FDEEDCE" w14:textId="77777777">
      <w:pPr>
        <w:pStyle w:val="Heading3"/>
      </w:pPr>
      <w:r w:rsidRPr="008D17B8">
        <w:t>Expectations</w:t>
      </w:r>
    </w:p>
    <w:p w:rsidR="00491C46" w:rsidP="00673511" w:rsidRDefault="00491C46" w14:paraId="5655DAAA" w14:textId="4F4F903B">
      <w:pPr>
        <w:pStyle w:val="Heading4"/>
        <w:jc w:val="both"/>
      </w:pPr>
      <w:r w:rsidRPr="008D17B8">
        <w:t>Commercial signs</w:t>
      </w:r>
      <w:r w:rsidR="00241E71">
        <w:t xml:space="preserve"> adverting events or activities held on the reserve</w:t>
      </w:r>
      <w:r w:rsidR="0064375B">
        <w:t xml:space="preserve"> </w:t>
      </w:r>
      <w:r w:rsidR="00FD6AAA">
        <w:t>or other non-Council</w:t>
      </w:r>
      <w:r w:rsidR="00CC07FF">
        <w:t xml:space="preserve"> signs</w:t>
      </w:r>
      <w:r w:rsidR="004230D5">
        <w:t xml:space="preserve"> </w:t>
      </w:r>
      <w:r>
        <w:t>may be permitted</w:t>
      </w:r>
      <w:r w:rsidRPr="008D17B8">
        <w:t xml:space="preserve"> on a case-by-case basis, subject to the requirements of </w:t>
      </w:r>
      <w:r w:rsidR="00B020CD">
        <w:t>the NRMP</w:t>
      </w:r>
      <w:r w:rsidRPr="008D17B8">
        <w:t xml:space="preserve">, Council bylaws and </w:t>
      </w:r>
      <w:r>
        <w:t>whether</w:t>
      </w:r>
      <w:r w:rsidRPr="008D17B8">
        <w:t xml:space="preserve"> they comply with th</w:t>
      </w:r>
      <w:r w:rsidR="00C76703">
        <w:t>ese</w:t>
      </w:r>
      <w:r w:rsidRPr="008D17B8">
        <w:t xml:space="preserve"> </w:t>
      </w:r>
      <w:r w:rsidR="00DB3CC3">
        <w:t>Reserves</w:t>
      </w:r>
      <w:r w:rsidRPr="008D17B8">
        <w:t xml:space="preserve"> </w:t>
      </w:r>
      <w:r>
        <w:t>General Policies</w:t>
      </w:r>
      <w:r w:rsidR="00120A2E">
        <w:t xml:space="preserve"> and Council’s </w:t>
      </w:r>
      <w:r w:rsidR="00120A2E">
        <w:rPr>
          <w:i/>
          <w:iCs/>
        </w:rPr>
        <w:t>Naming Rights and Sponsorship Policy for Community Facilities</w:t>
      </w:r>
      <w:r w:rsidR="00B81F69">
        <w:rPr>
          <w:i/>
          <w:iCs/>
        </w:rPr>
        <w:t xml:space="preserve"> (or any replacement), </w:t>
      </w:r>
      <w:r w:rsidR="00B81F69">
        <w:t>where applicable</w:t>
      </w:r>
      <w:r w:rsidRPr="008D17B8">
        <w:t>.</w:t>
      </w:r>
    </w:p>
    <w:p w:rsidRPr="008D17B8" w:rsidR="00491C46" w:rsidP="00673511" w:rsidRDefault="00491C46" w14:paraId="36B29C14" w14:textId="57BB605C">
      <w:pPr>
        <w:pStyle w:val="Heading4"/>
        <w:jc w:val="both"/>
      </w:pPr>
      <w:r>
        <w:t>The placement of signs on reserves will not detract from the landscape and community values of the reserve, and users will be able to experience reserves with little exposure to commercial advertising</w:t>
      </w:r>
      <w:r w:rsidR="00717A18">
        <w:t xml:space="preserve"> or other non-reserve related signage</w:t>
      </w:r>
      <w:r>
        <w:t>.</w:t>
      </w:r>
    </w:p>
    <w:p w:rsidRPr="008D17B8" w:rsidR="00491C46" w:rsidP="00673511" w:rsidRDefault="00491C46" w14:paraId="7D1A6974" w14:textId="77777777">
      <w:pPr>
        <w:pStyle w:val="Heading3"/>
      </w:pPr>
      <w:r w:rsidRPr="008D17B8">
        <w:t>Policies</w:t>
      </w:r>
      <w:r>
        <w:t xml:space="preserve"> and methods</w:t>
      </w:r>
    </w:p>
    <w:p w:rsidR="004E249E" w:rsidP="00452696" w:rsidRDefault="00FE363D" w14:paraId="1B99F4BD" w14:textId="4EB068C8">
      <w:pPr>
        <w:pStyle w:val="BodyText1"/>
        <w:keepNext/>
        <w:tabs>
          <w:tab w:val="left" w:pos="1276"/>
        </w:tabs>
        <w:rPr>
          <w:b/>
        </w:rPr>
      </w:pPr>
      <w:r>
        <w:rPr>
          <w:b/>
        </w:rPr>
        <w:tab/>
      </w:r>
      <w:r w:rsidRPr="008D17B8" w:rsidR="00A66D02">
        <w:rPr>
          <w:b/>
        </w:rPr>
        <w:t xml:space="preserve">All </w:t>
      </w:r>
      <w:r w:rsidR="001236AA">
        <w:rPr>
          <w:b/>
        </w:rPr>
        <w:t xml:space="preserve">commercial and other non-Council </w:t>
      </w:r>
      <w:r w:rsidR="00A66D02">
        <w:rPr>
          <w:b/>
        </w:rPr>
        <w:t>sign</w:t>
      </w:r>
      <w:r w:rsidR="001236AA">
        <w:rPr>
          <w:b/>
        </w:rPr>
        <w:t>s</w:t>
      </w:r>
    </w:p>
    <w:p w:rsidRPr="00E42373" w:rsidR="00E56525" w:rsidP="00E56525" w:rsidRDefault="00E56525" w14:paraId="191A2EEE" w14:textId="1B62FEFC">
      <w:pPr>
        <w:pStyle w:val="Heading4"/>
        <w:jc w:val="both"/>
        <w:rPr>
          <w:rFonts w:cs="Times New Roman"/>
          <w:szCs w:val="20"/>
        </w:rPr>
      </w:pPr>
      <w:r w:rsidRPr="0002641A">
        <w:t xml:space="preserve">To require all </w:t>
      </w:r>
      <w:r w:rsidR="00D33597">
        <w:t xml:space="preserve">commercial </w:t>
      </w:r>
      <w:r w:rsidR="00F3795A">
        <w:t xml:space="preserve">and </w:t>
      </w:r>
      <w:r w:rsidR="00D33597">
        <w:t>other non-Council</w:t>
      </w:r>
      <w:r w:rsidRPr="0002641A" w:rsidR="00D33597">
        <w:t xml:space="preserve"> </w:t>
      </w:r>
      <w:r w:rsidRPr="0002641A">
        <w:t>signs</w:t>
      </w:r>
      <w:r w:rsidR="00C3011C">
        <w:t xml:space="preserve"> </w:t>
      </w:r>
      <w:r w:rsidRPr="0002641A">
        <w:t xml:space="preserve">to comply with the requirements of the </w:t>
      </w:r>
      <w:r w:rsidR="00794DD3">
        <w:t>NRMP</w:t>
      </w:r>
      <w:r w:rsidR="00EB432C">
        <w:t xml:space="preserve">, </w:t>
      </w:r>
      <w:r w:rsidR="00CF0A12">
        <w:t xml:space="preserve">any </w:t>
      </w:r>
      <w:r w:rsidR="00EB432C">
        <w:t>resource consent</w:t>
      </w:r>
      <w:r w:rsidRPr="0002641A">
        <w:t xml:space="preserve">, Council bylaws, these </w:t>
      </w:r>
      <w:r w:rsidR="00DB3CC3">
        <w:t>Reserves</w:t>
      </w:r>
      <w:r w:rsidRPr="0002641A" w:rsidR="00DB3CC3">
        <w:t xml:space="preserve"> </w:t>
      </w:r>
      <w:r w:rsidRPr="0002641A">
        <w:t xml:space="preserve">General Policies and the relevant Reserve Management Plan. Where any existing occupation agreement may have in the past permitted any signage which does not comply with these policies, Council will make any future agreements consistent with these policies and enforce them. </w:t>
      </w:r>
    </w:p>
    <w:p w:rsidR="00E42373" w:rsidP="00186B43" w:rsidRDefault="00E42373" w14:paraId="2A7D07D0" w14:textId="169979DD">
      <w:pPr>
        <w:pStyle w:val="Heading4"/>
        <w:jc w:val="both"/>
      </w:pPr>
      <w:r w:rsidRPr="002A333F">
        <w:t>To design and locate signs to maintain a pleasant landscape setting within and adjacent to the relevant reserve, and one that is not dominated by commercial advertising</w:t>
      </w:r>
      <w:r>
        <w:t xml:space="preserve"> or other signage</w:t>
      </w:r>
      <w:r w:rsidRPr="002A333F">
        <w:t>.</w:t>
      </w:r>
    </w:p>
    <w:p w:rsidR="009254A3" w:rsidP="00305AE2" w:rsidRDefault="009254A3" w14:paraId="01A5BBB0" w14:textId="5511C210">
      <w:pPr>
        <w:pStyle w:val="Heading4"/>
        <w:jc w:val="both"/>
      </w:pPr>
      <w:r>
        <w:t>To review</w:t>
      </w:r>
      <w:r w:rsidR="00437B72">
        <w:t xml:space="preserve">, by relevant Council </w:t>
      </w:r>
      <w:r w:rsidR="00D07201">
        <w:t>officers</w:t>
      </w:r>
      <w:r w:rsidR="00437B72">
        <w:t>,</w:t>
      </w:r>
      <w:r>
        <w:t xml:space="preserve"> the wording, location and content of proposed commercial and </w:t>
      </w:r>
      <w:r w:rsidR="00F947BD">
        <w:t xml:space="preserve">other non-Council </w:t>
      </w:r>
      <w:r>
        <w:t xml:space="preserve">signs on reserves, </w:t>
      </w:r>
      <w:proofErr w:type="gramStart"/>
      <w:r>
        <w:t>taking into account</w:t>
      </w:r>
      <w:proofErr w:type="gramEnd"/>
      <w:r>
        <w:t xml:space="preserve"> a social responsibility lens and considering each reserve’s landscape values and the other polices contained in th</w:t>
      </w:r>
      <w:r w:rsidR="00E71E25">
        <w:t>e</w:t>
      </w:r>
      <w:r>
        <w:t>s</w:t>
      </w:r>
      <w:r w:rsidR="00E71E25">
        <w:t>e</w:t>
      </w:r>
      <w:r>
        <w:t xml:space="preserve"> </w:t>
      </w:r>
      <w:r w:rsidR="00DB3CC3">
        <w:t xml:space="preserve">Reserves </w:t>
      </w:r>
      <w:r>
        <w:t>General Policies.</w:t>
      </w:r>
      <w:r w:rsidR="00BA58EC">
        <w:t xml:space="preserve"> </w:t>
      </w:r>
    </w:p>
    <w:p w:rsidR="00DB69FD" w:rsidP="00DB69FD" w:rsidRDefault="00DB69FD" w14:paraId="4301851C" w14:textId="5AF9A9F6">
      <w:pPr>
        <w:pStyle w:val="Heading4"/>
        <w:jc w:val="both"/>
      </w:pPr>
      <w:r>
        <w:t>To limit electronic signs to those required for scoreboards and event management information.</w:t>
      </w:r>
    </w:p>
    <w:p w:rsidR="00605F36" w:rsidP="00DB69FD" w:rsidRDefault="00B60679" w14:paraId="45C80E12" w14:textId="309E6E37">
      <w:pPr>
        <w:pStyle w:val="Heading4"/>
        <w:jc w:val="both"/>
      </w:pPr>
      <w:r>
        <w:t xml:space="preserve">To </w:t>
      </w:r>
      <w:r w:rsidR="003F3B40">
        <w:t>prohibit</w:t>
      </w:r>
      <w:r>
        <w:t xml:space="preserve"> sign</w:t>
      </w:r>
      <w:r w:rsidR="00BB7AA4">
        <w:t>s</w:t>
      </w:r>
      <w:r w:rsidR="00717C39">
        <w:t>, designed to be visible from the air,</w:t>
      </w:r>
      <w:r w:rsidR="00BB7AA4">
        <w:t xml:space="preserve"> </w:t>
      </w:r>
      <w:r w:rsidR="003F3B40">
        <w:t>from being</w:t>
      </w:r>
      <w:r w:rsidR="00BB7AA4">
        <w:t xml:space="preserve"> placed on</w:t>
      </w:r>
      <w:r w:rsidR="005A2423">
        <w:t xml:space="preserve"> </w:t>
      </w:r>
      <w:r w:rsidR="00717C39">
        <w:t>the roof of any building</w:t>
      </w:r>
      <w:r w:rsidR="003F3B40">
        <w:t xml:space="preserve"> or structure.</w:t>
      </w:r>
    </w:p>
    <w:p w:rsidRPr="004E249E" w:rsidR="00F239B4" w:rsidP="00452696" w:rsidRDefault="0051387F" w14:paraId="0D5CBB2E" w14:textId="20BD4EA5">
      <w:pPr>
        <w:pStyle w:val="BodyText1"/>
        <w:keepNext/>
        <w:tabs>
          <w:tab w:val="left" w:pos="1276"/>
        </w:tabs>
        <w:rPr>
          <w:lang w:eastAsia="en-GB"/>
        </w:rPr>
      </w:pPr>
      <w:r>
        <w:rPr>
          <w:b/>
        </w:rPr>
        <w:tab/>
      </w:r>
      <w:r w:rsidR="00F239B4">
        <w:rPr>
          <w:b/>
        </w:rPr>
        <w:t>Commercial signs</w:t>
      </w:r>
    </w:p>
    <w:p w:rsidR="00491C46" w:rsidP="00673511" w:rsidRDefault="004230D5" w14:paraId="1B8B7558" w14:textId="41646606">
      <w:pPr>
        <w:pStyle w:val="Heading4"/>
        <w:jc w:val="both"/>
      </w:pPr>
      <w:r>
        <w:t>To only permit on reserves c</w:t>
      </w:r>
      <w:r w:rsidR="00491C46">
        <w:t>ommercial signs that are associated with a sports, recreation or environmental sponsorship agreement</w:t>
      </w:r>
      <w:r w:rsidR="000E4DDC">
        <w:t xml:space="preserve"> relating to that reserve</w:t>
      </w:r>
      <w:r w:rsidR="00491C46">
        <w:t>.</w:t>
      </w:r>
      <w:r w:rsidRPr="004230D5">
        <w:t xml:space="preserve"> </w:t>
      </w:r>
      <w:r w:rsidRPr="008D17B8">
        <w:t xml:space="preserve">Signs for </w:t>
      </w:r>
      <w:r w:rsidRPr="008D17B8">
        <w:t xml:space="preserve">activities not related to approved reserve uses will generally not be permitted on </w:t>
      </w:r>
      <w:r>
        <w:t xml:space="preserve">the </w:t>
      </w:r>
      <w:r w:rsidRPr="008D17B8">
        <w:t>reserve.</w:t>
      </w:r>
    </w:p>
    <w:p w:rsidRPr="008D17B8" w:rsidR="00491C46" w:rsidP="00673511" w:rsidRDefault="004230D5" w14:paraId="50217407" w14:textId="3CC9EB16">
      <w:pPr>
        <w:pStyle w:val="Heading4"/>
        <w:jc w:val="both"/>
      </w:pPr>
      <w:r>
        <w:t>To provide for t</w:t>
      </w:r>
      <w:r w:rsidRPr="008D17B8" w:rsidR="00491C46">
        <w:t>emporary or long</w:t>
      </w:r>
      <w:r w:rsidR="00C41A37">
        <w:t>er</w:t>
      </w:r>
      <w:r w:rsidRPr="008D17B8" w:rsidR="00491C46">
        <w:t>-term commercial advertising signs associated with the sponsorship of sporting and other recreation events or activities as part of the event or lease or licensed activity</w:t>
      </w:r>
      <w:r w:rsidR="00D55357">
        <w:t xml:space="preserve">. </w:t>
      </w:r>
      <w:r w:rsidR="00384FB9">
        <w:t>These signs</w:t>
      </w:r>
      <w:r w:rsidR="005A0A49">
        <w:t xml:space="preserve"> must</w:t>
      </w:r>
      <w:r w:rsidR="000575FF">
        <w:t xml:space="preserve"> be</w:t>
      </w:r>
      <w:r w:rsidRPr="008D17B8" w:rsidDel="000575FF" w:rsidR="00491C46">
        <w:t xml:space="preserve"> </w:t>
      </w:r>
      <w:r w:rsidRPr="008D17B8" w:rsidR="00491C46">
        <w:t xml:space="preserve">in accordance with </w:t>
      </w:r>
      <w:r w:rsidR="000346A6">
        <w:t xml:space="preserve">Council’s </w:t>
      </w:r>
      <w:r w:rsidR="000346A6">
        <w:rPr>
          <w:i/>
          <w:iCs/>
        </w:rPr>
        <w:t>Naming Rights and Sponsorship Policy for Community Facilities</w:t>
      </w:r>
      <w:r w:rsidR="005C48C2">
        <w:rPr>
          <w:i/>
          <w:iCs/>
        </w:rPr>
        <w:t xml:space="preserve"> 2009</w:t>
      </w:r>
      <w:r w:rsidR="00491C46">
        <w:t xml:space="preserve"> and located according to direction by Council</w:t>
      </w:r>
      <w:r w:rsidR="00CF790C">
        <w:t xml:space="preserve">; and in reference to Section </w:t>
      </w:r>
      <w:r w:rsidR="00CF790C">
        <w:fldChar w:fldCharType="begin"/>
      </w:r>
      <w:r w:rsidR="00CF790C">
        <w:instrText xml:space="preserve"> REF _Ref155786866 \r \h </w:instrText>
      </w:r>
      <w:r w:rsidR="00673511">
        <w:instrText xml:space="preserve"> \* MERGEFORMAT </w:instrText>
      </w:r>
      <w:r w:rsidR="00CF790C">
        <w:fldChar w:fldCharType="separate"/>
      </w:r>
      <w:r w:rsidR="007063E2">
        <w:t>4.11</w:t>
      </w:r>
      <w:r w:rsidR="00CF790C">
        <w:fldChar w:fldCharType="end"/>
      </w:r>
      <w:r w:rsidR="00CF790C">
        <w:t xml:space="preserve"> </w:t>
      </w:r>
      <w:r w:rsidRPr="00353491" w:rsidR="00CF790C">
        <w:rPr>
          <w:i/>
          <w:iCs/>
        </w:rPr>
        <w:fldChar w:fldCharType="begin"/>
      </w:r>
      <w:r w:rsidRPr="00353491" w:rsidR="00CF790C">
        <w:rPr>
          <w:i/>
          <w:iCs/>
        </w:rPr>
        <w:instrText xml:space="preserve"> REF _Ref155786871 \h </w:instrText>
      </w:r>
      <w:r w:rsidR="00CF790C">
        <w:rPr>
          <w:i/>
          <w:iCs/>
        </w:rPr>
        <w:instrText xml:space="preserve"> \* MERGEFORMAT </w:instrText>
      </w:r>
      <w:r w:rsidRPr="00353491" w:rsidR="00CF790C">
        <w:rPr>
          <w:i/>
          <w:iCs/>
        </w:rPr>
      </w:r>
      <w:r w:rsidRPr="00353491" w:rsidR="00CF790C">
        <w:rPr>
          <w:i/>
          <w:iCs/>
        </w:rPr>
        <w:fldChar w:fldCharType="separate"/>
      </w:r>
      <w:r w:rsidRPr="007063E2" w:rsidR="007063E2">
        <w:rPr>
          <w:i/>
          <w:iCs/>
        </w:rPr>
        <w:t>Commercial activities</w:t>
      </w:r>
      <w:r w:rsidRPr="00353491" w:rsidR="00CF790C">
        <w:rPr>
          <w:i/>
          <w:iCs/>
        </w:rPr>
        <w:fldChar w:fldCharType="end"/>
      </w:r>
      <w:r w:rsidR="004852C4">
        <w:t>. F</w:t>
      </w:r>
      <w:r w:rsidR="00CF790C">
        <w:t>ees may apply</w:t>
      </w:r>
      <w:r w:rsidRPr="008D17B8" w:rsidR="00491C46">
        <w:t>.</w:t>
      </w:r>
    </w:p>
    <w:p w:rsidRPr="002A333F" w:rsidR="00491C46" w:rsidP="00673511" w:rsidRDefault="004230D5" w14:paraId="2B789DA4" w14:textId="7558119F">
      <w:pPr>
        <w:pStyle w:val="Heading4"/>
        <w:jc w:val="both"/>
      </w:pPr>
      <w:r w:rsidRPr="002A333F">
        <w:t>To group w</w:t>
      </w:r>
      <w:r w:rsidRPr="002A333F" w:rsidR="00491C46">
        <w:t xml:space="preserve">herever possible commercial signs in a confined area and </w:t>
      </w:r>
      <w:r w:rsidRPr="002A333F">
        <w:t xml:space="preserve">minimise </w:t>
      </w:r>
      <w:r w:rsidRPr="002A333F" w:rsidR="00491C46">
        <w:t>their number.</w:t>
      </w:r>
    </w:p>
    <w:p w:rsidR="00CF790C" w:rsidP="00673511" w:rsidRDefault="1428FF1A" w14:paraId="15265AF9" w14:textId="3C5D17E8">
      <w:pPr>
        <w:pStyle w:val="Heading4"/>
        <w:jc w:val="both"/>
      </w:pPr>
      <w:r>
        <w:t>To ensure that c</w:t>
      </w:r>
      <w:r w:rsidR="3A6EDDDD">
        <w:t xml:space="preserve">ommercial signs </w:t>
      </w:r>
      <w:r>
        <w:t>are not</w:t>
      </w:r>
      <w:r w:rsidR="3A6EDDDD">
        <w:t xml:space="preserve"> clearly visible from beyond the reserve boundary, and where practical be </w:t>
      </w:r>
      <w:r w:rsidR="00833467">
        <w:t>inward facing</w:t>
      </w:r>
      <w:r w:rsidR="3A6EDDDD">
        <w:t xml:space="preserve"> if on a playing surface perimeter.</w:t>
      </w:r>
    </w:p>
    <w:p w:rsidRPr="004E249E" w:rsidR="001622C3" w:rsidP="001622C3" w:rsidRDefault="0051387F" w14:paraId="7A452E0D" w14:textId="3209EFCA">
      <w:pPr>
        <w:pStyle w:val="BodyText1"/>
        <w:keepNext/>
        <w:tabs>
          <w:tab w:val="left" w:pos="1276"/>
        </w:tabs>
        <w:rPr>
          <w:lang w:eastAsia="en-GB"/>
        </w:rPr>
      </w:pPr>
      <w:r>
        <w:rPr>
          <w:b/>
        </w:rPr>
        <w:tab/>
      </w:r>
      <w:r w:rsidR="001622C3">
        <w:rPr>
          <w:b/>
        </w:rPr>
        <w:t>Other non-Council signs</w:t>
      </w:r>
    </w:p>
    <w:p w:rsidRPr="00B56B1C" w:rsidR="00917BB9" w:rsidRDefault="00943D25" w14:paraId="5755C3DD" w14:textId="3DB53F9E">
      <w:pPr>
        <w:pStyle w:val="Heading4"/>
        <w:jc w:val="both"/>
        <w:rPr>
          <w:rFonts w:cs="Times New Roman"/>
          <w:szCs w:val="20"/>
        </w:rPr>
      </w:pPr>
      <w:r>
        <w:t xml:space="preserve">To only permit on reserves other non-Council signs that are associated with </w:t>
      </w:r>
      <w:r w:rsidR="00F3795A">
        <w:t>an</w:t>
      </w:r>
      <w:r w:rsidR="009E27FF">
        <w:t xml:space="preserve"> activity permitted under a</w:t>
      </w:r>
      <w:r w:rsidR="00B10AEA">
        <w:t>n occupation agreement (e.g.</w:t>
      </w:r>
      <w:r>
        <w:t xml:space="preserve"> lease</w:t>
      </w:r>
      <w:r w:rsidR="000C776A">
        <w:t>, licence or permit</w:t>
      </w:r>
      <w:r w:rsidR="00B10AEA">
        <w:t>)</w:t>
      </w:r>
      <w:r>
        <w:t xml:space="preserve"> relating to that reserve.</w:t>
      </w:r>
      <w:r w:rsidRPr="004230D5">
        <w:t xml:space="preserve"> </w:t>
      </w:r>
      <w:r w:rsidRPr="008D17B8">
        <w:t xml:space="preserve">Signs for activities not related to approved reserve uses will generally not be permitted on </w:t>
      </w:r>
      <w:r>
        <w:t xml:space="preserve">the </w:t>
      </w:r>
      <w:r w:rsidRPr="008D17B8">
        <w:t>reserve.</w:t>
      </w:r>
    </w:p>
    <w:p w:rsidR="00B56B1C" w:rsidRDefault="00622999" w14:paraId="57E4DFC5" w14:textId="2B806367">
      <w:pPr>
        <w:pStyle w:val="Heading4"/>
        <w:jc w:val="both"/>
        <w:rPr>
          <w:rFonts w:cs="Times New Roman"/>
          <w:szCs w:val="20"/>
        </w:rPr>
      </w:pPr>
      <w:r>
        <w:rPr>
          <w:rFonts w:cs="Times New Roman"/>
          <w:szCs w:val="20"/>
        </w:rPr>
        <w:t>To group signs</w:t>
      </w:r>
      <w:r w:rsidR="00E33B3B">
        <w:rPr>
          <w:rFonts w:cs="Times New Roman"/>
          <w:szCs w:val="20"/>
        </w:rPr>
        <w:t xml:space="preserve"> relating to an occupation agreement</w:t>
      </w:r>
      <w:r w:rsidR="00755837">
        <w:rPr>
          <w:rFonts w:cs="Times New Roman"/>
          <w:szCs w:val="20"/>
        </w:rPr>
        <w:t>, where</w:t>
      </w:r>
      <w:r w:rsidR="00527FC5">
        <w:rPr>
          <w:rFonts w:cs="Times New Roman"/>
          <w:szCs w:val="20"/>
        </w:rPr>
        <w:t>ver possible,</w:t>
      </w:r>
      <w:r w:rsidR="00FD6699">
        <w:rPr>
          <w:rFonts w:cs="Times New Roman"/>
          <w:szCs w:val="20"/>
        </w:rPr>
        <w:t xml:space="preserve"> in a confined area and to minimise their number. </w:t>
      </w:r>
    </w:p>
    <w:p w:rsidR="00FD6699" w:rsidRDefault="00657711" w14:paraId="39C33534" w14:textId="458F1FD8">
      <w:pPr>
        <w:pStyle w:val="Heading4"/>
        <w:jc w:val="both"/>
        <w:rPr>
          <w:rFonts w:cs="Times New Roman"/>
          <w:szCs w:val="20"/>
        </w:rPr>
      </w:pPr>
      <w:r>
        <w:rPr>
          <w:rFonts w:cs="Times New Roman"/>
          <w:szCs w:val="20"/>
        </w:rPr>
        <w:t>To permit signs provided for in the occupation agreement</w:t>
      </w:r>
      <w:r w:rsidR="000F3340">
        <w:rPr>
          <w:rFonts w:cs="Times New Roman"/>
          <w:szCs w:val="20"/>
        </w:rPr>
        <w:t xml:space="preserve"> to be located on the reserve</w:t>
      </w:r>
      <w:r>
        <w:rPr>
          <w:rFonts w:cs="Times New Roman"/>
          <w:szCs w:val="20"/>
        </w:rPr>
        <w:t xml:space="preserve">, where they comply with these </w:t>
      </w:r>
      <w:r w:rsidR="00DB3CC3">
        <w:t>Reserves</w:t>
      </w:r>
      <w:r w:rsidR="00DB3CC3">
        <w:rPr>
          <w:rFonts w:cs="Times New Roman"/>
          <w:szCs w:val="20"/>
        </w:rPr>
        <w:t xml:space="preserve"> </w:t>
      </w:r>
      <w:r w:rsidR="006D3699">
        <w:rPr>
          <w:rFonts w:cs="Times New Roman"/>
          <w:szCs w:val="20"/>
        </w:rPr>
        <w:t>G</w:t>
      </w:r>
      <w:r w:rsidR="004A4B5F">
        <w:rPr>
          <w:rFonts w:cs="Times New Roman"/>
          <w:szCs w:val="20"/>
        </w:rPr>
        <w:t xml:space="preserve">eneral </w:t>
      </w:r>
      <w:r w:rsidR="006D3699">
        <w:rPr>
          <w:rFonts w:cs="Times New Roman"/>
          <w:szCs w:val="20"/>
        </w:rPr>
        <w:t>P</w:t>
      </w:r>
      <w:r>
        <w:rPr>
          <w:rFonts w:cs="Times New Roman"/>
          <w:szCs w:val="20"/>
        </w:rPr>
        <w:t>olicies</w:t>
      </w:r>
      <w:r w:rsidR="004A4B5F">
        <w:rPr>
          <w:rFonts w:cs="Times New Roman"/>
          <w:szCs w:val="20"/>
        </w:rPr>
        <w:t xml:space="preserve">. </w:t>
      </w:r>
    </w:p>
    <w:p w:rsidR="00A704B2" w:rsidRDefault="00A704B2" w14:paraId="558BAAC5" w14:textId="52DB1BF9">
      <w:pPr>
        <w:pStyle w:val="Heading4"/>
        <w:jc w:val="both"/>
        <w:rPr>
          <w:rFonts w:cs="Times New Roman"/>
          <w:szCs w:val="20"/>
        </w:rPr>
      </w:pPr>
      <w:r>
        <w:rPr>
          <w:rFonts w:cs="Times New Roman"/>
          <w:szCs w:val="20"/>
        </w:rPr>
        <w:t>To permit wayfinding signs necessary to</w:t>
      </w:r>
      <w:r w:rsidR="00430878">
        <w:rPr>
          <w:rFonts w:cs="Times New Roman"/>
          <w:szCs w:val="20"/>
        </w:rPr>
        <w:t xml:space="preserve"> inform</w:t>
      </w:r>
      <w:r w:rsidR="00AF5793">
        <w:rPr>
          <w:rFonts w:cs="Times New Roman"/>
          <w:szCs w:val="20"/>
        </w:rPr>
        <w:t xml:space="preserve"> reserve users </w:t>
      </w:r>
      <w:r w:rsidR="00250A49">
        <w:rPr>
          <w:rFonts w:cs="Times New Roman"/>
          <w:szCs w:val="20"/>
        </w:rPr>
        <w:t xml:space="preserve">within the lease area. </w:t>
      </w:r>
    </w:p>
    <w:p w:rsidRPr="004E249E" w:rsidR="007F7A67" w:rsidP="007F7A67" w:rsidRDefault="007F7A67" w14:paraId="01B13E45" w14:textId="5C577CF3">
      <w:pPr>
        <w:pStyle w:val="BodyText1"/>
        <w:keepNext/>
        <w:tabs>
          <w:tab w:val="left" w:pos="1276"/>
        </w:tabs>
        <w:rPr>
          <w:lang w:eastAsia="en-GB"/>
        </w:rPr>
      </w:pPr>
      <w:r>
        <w:rPr>
          <w:b/>
        </w:rPr>
        <w:tab/>
      </w:r>
      <w:r>
        <w:rPr>
          <w:b/>
        </w:rPr>
        <w:t>Elections signs</w:t>
      </w:r>
    </w:p>
    <w:p w:rsidRPr="00C7611E" w:rsidR="007F7A67" w:rsidP="0081026A" w:rsidRDefault="007F7A67" w14:paraId="07AE8F0C" w14:textId="3D0EEFFC">
      <w:pPr>
        <w:pStyle w:val="Heading4"/>
        <w:rPr>
          <w:rFonts w:cs="Times New Roman"/>
          <w:szCs w:val="20"/>
        </w:rPr>
      </w:pPr>
      <w:r>
        <w:t>To manage elections signs on Council reserves through the relevant Candidates Handbook for the upcoming election or by-election.</w:t>
      </w:r>
    </w:p>
    <w:p w:rsidRPr="0002641A" w:rsidR="009E5C48" w:rsidP="009E5C48" w:rsidRDefault="009E5C48" w14:paraId="33B0D375" w14:textId="278B2E46">
      <w:pPr>
        <w:pStyle w:val="Heading2"/>
      </w:pPr>
      <w:bookmarkStart w:name="_Ref220330098" w:id="104"/>
      <w:bookmarkStart w:name="_Toc235027224" w:id="105"/>
      <w:r w:rsidRPr="0002641A">
        <w:t>Council signs</w:t>
      </w:r>
      <w:r w:rsidRPr="0002641A">
        <w:rPr>
          <w:rStyle w:val="FootnoteReference"/>
        </w:rPr>
        <w:footnoteReference w:id="8"/>
      </w:r>
      <w:bookmarkEnd w:id="104"/>
      <w:bookmarkEnd w:id="105"/>
      <w:r w:rsidRPr="0002641A">
        <w:t xml:space="preserve"> </w:t>
      </w:r>
    </w:p>
    <w:p w:rsidR="009E5C48" w:rsidP="009E5C48" w:rsidRDefault="009E5C48" w14:paraId="04D69775" w14:textId="3FDCD6CC">
      <w:pPr>
        <w:pStyle w:val="BodyText1"/>
      </w:pPr>
      <w:r>
        <w:t>Council signs on reserves are important to indicate the primary purposes of the reserves</w:t>
      </w:r>
      <w:r w:rsidR="00657A92">
        <w:t xml:space="preserve">, </w:t>
      </w:r>
      <w:r>
        <w:t xml:space="preserve">who the administering </w:t>
      </w:r>
      <w:r w:rsidR="001076BD">
        <w:t xml:space="preserve">body </w:t>
      </w:r>
      <w:r>
        <w:t xml:space="preserve">is, any exclusions or prohibitions for use and any known and important hazards. </w:t>
      </w:r>
      <w:r w:rsidR="007F7A67">
        <w:t xml:space="preserve">Signs are also used for wayfinding. </w:t>
      </w:r>
      <w:r>
        <w:t xml:space="preserve">Consistency in signs is important to improve their legibility, highlight their association with the Council and to </w:t>
      </w:r>
      <w:r w:rsidR="001D0D75">
        <w:t xml:space="preserve">enable </w:t>
      </w:r>
      <w:r>
        <w:t>comprehension, and to encourage appropriate reserve activities.</w:t>
      </w:r>
    </w:p>
    <w:p w:rsidRPr="00215703" w:rsidR="009E5C48" w:rsidP="009E5C48" w:rsidRDefault="009E5C48" w14:paraId="377D152F" w14:textId="77777777">
      <w:pPr>
        <w:pStyle w:val="BodyText1"/>
      </w:pPr>
      <w:r>
        <w:t xml:space="preserve">Council’s </w:t>
      </w:r>
      <w:r w:rsidRPr="00215703">
        <w:rPr>
          <w:i/>
          <w:iCs/>
        </w:rPr>
        <w:t xml:space="preserve">Graphic Standard Guidelines </w:t>
      </w:r>
      <w:r>
        <w:t xml:space="preserve">(2014) includes the </w:t>
      </w:r>
      <w:r w:rsidRPr="00215703">
        <w:rPr>
          <w:i/>
          <w:iCs/>
        </w:rPr>
        <w:t>Parks and Reserves Sign Manual</w:t>
      </w:r>
      <w:r>
        <w:t xml:space="preserve">. This gives direction on the wording, design, siting and maintenance of signs within reserves. </w:t>
      </w:r>
    </w:p>
    <w:p w:rsidR="009E5C48" w:rsidP="009E5C48" w:rsidRDefault="009E5C48" w14:paraId="54A26FF5" w14:textId="29B83CEB">
      <w:pPr>
        <w:pStyle w:val="BodyText1"/>
      </w:pPr>
      <w:r>
        <w:t xml:space="preserve">Commercial </w:t>
      </w:r>
      <w:r w:rsidR="0095262F">
        <w:t xml:space="preserve">and other non-Council </w:t>
      </w:r>
      <w:r>
        <w:t>signs are considered under sectio</w:t>
      </w:r>
      <w:r w:rsidRPr="00C239A9">
        <w:t xml:space="preserve">n </w:t>
      </w:r>
      <w:r>
        <w:fldChar w:fldCharType="begin"/>
      </w:r>
      <w:r>
        <w:instrText xml:space="preserve"> REF _Ref155785685 \r \h </w:instrText>
      </w:r>
      <w:r>
        <w:fldChar w:fldCharType="separate"/>
      </w:r>
      <w:r w:rsidR="007063E2">
        <w:t>4.12</w:t>
      </w:r>
      <w:r>
        <w:fldChar w:fldCharType="end"/>
      </w:r>
      <w:r>
        <w:t xml:space="preserve"> </w:t>
      </w:r>
      <w:r w:rsidRPr="00424DDF">
        <w:rPr>
          <w:i/>
          <w:iCs/>
        </w:rPr>
        <w:fldChar w:fldCharType="begin"/>
      </w:r>
      <w:r w:rsidRPr="00424DDF">
        <w:rPr>
          <w:i/>
          <w:iCs/>
        </w:rPr>
        <w:instrText xml:space="preserve"> REF _Ref155785685 \h </w:instrText>
      </w:r>
      <w:r>
        <w:rPr>
          <w:i/>
          <w:iCs/>
        </w:rPr>
        <w:instrText xml:space="preserve"> \* MERGEFORMAT </w:instrText>
      </w:r>
      <w:r w:rsidRPr="00424DDF">
        <w:rPr>
          <w:i/>
          <w:iCs/>
        </w:rPr>
      </w:r>
      <w:r w:rsidRPr="00424DDF">
        <w:rPr>
          <w:i/>
          <w:iCs/>
        </w:rPr>
        <w:fldChar w:fldCharType="separate"/>
      </w:r>
      <w:r w:rsidRPr="007063E2" w:rsidR="007063E2">
        <w:rPr>
          <w:i/>
        </w:rPr>
        <w:t>Commercial and</w:t>
      </w:r>
      <w:r w:rsidR="007063E2">
        <w:t xml:space="preserve"> </w:t>
      </w:r>
      <w:r w:rsidRPr="007063E2" w:rsidR="007063E2">
        <w:rPr>
          <w:i/>
          <w:iCs/>
        </w:rPr>
        <w:t>other non-Council signs</w:t>
      </w:r>
      <w:r w:rsidRPr="00424DDF">
        <w:rPr>
          <w:i/>
          <w:iCs/>
        </w:rPr>
        <w:fldChar w:fldCharType="end"/>
      </w:r>
      <w:bookmarkStart w:name="_Toc243389" w:id="106"/>
      <w:r w:rsidRPr="00C239A9">
        <w:t>. All signs on reserves must comply with the rule</w:t>
      </w:r>
      <w:r>
        <w:t>s and policies of the</w:t>
      </w:r>
      <w:r w:rsidR="00E55858">
        <w:t xml:space="preserve"> </w:t>
      </w:r>
      <w:r w:rsidR="00794DD3">
        <w:t>NRMP</w:t>
      </w:r>
      <w:r>
        <w:t>.</w:t>
      </w:r>
    </w:p>
    <w:p w:rsidR="009E5C48" w:rsidP="001E68E3" w:rsidRDefault="009E5C48" w14:paraId="76ADF992" w14:textId="77777777">
      <w:pPr>
        <w:pStyle w:val="Heading3"/>
      </w:pPr>
      <w:r>
        <w:t xml:space="preserve">Expectations </w:t>
      </w:r>
    </w:p>
    <w:p w:rsidR="009E5C48" w:rsidP="001E68E3" w:rsidRDefault="009E5C48" w14:paraId="0B4C41A4" w14:textId="77777777">
      <w:pPr>
        <w:pStyle w:val="Heading4"/>
        <w:jc w:val="both"/>
      </w:pPr>
      <w:r>
        <w:t>Users of reserves are aware of permitted and important prohibited uses of reserves and important hazards.</w:t>
      </w:r>
    </w:p>
    <w:p w:rsidR="009E5C48" w:rsidP="001E68E3" w:rsidRDefault="009E5C48" w14:paraId="077EDDC3" w14:textId="77777777">
      <w:pPr>
        <w:pStyle w:val="Heading4"/>
        <w:jc w:val="both"/>
      </w:pPr>
      <w:r>
        <w:t>Signage encourages the appropriate use of reserves.</w:t>
      </w:r>
    </w:p>
    <w:p w:rsidR="009E5C48" w:rsidP="001E68E3" w:rsidRDefault="009E5C48" w14:paraId="290E499F" w14:textId="77777777">
      <w:pPr>
        <w:pStyle w:val="Heading4"/>
        <w:jc w:val="both"/>
      </w:pPr>
      <w:r>
        <w:t>Signs provide information about special values of reserves where appropriate, including cultural and natural heritage.</w:t>
      </w:r>
    </w:p>
    <w:p w:rsidR="009E5C48" w:rsidP="001E68E3" w:rsidRDefault="009E5C48" w14:paraId="242B330D" w14:textId="77777777">
      <w:pPr>
        <w:pStyle w:val="Heading4"/>
        <w:jc w:val="both"/>
      </w:pPr>
      <w:r>
        <w:t>Signs provide both the English and Māori name for a reserve, if these differ.</w:t>
      </w:r>
    </w:p>
    <w:p w:rsidR="009E5C48" w:rsidP="001E68E3" w:rsidRDefault="009E5C48" w14:paraId="28524ED8" w14:textId="77777777">
      <w:pPr>
        <w:pStyle w:val="Heading3"/>
      </w:pPr>
      <w:r>
        <w:t>Policies and methods</w:t>
      </w:r>
    </w:p>
    <w:p w:rsidR="009E5C48" w:rsidP="001E68E3" w:rsidRDefault="009E5C48" w14:paraId="78A77521" w14:textId="213C454E">
      <w:pPr>
        <w:pStyle w:val="Heading4"/>
        <w:jc w:val="both"/>
      </w:pPr>
      <w:r>
        <w:t>To</w:t>
      </w:r>
      <w:r w:rsidDel="000B6195">
        <w:t xml:space="preserve"> </w:t>
      </w:r>
      <w:r>
        <w:t>adequately sign reserves with, as a minimum, the reserve name and</w:t>
      </w:r>
      <w:r w:rsidR="00A96DF0">
        <w:t>, where appropriate,</w:t>
      </w:r>
      <w:r>
        <w:t xml:space="preserve"> information about activities</w:t>
      </w:r>
      <w:r w:rsidR="00126408">
        <w:t xml:space="preserve">, where </w:t>
      </w:r>
      <w:r w:rsidR="008C05F7">
        <w:t xml:space="preserve">reserve values </w:t>
      </w:r>
      <w:r>
        <w:t>need protection, the natural values at the reserve</w:t>
      </w:r>
      <w:r w:rsidR="00126408">
        <w:t xml:space="preserve"> and other relevant information</w:t>
      </w:r>
      <w:r>
        <w:t>.</w:t>
      </w:r>
    </w:p>
    <w:p w:rsidR="009E5C48" w:rsidP="001E68E3" w:rsidRDefault="009E5C48" w14:paraId="4B4569D3" w14:textId="0BA76279">
      <w:pPr>
        <w:pStyle w:val="Heading4"/>
        <w:jc w:val="both"/>
      </w:pPr>
      <w:r>
        <w:t xml:space="preserve">To use a consistent sign design on all reserves in accordance with the </w:t>
      </w:r>
      <w:r w:rsidR="00E6019D">
        <w:t xml:space="preserve">Nelson City Council </w:t>
      </w:r>
      <w:r w:rsidRPr="00987406">
        <w:rPr>
          <w:i/>
          <w:iCs/>
        </w:rPr>
        <w:t>Parks and Reserves Sign Manual</w:t>
      </w:r>
      <w:r>
        <w:t>.</w:t>
      </w:r>
    </w:p>
    <w:p w:rsidR="009E5C48" w:rsidP="001E68E3" w:rsidRDefault="009E5C48" w14:paraId="439A36C1" w14:textId="77777777">
      <w:pPr>
        <w:pStyle w:val="Heading4"/>
        <w:jc w:val="both"/>
      </w:pPr>
      <w:r>
        <w:t>To use nationally compliant icons to indicate permitted and prohibited activities and important hazards on reserves.</w:t>
      </w:r>
    </w:p>
    <w:p w:rsidR="009E5C48" w:rsidP="001E68E3" w:rsidRDefault="009E5C48" w14:paraId="0E336DFF" w14:textId="77777777">
      <w:pPr>
        <w:pStyle w:val="Heading4"/>
        <w:jc w:val="both"/>
      </w:pPr>
      <w:r>
        <w:t>To</w:t>
      </w:r>
      <w:r w:rsidDel="000B6195">
        <w:t xml:space="preserve"> adopt </w:t>
      </w:r>
      <w:r>
        <w:t xml:space="preserve">the recommendations of the </w:t>
      </w:r>
      <w:r>
        <w:rPr>
          <w:i/>
        </w:rPr>
        <w:t>Standards NZ Handbook for Track Tracks and Outdoor Visitor Structures</w:t>
      </w:r>
      <w:r>
        <w:t xml:space="preserve"> (SNZ HB 8630:2004) for signs associated with tracks and buildings and </w:t>
      </w:r>
      <w:r w:rsidRPr="00A901BD">
        <w:rPr>
          <w:i/>
          <w:iCs/>
        </w:rPr>
        <w:t>Playground equipment and surfacing</w:t>
      </w:r>
      <w:r>
        <w:t xml:space="preserve"> (</w:t>
      </w:r>
      <w:r w:rsidRPr="0006176D">
        <w:t>NZS 5828:2015</w:t>
      </w:r>
      <w:r>
        <w:t xml:space="preserve">). </w:t>
      </w:r>
    </w:p>
    <w:p w:rsidR="009E5C48" w:rsidP="001E68E3" w:rsidRDefault="009E5C48" w14:paraId="4477CB83" w14:textId="757DE4E9">
      <w:pPr>
        <w:pStyle w:val="Heading4"/>
        <w:jc w:val="both"/>
      </w:pPr>
      <w:r>
        <w:t>To provide,</w:t>
      </w:r>
      <w:r w:rsidRPr="000B6195">
        <w:t xml:space="preserve"> </w:t>
      </w:r>
      <w:r>
        <w:t xml:space="preserve">where a reserve has more than one name, both the English and Māori name on the reserve name signs. Where appropriate an interpretation of the Māori name </w:t>
      </w:r>
      <w:r w:rsidR="00540B18">
        <w:t>may</w:t>
      </w:r>
      <w:r>
        <w:t xml:space="preserve"> be provided in consultation with Te Tauihu iwi.</w:t>
      </w:r>
    </w:p>
    <w:p w:rsidR="00D771A0" w:rsidP="001E68E3" w:rsidRDefault="00D771A0" w14:paraId="6B44747E" w14:textId="5D7050A7">
      <w:pPr>
        <w:pStyle w:val="Heading2"/>
        <w:jc w:val="both"/>
      </w:pPr>
      <w:bookmarkStart w:name="_Toc235027225" w:id="107"/>
      <w:r>
        <w:t>Fees and charges</w:t>
      </w:r>
      <w:bookmarkEnd w:id="107"/>
      <w:r w:rsidR="000A164F">
        <w:t xml:space="preserve"> </w:t>
      </w:r>
      <w:bookmarkEnd w:id="106"/>
    </w:p>
    <w:p w:rsidR="00D27A25" w:rsidP="001E68E3" w:rsidRDefault="00D771A0" w14:paraId="509A478C" w14:textId="056F305C">
      <w:pPr>
        <w:pStyle w:val="BodyText1"/>
      </w:pPr>
      <w:r>
        <w:t xml:space="preserve">Where the benefits of providing a Council service accrue to an identified group, Council will normally aim to recover those costs from that group. In some circumstances, the staging of an exclusive event may have </w:t>
      </w:r>
      <w:r w:rsidR="007C7E2B">
        <w:t xml:space="preserve">wider </w:t>
      </w:r>
      <w:r>
        <w:t>economic or social benefits</w:t>
      </w:r>
      <w:r w:rsidR="00D66F01">
        <w:t>. In such circumstance</w:t>
      </w:r>
      <w:r>
        <w:t xml:space="preserve"> Council </w:t>
      </w:r>
      <w:r w:rsidR="00D66F01">
        <w:t xml:space="preserve">may agree </w:t>
      </w:r>
      <w:r w:rsidR="00B445BD">
        <w:t>not to fully recover the costs</w:t>
      </w:r>
      <w:r>
        <w:t>. Council does not therefore adopt a standard policy which requires any exclusive activity on a reserve to be fully</w:t>
      </w:r>
      <w:r w:rsidR="001C3A56">
        <w:t xml:space="preserve"> </w:t>
      </w:r>
      <w:r>
        <w:t>self</w:t>
      </w:r>
      <w:r w:rsidR="001C3A56">
        <w:t>-</w:t>
      </w:r>
      <w:r>
        <w:t xml:space="preserve">funding. </w:t>
      </w:r>
      <w:r w:rsidR="00CF790C">
        <w:t xml:space="preserve">Council’s </w:t>
      </w:r>
      <w:r w:rsidRPr="00353491" w:rsidR="00CF790C">
        <w:rPr>
          <w:i/>
          <w:iCs/>
        </w:rPr>
        <w:t>Revenue and Financing Policy</w:t>
      </w:r>
      <w:r w:rsidR="00CF790C">
        <w:t xml:space="preserve"> </w:t>
      </w:r>
      <w:proofErr w:type="gramStart"/>
      <w:r w:rsidR="00CF790C">
        <w:t>sets</w:t>
      </w:r>
      <w:proofErr w:type="gramEnd"/>
      <w:r w:rsidR="00CF790C">
        <w:t xml:space="preserve"> expectations for the degree to which parks and active recreation services should be funded from general rates or fees and charges.</w:t>
      </w:r>
      <w:r w:rsidR="004F58D7">
        <w:t xml:space="preserve"> Council </w:t>
      </w:r>
      <w:r w:rsidR="003F676F">
        <w:t>sets fees annually for all its activities, including parks, reserves and recreation</w:t>
      </w:r>
      <w:r w:rsidR="00533F83">
        <w:t>, through the Schedule of Fees and Charges</w:t>
      </w:r>
      <w:r w:rsidR="00D27A25">
        <w:t>.</w:t>
      </w:r>
    </w:p>
    <w:p w:rsidR="00D27A25" w:rsidP="001E68E3" w:rsidRDefault="00D771A0" w14:paraId="16E58E86" w14:textId="2EF2CB0C">
      <w:pPr>
        <w:pStyle w:val="BodyText1"/>
      </w:pPr>
      <w:r w:rsidRPr="00626F01">
        <w:t xml:space="preserve">See also </w:t>
      </w:r>
      <w:r w:rsidR="00626F01">
        <w:t xml:space="preserve">Section </w:t>
      </w:r>
      <w:r w:rsidRPr="00626F01" w:rsidR="00626F01">
        <w:fldChar w:fldCharType="begin"/>
      </w:r>
      <w:r w:rsidRPr="00626F01" w:rsidR="00626F01">
        <w:instrText xml:space="preserve"> REF _Ref319582234 \r \h </w:instrText>
      </w:r>
      <w:r w:rsidR="00626F01">
        <w:instrText xml:space="preserve"> \* MERGEFORMAT </w:instrText>
      </w:r>
      <w:r w:rsidRPr="00626F01" w:rsidR="00626F01">
        <w:fldChar w:fldCharType="separate"/>
      </w:r>
      <w:r w:rsidR="007063E2">
        <w:t>4.11</w:t>
      </w:r>
      <w:r w:rsidRPr="00626F01" w:rsidR="00626F01">
        <w:fldChar w:fldCharType="end"/>
      </w:r>
      <w:r w:rsidRPr="00626F01">
        <w:t xml:space="preserve"> </w:t>
      </w:r>
      <w:r w:rsidRPr="00626F01" w:rsidR="00626F01">
        <w:rPr>
          <w:i/>
          <w:iCs/>
        </w:rPr>
        <w:fldChar w:fldCharType="begin"/>
      </w:r>
      <w:r w:rsidRPr="00626F01" w:rsidR="00626F01">
        <w:rPr>
          <w:i/>
          <w:iCs/>
        </w:rPr>
        <w:instrText xml:space="preserve"> REF _Ref319582234 \h  \* MERGEFORMAT </w:instrText>
      </w:r>
      <w:r w:rsidRPr="00626F01" w:rsidR="00626F01">
        <w:rPr>
          <w:i/>
          <w:iCs/>
        </w:rPr>
      </w:r>
      <w:r w:rsidRPr="00626F01" w:rsidR="00626F01">
        <w:rPr>
          <w:i/>
          <w:iCs/>
        </w:rPr>
        <w:fldChar w:fldCharType="separate"/>
      </w:r>
      <w:r w:rsidRPr="007063E2" w:rsidR="007063E2">
        <w:rPr>
          <w:i/>
        </w:rPr>
        <w:t>Commercial activities</w:t>
      </w:r>
      <w:r w:rsidRPr="00626F01" w:rsidR="00626F01">
        <w:rPr>
          <w:i/>
          <w:iCs/>
        </w:rPr>
        <w:fldChar w:fldCharType="end"/>
      </w:r>
      <w:bookmarkStart w:name="_Toc243379" w:id="108"/>
      <w:r w:rsidR="00D27A25">
        <w:t>.</w:t>
      </w:r>
    </w:p>
    <w:p w:rsidR="00D771A0" w:rsidP="001E68E3" w:rsidRDefault="00D771A0" w14:paraId="01A0A3B4" w14:textId="4B6C5AD6">
      <w:pPr>
        <w:pStyle w:val="Heading3"/>
      </w:pPr>
      <w:r>
        <w:t xml:space="preserve">Expectation </w:t>
      </w:r>
    </w:p>
    <w:p w:rsidRPr="004D3585" w:rsidR="00D27A25" w:rsidP="001E68E3" w:rsidRDefault="00D771A0" w14:paraId="7507CF2C" w14:textId="77777777">
      <w:pPr>
        <w:pStyle w:val="Heading4"/>
        <w:jc w:val="both"/>
      </w:pPr>
      <w:r w:rsidRPr="004D3585">
        <w:t>The use of reserves for community benefit is encouraged, while the reasonable costs of providing an exclusive service are recovered</w:t>
      </w:r>
      <w:r w:rsidRPr="004D3585" w:rsidR="00D27A25">
        <w:t>.</w:t>
      </w:r>
    </w:p>
    <w:p w:rsidRPr="004D3585" w:rsidR="003419C1" w:rsidP="001E68E3" w:rsidRDefault="003419C1" w14:paraId="68B64247" w14:textId="21A9E799">
      <w:pPr>
        <w:pStyle w:val="Heading4"/>
        <w:jc w:val="both"/>
      </w:pPr>
      <w:r w:rsidRPr="004D3585">
        <w:t>Fee</w:t>
      </w:r>
      <w:r w:rsidRPr="004D3585" w:rsidR="004C599F">
        <w:t xml:space="preserve">s and charges for </w:t>
      </w:r>
      <w:r w:rsidRPr="004D3585" w:rsidR="002B2FAC">
        <w:t>an</w:t>
      </w:r>
      <w:r w:rsidRPr="004D3585" w:rsidR="00FB51E2">
        <w:t xml:space="preserve">y </w:t>
      </w:r>
      <w:r w:rsidRPr="004D3585" w:rsidR="0023749C">
        <w:t xml:space="preserve">formal </w:t>
      </w:r>
      <w:r w:rsidRPr="004D3585" w:rsidR="004C599F">
        <w:t>camping grounds</w:t>
      </w:r>
      <w:r w:rsidRPr="004D3585" w:rsidR="00FB51E2">
        <w:t xml:space="preserve"> operated by a third party (i</w:t>
      </w:r>
      <w:r w:rsidR="002A1947">
        <w:t>.</w:t>
      </w:r>
      <w:r w:rsidRPr="004D3585" w:rsidR="00FB51E2">
        <w:t>e</w:t>
      </w:r>
      <w:r w:rsidR="002A1947">
        <w:t>.</w:t>
      </w:r>
      <w:r w:rsidRPr="004D3585" w:rsidR="00FB51E2">
        <w:t xml:space="preserve"> not Council)</w:t>
      </w:r>
      <w:r w:rsidRPr="004D3585" w:rsidR="004C599F">
        <w:t xml:space="preserve"> </w:t>
      </w:r>
      <w:r w:rsidRPr="004D3585" w:rsidR="00FB16EA">
        <w:t>will</w:t>
      </w:r>
      <w:r w:rsidRPr="004D3585" w:rsidR="004C599F">
        <w:t xml:space="preserve"> be set in accordance with the terms of their </w:t>
      </w:r>
      <w:r w:rsidRPr="004D3585" w:rsidR="0023749C">
        <w:t xml:space="preserve">lease or any other form of occupation agreement they may have with Council. </w:t>
      </w:r>
    </w:p>
    <w:p w:rsidRPr="004D3585" w:rsidR="00D771A0" w:rsidP="001E68E3" w:rsidRDefault="00D771A0" w14:paraId="58688F64" w14:textId="72A9BEC0">
      <w:pPr>
        <w:pStyle w:val="Heading3"/>
      </w:pPr>
      <w:r w:rsidRPr="004D3585">
        <w:t>Policies and methods</w:t>
      </w:r>
    </w:p>
    <w:p w:rsidRPr="0002217A" w:rsidR="00D771A0" w:rsidP="001E68E3" w:rsidRDefault="00CF790C" w14:paraId="3E51C96E" w14:textId="09AE1EE6">
      <w:pPr>
        <w:pStyle w:val="Heading4"/>
        <w:jc w:val="both"/>
      </w:pPr>
      <w:r>
        <w:t>To charg</w:t>
      </w:r>
      <w:r w:rsidR="005560EA">
        <w:t>e</w:t>
      </w:r>
      <w:r>
        <w:t xml:space="preserve"> fees w</w:t>
      </w:r>
      <w:r w:rsidR="00D771A0">
        <w:t xml:space="preserve">here a </w:t>
      </w:r>
      <w:r w:rsidR="00ED4A71">
        <w:t>commercial</w:t>
      </w:r>
      <w:r w:rsidR="0051132C">
        <w:t>, profit</w:t>
      </w:r>
      <w:r w:rsidR="00982E5B">
        <w:t xml:space="preserve"> </w:t>
      </w:r>
      <w:r w:rsidR="00ED4A71">
        <w:t xml:space="preserve">or </w:t>
      </w:r>
      <w:r w:rsidR="00982E5B">
        <w:t>special</w:t>
      </w:r>
      <w:r w:rsidR="00ED4A71">
        <w:t xml:space="preserve"> </w:t>
      </w:r>
      <w:r w:rsidR="00D771A0">
        <w:t xml:space="preserve">benefit accrues to a user of a reserve or facilities on that reserve that </w:t>
      </w:r>
      <w:r w:rsidDel="00CF790C" w:rsidR="00D771A0">
        <w:t xml:space="preserve">is </w:t>
      </w:r>
      <w:r w:rsidR="00D771A0">
        <w:t>not av</w:t>
      </w:r>
      <w:r w:rsidRPr="0002217A" w:rsidR="00D771A0">
        <w:t xml:space="preserve">ailable to other reserve users: </w:t>
      </w:r>
    </w:p>
    <w:p w:rsidRPr="0002217A" w:rsidR="00DD3A5C" w:rsidP="00E959A7" w:rsidRDefault="00DD3A5C" w14:paraId="512228E5" w14:textId="6296D3D8">
      <w:pPr>
        <w:pStyle w:val="Letterspolicy"/>
        <w:numPr>
          <w:ilvl w:val="4"/>
          <w:numId w:val="23"/>
        </w:numPr>
        <w:ind w:left="3544" w:hanging="567"/>
        <w:jc w:val="both"/>
      </w:pPr>
      <w:r w:rsidRPr="0002217A">
        <w:t>To apply fees and charge</w:t>
      </w:r>
      <w:r w:rsidRPr="0002217A" w:rsidR="008B0EB4">
        <w:t>s</w:t>
      </w:r>
      <w:r w:rsidRPr="0002217A">
        <w:t xml:space="preserve"> in accordance with Council’s Schedule of Fees and Charges, if appropriate</w:t>
      </w:r>
      <w:r w:rsidRPr="0002217A" w:rsidR="008B796A">
        <w:t xml:space="preserve"> (note that </w:t>
      </w:r>
      <w:r w:rsidRPr="0002217A" w:rsidR="00924416">
        <w:t>fees and charges for staying in formal camping grounds</w:t>
      </w:r>
      <w:r w:rsidRPr="0002217A" w:rsidR="002B587F">
        <w:t>, operated by a third party,</w:t>
      </w:r>
      <w:r w:rsidRPr="0002217A" w:rsidR="00924416">
        <w:t xml:space="preserve"> </w:t>
      </w:r>
      <w:r w:rsidRPr="0002217A" w:rsidR="005A0449">
        <w:t xml:space="preserve">which </w:t>
      </w:r>
      <w:r w:rsidRPr="0002217A" w:rsidR="004D1F9B">
        <w:t>occupy</w:t>
      </w:r>
      <w:r w:rsidRPr="0002217A" w:rsidR="005A0449">
        <w:t xml:space="preserve"> Council reserve land, will be set in accordance with the </w:t>
      </w:r>
      <w:r w:rsidRPr="0002217A" w:rsidR="004D1F9B">
        <w:t>relevant lease or other form of occupation agreement</w:t>
      </w:r>
      <w:r w:rsidR="00372E16">
        <w:t>.</w:t>
      </w:r>
      <w:r w:rsidRPr="0002217A" w:rsidR="009A7134">
        <w:t>)</w:t>
      </w:r>
    </w:p>
    <w:p w:rsidRPr="0002217A" w:rsidR="00D771A0" w:rsidP="00E959A7" w:rsidRDefault="00D771A0" w14:paraId="62A957E0" w14:textId="7A25DB87">
      <w:pPr>
        <w:pStyle w:val="Letterspolicy"/>
        <w:numPr>
          <w:ilvl w:val="4"/>
          <w:numId w:val="23"/>
        </w:numPr>
        <w:ind w:left="3544" w:hanging="567"/>
        <w:jc w:val="both"/>
      </w:pPr>
      <w:r w:rsidRPr="0002217A">
        <w:t>To reflect current market rental</w:t>
      </w:r>
      <w:r w:rsidRPr="0002217A" w:rsidR="001A6190">
        <w:t xml:space="preserve"> particularly for commercial activities</w:t>
      </w:r>
      <w:r w:rsidRPr="0002217A" w:rsidR="00661385">
        <w:t>, if appropriate</w:t>
      </w:r>
    </w:p>
    <w:p w:rsidRPr="00284CDB" w:rsidR="00D771A0" w:rsidP="00E959A7" w:rsidRDefault="00D771A0" w14:paraId="159D2131" w14:textId="6A2589A0">
      <w:pPr>
        <w:pStyle w:val="Letterspolicy"/>
        <w:numPr>
          <w:ilvl w:val="4"/>
          <w:numId w:val="23"/>
        </w:numPr>
        <w:ind w:left="3544" w:hanging="567"/>
        <w:jc w:val="both"/>
      </w:pPr>
      <w:r w:rsidRPr="0002217A">
        <w:t>To reflect the degree of private and</w:t>
      </w:r>
      <w:r w:rsidRPr="00284CDB">
        <w:t xml:space="preserve"> public benefits</w:t>
      </w:r>
      <w:r w:rsidRPr="00284CDB" w:rsidR="00732C80">
        <w:t>, and to meet the requirements of the Revenue and Financing Policy</w:t>
      </w:r>
    </w:p>
    <w:p w:rsidRPr="00284CDB" w:rsidR="00D771A0" w:rsidP="00E959A7" w:rsidRDefault="00D771A0" w14:paraId="480F0F18" w14:textId="77777777">
      <w:pPr>
        <w:pStyle w:val="Letterspolicy"/>
        <w:numPr>
          <w:ilvl w:val="4"/>
          <w:numId w:val="23"/>
        </w:numPr>
        <w:ind w:left="3544" w:hanging="567"/>
        <w:jc w:val="both"/>
      </w:pPr>
      <w:r w:rsidRPr="00284CDB">
        <w:t>To cover administrative costs; or</w:t>
      </w:r>
    </w:p>
    <w:p w:rsidRPr="00284CDB" w:rsidR="00D771A0" w:rsidP="00E959A7" w:rsidRDefault="0028290C" w14:paraId="04C2F1B3" w14:textId="6F8226DD">
      <w:pPr>
        <w:pStyle w:val="Letterspolicy"/>
        <w:numPr>
          <w:ilvl w:val="4"/>
          <w:numId w:val="23"/>
        </w:numPr>
        <w:ind w:left="3544" w:hanging="567"/>
        <w:jc w:val="both"/>
      </w:pPr>
      <w:r>
        <w:t>A</w:t>
      </w:r>
      <w:r w:rsidRPr="00284CDB" w:rsidR="00D771A0">
        <w:t>ny combination of the above</w:t>
      </w:r>
      <w:r>
        <w:t xml:space="preserve">. </w:t>
      </w:r>
    </w:p>
    <w:p w:rsidR="00D27A25" w:rsidP="001E68E3" w:rsidRDefault="00CF790C" w14:paraId="39243437" w14:textId="4BC132BB">
      <w:pPr>
        <w:pStyle w:val="Heading4"/>
        <w:jc w:val="both"/>
      </w:pPr>
      <w:r>
        <w:t xml:space="preserve">To </w:t>
      </w:r>
      <w:r w:rsidR="00886928">
        <w:t>require</w:t>
      </w:r>
      <w:r>
        <w:t xml:space="preserve"> b</w:t>
      </w:r>
      <w:r w:rsidR="00D771A0">
        <w:t xml:space="preserve">ond payments where </w:t>
      </w:r>
      <w:r w:rsidR="004D630D">
        <w:t xml:space="preserve">there is potential for </w:t>
      </w:r>
      <w:r w:rsidR="00D771A0">
        <w:t>damage to turf or other facilities</w:t>
      </w:r>
      <w:r w:rsidR="00D27A25">
        <w:t>.</w:t>
      </w:r>
    </w:p>
    <w:p w:rsidR="00D27A25" w:rsidP="001E68E3" w:rsidRDefault="498CB58E" w14:paraId="45EC4AEC" w14:textId="117E3326">
      <w:pPr>
        <w:pStyle w:val="Heading4"/>
        <w:jc w:val="both"/>
      </w:pPr>
      <w:r>
        <w:t>To</w:t>
      </w:r>
      <w:r w:rsidR="00551316">
        <w:t xml:space="preserve"> encourage o</w:t>
      </w:r>
      <w:r w:rsidR="00BD449E">
        <w:t>r</w:t>
      </w:r>
      <w:r w:rsidR="00551316">
        <w:t xml:space="preserve">ganisers of community events </w:t>
      </w:r>
      <w:r w:rsidR="00BD449E">
        <w:t>to</w:t>
      </w:r>
      <w:r w:rsidR="00551316">
        <w:t xml:space="preserve"> apply to Council’s contestable fund, rather than seeking a waiver or reduction in fees and charges. </w:t>
      </w:r>
      <w:r>
        <w:t xml:space="preserve"> </w:t>
      </w:r>
      <w:r w:rsidR="00BD449E">
        <w:t xml:space="preserve">Only </w:t>
      </w:r>
      <w:r w:rsidR="00E42DCC">
        <w:t>in exceptional circumstances</w:t>
      </w:r>
      <w:r w:rsidR="00FE3395">
        <w:t xml:space="preserve"> </w:t>
      </w:r>
      <w:r w:rsidR="002A6089">
        <w:t xml:space="preserve">will </w:t>
      </w:r>
      <w:r w:rsidR="00FE3395">
        <w:t>Council consider</w:t>
      </w:r>
      <w:r>
        <w:t xml:space="preserve"> waiving </w:t>
      </w:r>
      <w:r w:rsidR="53ED0E71">
        <w:t>or reducing</w:t>
      </w:r>
      <w:r>
        <w:t xml:space="preserve"> f</w:t>
      </w:r>
      <w:r w:rsidR="550A6931">
        <w:t>ees and charges where there is strong community benefit from an event or activity</w:t>
      </w:r>
      <w:r w:rsidR="00FE3395">
        <w:t>.</w:t>
      </w:r>
      <w:r w:rsidR="550A6931">
        <w:t xml:space="preserve"> </w:t>
      </w:r>
      <w:r w:rsidR="25CB3A80">
        <w:t xml:space="preserve">Any such waiver </w:t>
      </w:r>
      <w:r w:rsidR="53ED0E71">
        <w:t>or reduction</w:t>
      </w:r>
      <w:r w:rsidR="25CB3A80">
        <w:t xml:space="preserve"> is solely at Council’s discretion</w:t>
      </w:r>
      <w:r w:rsidR="006A380D">
        <w:t xml:space="preserve"> (or Council </w:t>
      </w:r>
      <w:r w:rsidR="00066EEA">
        <w:t>officer</w:t>
      </w:r>
      <w:r w:rsidR="006A380D">
        <w:t xml:space="preserve"> discretion where delegations are in place)</w:t>
      </w:r>
      <w:r w:rsidR="5C27816D">
        <w:t>.</w:t>
      </w:r>
      <w:r w:rsidR="00964840">
        <w:t xml:space="preserve"> </w:t>
      </w:r>
    </w:p>
    <w:p w:rsidR="00D771A0" w:rsidP="00AE5675" w:rsidRDefault="00D771A0" w14:paraId="00F68B3A" w14:textId="5FFB0573">
      <w:pPr>
        <w:pStyle w:val="Heading2"/>
      </w:pPr>
      <w:bookmarkStart w:name="_Toc235027226" w:id="109"/>
      <w:r>
        <w:t>Crime prevention and safety</w:t>
      </w:r>
      <w:bookmarkEnd w:id="108"/>
      <w:bookmarkEnd w:id="109"/>
    </w:p>
    <w:p w:rsidR="00D27A25" w:rsidP="00D771A0" w:rsidRDefault="008557FD" w14:paraId="0446192C" w14:textId="5AC4E7CC">
      <w:pPr>
        <w:pStyle w:val="BodyText1"/>
      </w:pPr>
      <w:r>
        <w:t>R</w:t>
      </w:r>
      <w:r w:rsidR="00D771A0">
        <w:t xml:space="preserve">eserves should </w:t>
      </w:r>
      <w:r>
        <w:t>provide</w:t>
      </w:r>
      <w:r w:rsidR="00D771A0">
        <w:t xml:space="preserve"> safe areas for recreation</w:t>
      </w:r>
      <w:r>
        <w:t xml:space="preserve">. </w:t>
      </w:r>
      <w:r w:rsidR="00D771A0">
        <w:t xml:space="preserve">While it is inevitable that some anti-social activities will occur, such as graffiti and other vandalism, physical damage to reserves should be </w:t>
      </w:r>
      <w:r w:rsidR="00930889">
        <w:t xml:space="preserve">kept to a </w:t>
      </w:r>
      <w:r w:rsidR="00D771A0">
        <w:t>minim</w:t>
      </w:r>
      <w:r w:rsidR="00BB39F8">
        <w:t>um</w:t>
      </w:r>
      <w:r w:rsidR="00D771A0">
        <w:t xml:space="preserve"> and rapidly repaired. The potential for physical</w:t>
      </w:r>
      <w:r w:rsidR="009063D9">
        <w:t xml:space="preserve">, </w:t>
      </w:r>
      <w:r w:rsidR="00CF790C">
        <w:t>oral</w:t>
      </w:r>
      <w:r w:rsidR="00D771A0">
        <w:t xml:space="preserve"> and emotional threat to a person should be </w:t>
      </w:r>
      <w:r w:rsidR="00BB39F8">
        <w:t>minimised through</w:t>
      </w:r>
      <w:r w:rsidR="00D771A0">
        <w:t xml:space="preserve"> passive and active surveillance, high visibility and appropriate use of access areas and areas of congregation, and the development of a culture of community care</w:t>
      </w:r>
      <w:r w:rsidR="00D27A25">
        <w:t>.</w:t>
      </w:r>
      <w:r w:rsidR="00FA5FB8">
        <w:t xml:space="preserve"> In some cases, environmental and ecological considerations will need to be </w:t>
      </w:r>
      <w:r w:rsidR="00CE12A7">
        <w:t xml:space="preserve">considered </w:t>
      </w:r>
      <w:r w:rsidR="00FA5FB8">
        <w:t>alongside</w:t>
      </w:r>
      <w:r w:rsidR="00CE12A7">
        <w:t xml:space="preserve"> </w:t>
      </w:r>
      <w:r w:rsidR="00B97C25">
        <w:rPr>
          <w:lang w:eastAsia="en-GB"/>
        </w:rPr>
        <w:t xml:space="preserve">the </w:t>
      </w:r>
      <w:r w:rsidR="00B97C25">
        <w:t>Ministry of Justice’s</w:t>
      </w:r>
      <w:r w:rsidR="00CE12A7">
        <w:t xml:space="preserve"> </w:t>
      </w:r>
      <w:r w:rsidRPr="00E87A96" w:rsidR="00CE12A7">
        <w:rPr>
          <w:i/>
        </w:rPr>
        <w:t>Crime Prevention Through Environmental Design</w:t>
      </w:r>
      <w:r w:rsidR="00CE12A7">
        <w:t xml:space="preserve"> (CPTED) </w:t>
      </w:r>
      <w:r w:rsidR="00EC1F7F">
        <w:t>n</w:t>
      </w:r>
      <w:r w:rsidR="00CE12A7">
        <w:t xml:space="preserve">ational </w:t>
      </w:r>
      <w:r w:rsidR="00464BFA">
        <w:t>g</w:t>
      </w:r>
      <w:r w:rsidR="00CE12A7">
        <w:t>uidelines.</w:t>
      </w:r>
      <w:r w:rsidR="00FA5FB8">
        <w:t xml:space="preserve"> </w:t>
      </w:r>
    </w:p>
    <w:p w:rsidR="00D771A0" w:rsidP="00B51E89" w:rsidRDefault="00D771A0" w14:paraId="17CC3C3D" w14:textId="2A406A98">
      <w:pPr>
        <w:pStyle w:val="Heading3"/>
      </w:pPr>
      <w:r>
        <w:t xml:space="preserve">Expectations </w:t>
      </w:r>
    </w:p>
    <w:p w:rsidR="00D27A25" w:rsidP="00B51E89" w:rsidRDefault="00D771A0" w14:paraId="3C22EA3D" w14:textId="77777777">
      <w:pPr>
        <w:pStyle w:val="Heading4"/>
        <w:jc w:val="both"/>
      </w:pPr>
      <w:r>
        <w:t>Reserves provide safe community settings</w:t>
      </w:r>
      <w:r w:rsidR="00D27A25">
        <w:t>.</w:t>
      </w:r>
    </w:p>
    <w:p w:rsidR="00D27A25" w:rsidP="00B51E89" w:rsidRDefault="00D771A0" w14:paraId="000216A2" w14:textId="77777777">
      <w:pPr>
        <w:pStyle w:val="Heading4"/>
        <w:jc w:val="both"/>
      </w:pPr>
      <w:r>
        <w:t>Damage from vandalism is repaired as soon as practicable</w:t>
      </w:r>
      <w:r w:rsidR="00D27A25">
        <w:t>.</w:t>
      </w:r>
    </w:p>
    <w:p w:rsidR="00D771A0" w:rsidP="00B51E89" w:rsidRDefault="00D771A0" w14:paraId="5F229992" w14:textId="683623A3">
      <w:pPr>
        <w:pStyle w:val="Heading3"/>
      </w:pPr>
      <w:r>
        <w:t>Policies and methods</w:t>
      </w:r>
    </w:p>
    <w:p w:rsidR="00D27A25" w:rsidP="00B51E89" w:rsidRDefault="001D3907" w14:paraId="08141350" w14:textId="6E9E4CBA">
      <w:pPr>
        <w:pStyle w:val="Heading4"/>
        <w:jc w:val="both"/>
      </w:pPr>
      <w:r>
        <w:t xml:space="preserve">To </w:t>
      </w:r>
      <w:r w:rsidR="00D771A0">
        <w:t xml:space="preserve">design, </w:t>
      </w:r>
      <w:r w:rsidR="00AC03BE">
        <w:t xml:space="preserve">use </w:t>
      </w:r>
      <w:r w:rsidR="00D771A0">
        <w:t>materials and locat</w:t>
      </w:r>
      <w:r w:rsidR="00AC03BE">
        <w:t>e</w:t>
      </w:r>
      <w:r w:rsidR="00D771A0">
        <w:t xml:space="preserve"> reserve facilities </w:t>
      </w:r>
      <w:r>
        <w:t xml:space="preserve">to </w:t>
      </w:r>
      <w:r w:rsidR="00D771A0">
        <w:t>minimise the potential for hazards, deterioration and vandalism</w:t>
      </w:r>
      <w:r>
        <w:t xml:space="preserve">, making them </w:t>
      </w:r>
      <w:r w:rsidR="00D771A0">
        <w:t>appropriate for the needs of the community, while recognising that an element of risk</w:t>
      </w:r>
      <w:r w:rsidR="00387D5C">
        <w:t xml:space="preserve"> </w:t>
      </w:r>
      <w:r w:rsidR="00F94F2F">
        <w:t xml:space="preserve">may be unavoidable when </w:t>
      </w:r>
      <w:r>
        <w:t>participating</w:t>
      </w:r>
      <w:r w:rsidR="00D771A0">
        <w:t xml:space="preserve"> in play and other recreation</w:t>
      </w:r>
      <w:r w:rsidR="00D27A25">
        <w:t>.</w:t>
      </w:r>
    </w:p>
    <w:p w:rsidR="00F254F7" w:rsidP="00B51E89" w:rsidRDefault="00F254F7" w14:paraId="309D3D46" w14:textId="1D1BCB61">
      <w:pPr>
        <w:pStyle w:val="Heading4"/>
        <w:jc w:val="both"/>
      </w:pPr>
      <w:r>
        <w:t>To ensure that reserve design and developments</w:t>
      </w:r>
      <w:r w:rsidRPr="008D17B8">
        <w:t xml:space="preserve"> incorporate, where possible, the Ministry of Justice’s CPTED national guidelines.</w:t>
      </w:r>
    </w:p>
    <w:p w:rsidR="00D27A25" w:rsidP="00B51E89" w:rsidRDefault="00AA119A" w14:paraId="3212FA21" w14:textId="77777777">
      <w:pPr>
        <w:pStyle w:val="Heading4"/>
        <w:jc w:val="both"/>
      </w:pPr>
      <w:r>
        <w:t xml:space="preserve">To consider the acquisition of additional land to improve natural surveillance (by improving </w:t>
      </w:r>
      <w:proofErr w:type="gramStart"/>
      <w:r>
        <w:t>sight-lines</w:t>
      </w:r>
      <w:proofErr w:type="gramEnd"/>
      <w:r>
        <w:t>) and access to reserves where necessary</w:t>
      </w:r>
      <w:r w:rsidR="00D27A25">
        <w:t>.</w:t>
      </w:r>
    </w:p>
    <w:p w:rsidR="00D27A25" w:rsidP="00B51E89" w:rsidRDefault="00885FD5" w14:paraId="05503250" w14:textId="77777777">
      <w:pPr>
        <w:pStyle w:val="Heading4"/>
        <w:jc w:val="both"/>
      </w:pPr>
      <w:r>
        <w:t>To manage works on reserves according to comprehensive Health and Safety Plans, including adequate on-site signage and enclosure of hazards</w:t>
      </w:r>
      <w:r w:rsidR="00D27A25">
        <w:t>.</w:t>
      </w:r>
    </w:p>
    <w:p w:rsidR="00847083" w:rsidP="00B51E89" w:rsidRDefault="00847083" w14:paraId="34C33181" w14:textId="2827435E">
      <w:pPr>
        <w:pStyle w:val="Heading4"/>
        <w:jc w:val="both"/>
      </w:pPr>
      <w:r>
        <w:t>To adequately identify or mitigate known hazards and significant risks to the public on or adjacent to reserves wherever appropriate and practical.</w:t>
      </w:r>
    </w:p>
    <w:p w:rsidR="00D27A25" w:rsidP="00B51E89" w:rsidRDefault="00847083" w14:paraId="3428BC47" w14:textId="77777777">
      <w:pPr>
        <w:pStyle w:val="Heading4"/>
        <w:jc w:val="both"/>
      </w:pPr>
      <w:r>
        <w:t>To prohibit on reserves the erection of permanent or temporary structures or equipment likely to result in injury to the public</w:t>
      </w:r>
      <w:r w:rsidR="00D27A25">
        <w:t>.</w:t>
      </w:r>
    </w:p>
    <w:p w:rsidR="00D27A25" w:rsidP="00B51E89" w:rsidRDefault="00847083" w14:paraId="56A0643E" w14:textId="77777777">
      <w:pPr>
        <w:pStyle w:val="Heading4"/>
        <w:jc w:val="both"/>
      </w:pPr>
      <w:r>
        <w:t>To remove, make safe or clearly identify with signs any unsafe structures and equipment on reserves</w:t>
      </w:r>
      <w:r w:rsidR="00D27A25">
        <w:t>.</w:t>
      </w:r>
    </w:p>
    <w:p w:rsidR="00D27A25" w:rsidP="00B51E89" w:rsidRDefault="3835B992" w14:paraId="1AC65A9E" w14:textId="5D46DF50">
      <w:pPr>
        <w:pStyle w:val="Heading4"/>
        <w:jc w:val="both"/>
      </w:pPr>
      <w:r>
        <w:t>To ensure that clubs and associations with facilities and structures on reserves are responsible for the maintenance of their facilities to Council standards as set out in lease</w:t>
      </w:r>
      <w:r w:rsidR="385797CB">
        <w:t>, licence or permit</w:t>
      </w:r>
      <w:r>
        <w:t xml:space="preserve"> conditions</w:t>
      </w:r>
      <w:r w:rsidR="5C27816D">
        <w:t>.</w:t>
      </w:r>
    </w:p>
    <w:p w:rsidR="00D27A25" w:rsidP="00B51E89" w:rsidRDefault="001D3907" w14:paraId="478A0509" w14:textId="77777777">
      <w:pPr>
        <w:pStyle w:val="Heading4"/>
        <w:jc w:val="both"/>
      </w:pPr>
      <w:r>
        <w:t xml:space="preserve">To require event </w:t>
      </w:r>
      <w:r w:rsidR="00D771A0">
        <w:t xml:space="preserve">managers, in consultation with Council, </w:t>
      </w:r>
      <w:r>
        <w:t xml:space="preserve">to </w:t>
      </w:r>
      <w:r w:rsidR="00D771A0">
        <w:t>provide for appropriate security throughout reserve areas potentially affected by their activities</w:t>
      </w:r>
      <w:r w:rsidR="00D27A25">
        <w:t>.</w:t>
      </w:r>
    </w:p>
    <w:p w:rsidR="00D27A25" w:rsidP="00B51E89" w:rsidRDefault="001D3907" w14:paraId="4A1BE4D9" w14:textId="0F9DC406">
      <w:pPr>
        <w:pStyle w:val="Heading4"/>
        <w:jc w:val="both"/>
      </w:pPr>
      <w:r w:rsidRPr="00353491">
        <w:rPr>
          <w:rFonts w:eastAsia="Calibri"/>
        </w:rPr>
        <w:t xml:space="preserve">To remove all </w:t>
      </w:r>
      <w:r w:rsidRPr="001D3907" w:rsidR="00D771A0">
        <w:t xml:space="preserve">graffiti </w:t>
      </w:r>
      <w:r w:rsidR="00D771A0">
        <w:t>as soon as practicable</w:t>
      </w:r>
      <w:r w:rsidR="00D27A25">
        <w:t>.</w:t>
      </w:r>
    </w:p>
    <w:p w:rsidR="00D771A0" w:rsidP="00AE5675" w:rsidRDefault="00C06C95" w14:paraId="4E70D7E4" w14:textId="6976C651">
      <w:pPr>
        <w:pStyle w:val="Heading2"/>
      </w:pPr>
      <w:bookmarkStart w:name="_Toc235027227" w:id="110"/>
      <w:r w:rsidDel="008559F3">
        <w:t>R</w:t>
      </w:r>
      <w:r w:rsidDel="008559F3" w:rsidR="00D771A0">
        <w:t xml:space="preserve">eserves </w:t>
      </w:r>
      <w:bookmarkStart w:name="_Toc243381" w:id="111"/>
      <w:r w:rsidR="009801BB">
        <w:t>as neighbours</w:t>
      </w:r>
      <w:bookmarkEnd w:id="110"/>
      <w:r w:rsidR="00D771A0">
        <w:t xml:space="preserve"> </w:t>
      </w:r>
      <w:bookmarkEnd w:id="111"/>
    </w:p>
    <w:p w:rsidR="008559F3" w:rsidP="00D771A0" w:rsidRDefault="008559F3" w14:paraId="7D1DD379" w14:textId="1FD6C383">
      <w:pPr>
        <w:pStyle w:val="BodyText1"/>
      </w:pPr>
      <w:r>
        <w:t>Reserves have been established for specific purposes. It is important that people buying land nearby recognise the range of activities and development</w:t>
      </w:r>
      <w:r w:rsidR="00011091">
        <w:t>s</w:t>
      </w:r>
      <w:r>
        <w:t xml:space="preserve"> which could reasonably be expected on a reserve.</w:t>
      </w:r>
    </w:p>
    <w:p w:rsidR="00D771A0" w:rsidP="00D771A0" w:rsidRDefault="00D771A0" w14:paraId="5A171BB2" w14:textId="0E0B84A6">
      <w:pPr>
        <w:pStyle w:val="BodyText1"/>
      </w:pPr>
      <w:r>
        <w:t>Council</w:t>
      </w:r>
      <w:r w:rsidR="00C80279">
        <w:t>, as landowner,</w:t>
      </w:r>
      <w:r>
        <w:t xml:space="preserve"> may be considered an affected party where a resource consent for a proposed development is lodged on land adjoining or near a reserve. The primary focus for Council </w:t>
      </w:r>
      <w:r w:rsidR="0018119E">
        <w:t xml:space="preserve">as landowner </w:t>
      </w:r>
      <w:r>
        <w:t xml:space="preserve">is to </w:t>
      </w:r>
      <w:r w:rsidR="00FB4FDA">
        <w:t>mini</w:t>
      </w:r>
      <w:r w:rsidR="00DC7491">
        <w:t>mi</w:t>
      </w:r>
      <w:r w:rsidR="00FB4FDA">
        <w:t>s</w:t>
      </w:r>
      <w:r w:rsidR="00DC7491">
        <w:t>e</w:t>
      </w:r>
      <w:r>
        <w:t xml:space="preserve"> any adverse effects on reserves or the users of reserves.</w:t>
      </w:r>
    </w:p>
    <w:p w:rsidR="00D771A0" w:rsidP="00002D4B" w:rsidRDefault="00D771A0" w14:paraId="438E5BA6" w14:textId="77777777">
      <w:pPr>
        <w:pStyle w:val="Heading3"/>
      </w:pPr>
      <w:r>
        <w:t xml:space="preserve">Expectations </w:t>
      </w:r>
    </w:p>
    <w:p w:rsidR="00D27A25" w:rsidP="00002D4B" w:rsidRDefault="00262518" w14:paraId="3EFA6AC9" w14:textId="77777777">
      <w:pPr>
        <w:pStyle w:val="Heading4"/>
        <w:jc w:val="both"/>
      </w:pPr>
      <w:r>
        <w:t xml:space="preserve">Reserves are managed to provide for public </w:t>
      </w:r>
      <w:proofErr w:type="gramStart"/>
      <w:r>
        <w:t>benefit</w:t>
      </w:r>
      <w:proofErr w:type="gramEnd"/>
      <w:r w:rsidR="00D179D3">
        <w:t xml:space="preserve"> and their use ma</w:t>
      </w:r>
      <w:r w:rsidR="00BA1BFC">
        <w:t xml:space="preserve">y </w:t>
      </w:r>
      <w:r w:rsidR="0054655C">
        <w:t xml:space="preserve">have </w:t>
      </w:r>
      <w:r w:rsidR="00BA1BFC">
        <w:t>impact</w:t>
      </w:r>
      <w:r w:rsidR="0054655C">
        <w:t>s</w:t>
      </w:r>
      <w:r w:rsidR="00BA1BFC">
        <w:t xml:space="preserve"> on neighbours</w:t>
      </w:r>
      <w:r w:rsidR="00D27A25">
        <w:t>.</w:t>
      </w:r>
    </w:p>
    <w:p w:rsidR="00D27A25" w:rsidP="00002D4B" w:rsidRDefault="00FC1073" w14:paraId="02577DD4" w14:textId="6C930B9B">
      <w:pPr>
        <w:pStyle w:val="Heading4"/>
        <w:jc w:val="both"/>
      </w:pPr>
      <w:r>
        <w:t xml:space="preserve">Where developments are proposed </w:t>
      </w:r>
      <w:r w:rsidR="00444F3B">
        <w:t>ne</w:t>
      </w:r>
      <w:r w:rsidR="007A4F60">
        <w:t xml:space="preserve">arby which may impact on reserve use or </w:t>
      </w:r>
      <w:r w:rsidR="00787B8A">
        <w:t xml:space="preserve">wider reserve </w:t>
      </w:r>
      <w:r w:rsidR="007A4F60">
        <w:t xml:space="preserve">values, </w:t>
      </w:r>
      <w:r w:rsidR="00D771A0">
        <w:t xml:space="preserve">Council </w:t>
      </w:r>
      <w:r w:rsidR="00721B7F">
        <w:t>reserves</w:t>
      </w:r>
      <w:r w:rsidR="00066EEA">
        <w:t xml:space="preserve"> officers</w:t>
      </w:r>
      <w:r w:rsidR="00721B7F">
        <w:t xml:space="preserve"> </w:t>
      </w:r>
      <w:r w:rsidR="006D70BA">
        <w:t>may</w:t>
      </w:r>
      <w:r w:rsidR="007C4CB9">
        <w:t xml:space="preserve"> </w:t>
      </w:r>
      <w:r w:rsidR="003C1C69">
        <w:t>comment on the</w:t>
      </w:r>
      <w:r w:rsidR="00D771A0">
        <w:t xml:space="preserve"> adverse effects of </w:t>
      </w:r>
      <w:r w:rsidR="00D47EB4">
        <w:t xml:space="preserve">the </w:t>
      </w:r>
      <w:r w:rsidR="00D771A0">
        <w:t xml:space="preserve">proposed </w:t>
      </w:r>
      <w:r w:rsidR="002B78AD">
        <w:t xml:space="preserve">activities </w:t>
      </w:r>
      <w:r w:rsidR="003C1C69">
        <w:t>where a</w:t>
      </w:r>
      <w:r w:rsidR="00DE5ED7">
        <w:t xml:space="preserve"> </w:t>
      </w:r>
      <w:r w:rsidR="002B78AD">
        <w:t>resource consent</w:t>
      </w:r>
      <w:r w:rsidR="00CE5F1F">
        <w:t xml:space="preserve"> is </w:t>
      </w:r>
      <w:proofErr w:type="gramStart"/>
      <w:r w:rsidR="00CE5F1F">
        <w:t>required</w:t>
      </w:r>
      <w:proofErr w:type="gramEnd"/>
      <w:r w:rsidR="00DA7480">
        <w:t xml:space="preserve"> and Council has been </w:t>
      </w:r>
      <w:r w:rsidR="009B13B3">
        <w:t xml:space="preserve">advised </w:t>
      </w:r>
      <w:r w:rsidR="00DA7480">
        <w:t>of the application</w:t>
      </w:r>
      <w:r w:rsidR="00D27A25">
        <w:t>.</w:t>
      </w:r>
    </w:p>
    <w:p w:rsidR="00D771A0" w:rsidP="00002D4B" w:rsidRDefault="00D771A0" w14:paraId="1882D732" w14:textId="72E97C6E">
      <w:pPr>
        <w:pStyle w:val="Heading3"/>
      </w:pPr>
      <w:r>
        <w:t>Policies and methods</w:t>
      </w:r>
    </w:p>
    <w:p w:rsidR="00D27A25" w:rsidP="00002D4B" w:rsidRDefault="00AF6E60" w14:paraId="3FE0EE70" w14:textId="1FDB9B97">
      <w:pPr>
        <w:pStyle w:val="Heading4"/>
        <w:jc w:val="both"/>
      </w:pPr>
      <w:r>
        <w:t>To carry out community c</w:t>
      </w:r>
      <w:r w:rsidRPr="008D17B8">
        <w:t>onsultation when a change in reserve use</w:t>
      </w:r>
      <w:r>
        <w:t>,</w:t>
      </w:r>
      <w:r w:rsidRPr="008D17B8">
        <w:t xml:space="preserve"> which does not comply with th</w:t>
      </w:r>
      <w:r w:rsidR="001C4E16">
        <w:t>ese Reserves</w:t>
      </w:r>
      <w:r w:rsidRPr="008D17B8">
        <w:t xml:space="preserve"> </w:t>
      </w:r>
      <w:r>
        <w:t>General Policies</w:t>
      </w:r>
      <w:r w:rsidRPr="00F13153">
        <w:t xml:space="preserve"> </w:t>
      </w:r>
      <w:r>
        <w:t>or the relevant reserve management plan,</w:t>
      </w:r>
      <w:r w:rsidRPr="00F13153">
        <w:t xml:space="preserve"> </w:t>
      </w:r>
      <w:r w:rsidRPr="008D17B8">
        <w:t xml:space="preserve">is proposed </w:t>
      </w:r>
      <w:r w:rsidR="00EC1AE1">
        <w:t>and</w:t>
      </w:r>
      <w:r w:rsidRPr="008D17B8">
        <w:t xml:space="preserve"> is likely to have a significant effect on adjoining landowners.</w:t>
      </w:r>
      <w:r>
        <w:t xml:space="preserve"> Council has</w:t>
      </w:r>
      <w:r w:rsidDel="00C54AAB">
        <w:t xml:space="preserve"> </w:t>
      </w:r>
      <w:r>
        <w:t>discretion</w:t>
      </w:r>
      <w:r w:rsidR="00293664">
        <w:t xml:space="preserve"> (within legal </w:t>
      </w:r>
      <w:r w:rsidR="00707355">
        <w:t>constraints</w:t>
      </w:r>
      <w:r w:rsidR="00293664">
        <w:t>)</w:t>
      </w:r>
      <w:r>
        <w:t xml:space="preserve"> as to whether it consults and</w:t>
      </w:r>
      <w:r w:rsidR="00707355">
        <w:t>,</w:t>
      </w:r>
      <w:r>
        <w:t xml:space="preserve"> if it does</w:t>
      </w:r>
      <w:r w:rsidR="00707355">
        <w:t>,</w:t>
      </w:r>
      <w:r>
        <w:t xml:space="preserve"> on the type of </w:t>
      </w:r>
      <w:r w:rsidR="00C33545">
        <w:t>consultation</w:t>
      </w:r>
      <w:r>
        <w:t xml:space="preserve"> it undertakes and with which individuals or groups it consults</w:t>
      </w:r>
      <w:r w:rsidR="00692E8C">
        <w:rPr>
          <w:rStyle w:val="FootnoteReference"/>
        </w:rPr>
        <w:footnoteReference w:id="9"/>
      </w:r>
      <w:r>
        <w:t xml:space="preserve">. </w:t>
      </w:r>
    </w:p>
    <w:p w:rsidR="00D27A25" w:rsidP="00002D4B" w:rsidRDefault="00D771A0" w14:paraId="729922D8" w14:textId="6DC43B8C">
      <w:pPr>
        <w:pStyle w:val="Heading4"/>
        <w:jc w:val="both"/>
      </w:pPr>
      <w:r>
        <w:t>T</w:t>
      </w:r>
      <w:r w:rsidR="002B78AD">
        <w:t>o</w:t>
      </w:r>
      <w:r>
        <w:t xml:space="preserve"> assess the effects of proposed developments</w:t>
      </w:r>
      <w:r w:rsidR="00A51E6C">
        <w:t xml:space="preserve"> occurring</w:t>
      </w:r>
      <w:r>
        <w:t xml:space="preserve"> </w:t>
      </w:r>
      <w:r w:rsidR="002B03CE">
        <w:t xml:space="preserve">on </w:t>
      </w:r>
      <w:r w:rsidR="00B61773">
        <w:t xml:space="preserve">neighbouring land </w:t>
      </w:r>
      <w:r w:rsidR="002B78AD">
        <w:t>which require resource consent</w:t>
      </w:r>
      <w:r w:rsidR="009C3A89">
        <w:t xml:space="preserve"> (where Council has been </w:t>
      </w:r>
      <w:r w:rsidR="00B241B0">
        <w:t xml:space="preserve">advised </w:t>
      </w:r>
      <w:r w:rsidR="009C3A89">
        <w:t>of those consent applications).</w:t>
      </w:r>
      <w:r w:rsidR="008C5B42">
        <w:t xml:space="preserve"> </w:t>
      </w:r>
      <w:r w:rsidR="00593295">
        <w:t xml:space="preserve">Such effects could be </w:t>
      </w:r>
      <w:r>
        <w:t>on the existing and</w:t>
      </w:r>
      <w:r w:rsidR="009C3A89">
        <w:t>/or</w:t>
      </w:r>
      <w:r>
        <w:t xml:space="preserve"> future use</w:t>
      </w:r>
      <w:r w:rsidR="00482C30">
        <w:t>s contemplated for the reserve or</w:t>
      </w:r>
      <w:r>
        <w:t xml:space="preserve"> provided for in a</w:t>
      </w:r>
      <w:r w:rsidR="00182523">
        <w:t>n</w:t>
      </w:r>
      <w:r w:rsidR="004565BA">
        <w:t>y relevant</w:t>
      </w:r>
      <w:r>
        <w:t xml:space="preserve"> reserve management plan</w:t>
      </w:r>
      <w:r w:rsidR="0048324E">
        <w:t>,</w:t>
      </w:r>
      <w:r>
        <w:t xml:space="preserve"> and on the management, enjoyment and amenity of the reserve</w:t>
      </w:r>
      <w:r w:rsidR="00D27A25">
        <w:t>.</w:t>
      </w:r>
      <w:r w:rsidR="000A1AAF">
        <w:t xml:space="preserve"> If</w:t>
      </w:r>
      <w:r w:rsidR="008442D7">
        <w:t xml:space="preserve"> reserve users or activities are lik</w:t>
      </w:r>
      <w:r w:rsidR="00D157C6">
        <w:t xml:space="preserve">ely to be impacted, Council </w:t>
      </w:r>
      <w:r w:rsidR="009C3A89">
        <w:t xml:space="preserve">reserves </w:t>
      </w:r>
      <w:r w:rsidR="00C75D8F">
        <w:t>officer</w:t>
      </w:r>
      <w:r w:rsidR="00066EEA">
        <w:t>s</w:t>
      </w:r>
      <w:r w:rsidR="0003052D">
        <w:t xml:space="preserve"> (if </w:t>
      </w:r>
      <w:r w:rsidR="009B13B3">
        <w:t xml:space="preserve">advised </w:t>
      </w:r>
      <w:r w:rsidR="0003052D">
        <w:t>of the consent application</w:t>
      </w:r>
      <w:r w:rsidR="00D73C4C">
        <w:t>) may</w:t>
      </w:r>
      <w:r w:rsidR="009C3A89">
        <w:t xml:space="preserve"> </w:t>
      </w:r>
      <w:r w:rsidR="00D157C6">
        <w:t xml:space="preserve">comment on the proposed developments. </w:t>
      </w:r>
    </w:p>
    <w:p w:rsidR="00D771A0" w:rsidP="00002D4B" w:rsidRDefault="00D771A0" w14:paraId="7E5B47D4" w14:textId="79A58EC8">
      <w:pPr>
        <w:pStyle w:val="Heading4"/>
        <w:jc w:val="both"/>
      </w:pPr>
      <w:r>
        <w:t>T</w:t>
      </w:r>
      <w:r w:rsidR="002B78AD">
        <w:t>o</w:t>
      </w:r>
      <w:r>
        <w:t xml:space="preserve"> assess all applications for affected party approval</w:t>
      </w:r>
      <w:r w:rsidR="004235E1">
        <w:t>s</w:t>
      </w:r>
      <w:r w:rsidR="004E2DD3">
        <w:t>:</w:t>
      </w:r>
      <w:r w:rsidR="004235E1">
        <w:t xml:space="preserve"> </w:t>
      </w:r>
    </w:p>
    <w:p w:rsidRPr="00953056" w:rsidR="00D771A0" w:rsidP="00E959A7" w:rsidRDefault="00D771A0" w14:paraId="0EDF9E62" w14:textId="20C0CD78">
      <w:pPr>
        <w:pStyle w:val="Letterspolicy"/>
        <w:numPr>
          <w:ilvl w:val="4"/>
          <w:numId w:val="58"/>
        </w:numPr>
        <w:jc w:val="both"/>
      </w:pPr>
      <w:r w:rsidRPr="00953056">
        <w:t>Give written approval on behalf of Council</w:t>
      </w:r>
      <w:r w:rsidR="00C75D8F">
        <w:t>, as landowner,</w:t>
      </w:r>
      <w:r w:rsidRPr="00953056">
        <w:t xml:space="preserve"> if satisfied that the proposed development will not unduly affect the qualities of the reserve or the current and intended uses of it; or </w:t>
      </w:r>
    </w:p>
    <w:p w:rsidR="00D27A25" w:rsidP="00E959A7" w:rsidRDefault="00D771A0" w14:paraId="44F7E6EB" w14:textId="77777777">
      <w:pPr>
        <w:pStyle w:val="Letterspolicy"/>
        <w:numPr>
          <w:ilvl w:val="4"/>
          <w:numId w:val="58"/>
        </w:numPr>
        <w:jc w:val="both"/>
      </w:pPr>
      <w:r w:rsidRPr="00953056">
        <w:t>Withhold written approval unless and until the development proposal is modified to avoid, remedy or mitigate likely adverse effects on the reserve or its use, in ways specified by the appropriate delegated Council officer/s</w:t>
      </w:r>
      <w:r w:rsidR="00D27A25">
        <w:t>.</w:t>
      </w:r>
    </w:p>
    <w:p w:rsidR="00AB6B92" w:rsidP="00002D4B" w:rsidRDefault="00AB6B92" w14:paraId="54536298" w14:textId="512A5334">
      <w:pPr>
        <w:pStyle w:val="Heading4"/>
        <w:jc w:val="both"/>
      </w:pPr>
      <w:r>
        <w:t xml:space="preserve">To </w:t>
      </w:r>
      <w:r w:rsidR="008445CB">
        <w:t>advocate</w:t>
      </w:r>
      <w:r>
        <w:t xml:space="preserve"> that any adverse effects on parks and reserves, their ecosystems or users of reserves are acceptable or avoided.</w:t>
      </w:r>
    </w:p>
    <w:p w:rsidR="00D771A0" w:rsidP="00AE5675" w:rsidRDefault="00D771A0" w14:paraId="2C9A4E2E" w14:textId="02A3120B">
      <w:pPr>
        <w:pStyle w:val="Heading2"/>
      </w:pPr>
      <w:bookmarkStart w:name="_Toc235027228" w:id="112"/>
      <w:bookmarkStart w:name="_Toc243382" w:id="113"/>
      <w:r>
        <w:t>Naming reserves</w:t>
      </w:r>
      <w:bookmarkEnd w:id="112"/>
      <w:r>
        <w:t xml:space="preserve"> </w:t>
      </w:r>
      <w:bookmarkEnd w:id="113"/>
    </w:p>
    <w:p w:rsidR="00D771A0" w:rsidP="00C0426D" w:rsidRDefault="00D771A0" w14:paraId="36B60305" w14:textId="77777777">
      <w:pPr>
        <w:pStyle w:val="BodyText1"/>
      </w:pPr>
      <w:r>
        <w:t xml:space="preserve">Reserves should be named in such a manner as to achieve a variety of positive outcomes, such as (in no order of priority): </w:t>
      </w:r>
    </w:p>
    <w:p w:rsidR="00D771A0" w:rsidP="00C0426D" w:rsidRDefault="00D771A0" w14:paraId="7F9E9527" w14:textId="6449DB7C">
      <w:pPr>
        <w:pStyle w:val="Bulletlist"/>
        <w:jc w:val="both"/>
      </w:pPr>
      <w:r>
        <w:t>Making them easy to find</w:t>
      </w:r>
    </w:p>
    <w:p w:rsidR="00FB0E41" w:rsidP="00C0426D" w:rsidRDefault="00555E94" w14:paraId="4B688FC6" w14:textId="68629F76">
      <w:pPr>
        <w:pStyle w:val="Bulletlist"/>
        <w:jc w:val="both"/>
      </w:pPr>
      <w:r>
        <w:t>Providing opportunities to reflect</w:t>
      </w:r>
      <w:r w:rsidR="001259E0">
        <w:t xml:space="preserve"> Te Reo Māori </w:t>
      </w:r>
      <w:r w:rsidR="00846E21">
        <w:t>names and stories</w:t>
      </w:r>
    </w:p>
    <w:p w:rsidR="00D771A0" w:rsidP="00C0426D" w:rsidRDefault="00D771A0" w14:paraId="01CCFE2B" w14:textId="6E1BA712">
      <w:pPr>
        <w:pStyle w:val="Bulletlist"/>
        <w:jc w:val="both"/>
      </w:pPr>
      <w:r>
        <w:t xml:space="preserve">Highlighting </w:t>
      </w:r>
      <w:r w:rsidR="00104916">
        <w:t xml:space="preserve">cultural or </w:t>
      </w:r>
      <w:r>
        <w:t xml:space="preserve">historical associations </w:t>
      </w:r>
    </w:p>
    <w:p w:rsidRPr="00C101C9" w:rsidR="00D771A0" w:rsidP="00C0426D" w:rsidRDefault="00D771A0" w14:paraId="303F7AFC" w14:textId="61B5AEB6">
      <w:pPr>
        <w:pStyle w:val="Bulletlist"/>
        <w:jc w:val="both"/>
      </w:pPr>
      <w:r w:rsidRPr="00C101C9">
        <w:t>Recognising special contributions made to society or to the environment by past residents, families or organisations</w:t>
      </w:r>
      <w:r w:rsidR="005C1765">
        <w:t xml:space="preserve"> (we generally do not </w:t>
      </w:r>
      <w:r w:rsidR="007140E6">
        <w:t xml:space="preserve">name </w:t>
      </w:r>
      <w:r w:rsidR="00A80308">
        <w:t>reserves after people who are still alive)</w:t>
      </w:r>
    </w:p>
    <w:p w:rsidRPr="00C101C9" w:rsidR="00D771A0" w:rsidP="00C0426D" w:rsidRDefault="00D771A0" w14:paraId="0E5DD458" w14:textId="78A19DA0">
      <w:pPr>
        <w:pStyle w:val="Bulletlist"/>
        <w:jc w:val="both"/>
      </w:pPr>
      <w:r w:rsidRPr="00C101C9">
        <w:t>Identifying dominant ecological, geological or geographic features</w:t>
      </w:r>
    </w:p>
    <w:p w:rsidRPr="00C101C9" w:rsidR="00D771A0" w:rsidP="00C0426D" w:rsidRDefault="00D771A0" w14:paraId="40A7E054" w14:textId="58907D84">
      <w:pPr>
        <w:pStyle w:val="Bulletlist"/>
        <w:jc w:val="both"/>
      </w:pPr>
      <w:r w:rsidRPr="00C101C9">
        <w:t xml:space="preserve">Highlighting preferred uses of a reserve or </w:t>
      </w:r>
    </w:p>
    <w:p w:rsidR="00D27A25" w:rsidP="00C0426D" w:rsidRDefault="00D771A0" w14:paraId="1E3822A2" w14:textId="77777777">
      <w:pPr>
        <w:pStyle w:val="Bulletlist"/>
        <w:jc w:val="both"/>
      </w:pPr>
      <w:r w:rsidRPr="00C101C9">
        <w:t>Identifying links with other areas of public land, particularly in the case of esplanade reserves, accessways and easements</w:t>
      </w:r>
      <w:r w:rsidR="00D27A25">
        <w:t>.</w:t>
      </w:r>
    </w:p>
    <w:p w:rsidR="00D771A0" w:rsidP="00C0426D" w:rsidRDefault="00D771A0" w14:paraId="0B7523C6" w14:textId="1C9F16BD">
      <w:pPr>
        <w:pStyle w:val="Heading3"/>
      </w:pPr>
      <w:r>
        <w:t xml:space="preserve">Expectation </w:t>
      </w:r>
    </w:p>
    <w:p w:rsidR="00D27A25" w:rsidP="00C0426D" w:rsidRDefault="00D771A0" w14:paraId="3D502B75" w14:textId="77777777">
      <w:pPr>
        <w:pStyle w:val="Heading4"/>
        <w:jc w:val="both"/>
      </w:pPr>
      <w:r>
        <w:t>Reserve names will enhance the value of reserves</w:t>
      </w:r>
      <w:r w:rsidR="00E45E61">
        <w:t>, tell the story of the place, reflect the area’s natural and cultural heritage</w:t>
      </w:r>
      <w:r>
        <w:t xml:space="preserve"> and be culturally, locally and regionally appropriate</w:t>
      </w:r>
      <w:r w:rsidR="00D27A25">
        <w:t>.</w:t>
      </w:r>
    </w:p>
    <w:p w:rsidR="005D111F" w:rsidP="00C0426D" w:rsidRDefault="005D111F" w14:paraId="668102F3" w14:textId="7E5786A4">
      <w:pPr>
        <w:pStyle w:val="Heading4"/>
        <w:jc w:val="both"/>
      </w:pPr>
      <w:r>
        <w:t xml:space="preserve">Reserves will be named in a manner consistent with </w:t>
      </w:r>
      <w:r w:rsidR="009037A5">
        <w:t xml:space="preserve">Council’s </w:t>
      </w:r>
      <w:r w:rsidRPr="00994E66" w:rsidR="00994E66">
        <w:rPr>
          <w:i/>
          <w:iCs/>
        </w:rPr>
        <w:t>N</w:t>
      </w:r>
      <w:r w:rsidRPr="00994E66">
        <w:rPr>
          <w:i/>
          <w:iCs/>
        </w:rPr>
        <w:t>aming</w:t>
      </w:r>
      <w:r w:rsidR="00B21C85">
        <w:rPr>
          <w:i/>
          <w:iCs/>
        </w:rPr>
        <w:t xml:space="preserve"> of Reserves and Other Features</w:t>
      </w:r>
      <w:r w:rsidRPr="00994E66">
        <w:rPr>
          <w:i/>
          <w:iCs/>
        </w:rPr>
        <w:t xml:space="preserve"> </w:t>
      </w:r>
      <w:r w:rsidRPr="00994E66" w:rsidR="00994E66">
        <w:rPr>
          <w:i/>
          <w:iCs/>
        </w:rPr>
        <w:t>P</w:t>
      </w:r>
      <w:r w:rsidRPr="00994E66">
        <w:rPr>
          <w:i/>
          <w:iCs/>
        </w:rPr>
        <w:t>olicy</w:t>
      </w:r>
      <w:r w:rsidR="00994E66">
        <w:t xml:space="preserve"> </w:t>
      </w:r>
      <w:r w:rsidR="00994E66">
        <w:rPr>
          <w:i/>
          <w:iCs/>
        </w:rPr>
        <w:t>20</w:t>
      </w:r>
      <w:r w:rsidR="00444EB6">
        <w:rPr>
          <w:i/>
          <w:iCs/>
        </w:rPr>
        <w:t>04 (or any replacement policy)</w:t>
      </w:r>
      <w:r>
        <w:t xml:space="preserve">. </w:t>
      </w:r>
    </w:p>
    <w:p w:rsidRPr="00526045" w:rsidR="00526045" w:rsidP="00C0426D" w:rsidRDefault="00D771A0" w14:paraId="6803AD58" w14:textId="5FB57C13">
      <w:pPr>
        <w:pStyle w:val="Heading3"/>
      </w:pPr>
      <w:r>
        <w:t>Policies and methods</w:t>
      </w:r>
    </w:p>
    <w:p w:rsidR="00526045" w:rsidP="00C0426D" w:rsidRDefault="00526045" w14:paraId="206F5647" w14:textId="631EA743">
      <w:pPr>
        <w:pStyle w:val="Heading4"/>
        <w:numPr>
          <w:ilvl w:val="0"/>
          <w:numId w:val="0"/>
        </w:numPr>
        <w:ind w:left="1290" w:hanging="864"/>
        <w:jc w:val="both"/>
      </w:pPr>
      <w:r>
        <w:t xml:space="preserve">Note: </w:t>
      </w:r>
      <w:r w:rsidR="00E33B91">
        <w:tab/>
      </w:r>
      <w:r w:rsidR="0061412F">
        <w:t xml:space="preserve">Council is in the process of preparing a Naming Policy. </w:t>
      </w:r>
      <w:r w:rsidR="009C673E">
        <w:t xml:space="preserve">This new policy will replace Council’s </w:t>
      </w:r>
      <w:r w:rsidR="00995390">
        <w:rPr>
          <w:i/>
          <w:iCs/>
        </w:rPr>
        <w:t>Naming of Reserves and Other Features Policy 2004</w:t>
      </w:r>
      <w:r w:rsidR="00FF17D6">
        <w:rPr>
          <w:i/>
          <w:iCs/>
        </w:rPr>
        <w:t xml:space="preserve">. </w:t>
      </w:r>
      <w:r w:rsidR="00FA5D73">
        <w:t>Council</w:t>
      </w:r>
      <w:r w:rsidR="00FF17D6">
        <w:t xml:space="preserve"> also has a</w:t>
      </w:r>
      <w:r w:rsidR="00FA5D73">
        <w:t xml:space="preserve"> </w:t>
      </w:r>
      <w:r w:rsidRPr="00CE612F" w:rsidR="00FA5D73">
        <w:rPr>
          <w:i/>
          <w:iCs/>
        </w:rPr>
        <w:t>Naming Rights and Sponsorship Policy for Community Services Facilities</w:t>
      </w:r>
      <w:r w:rsidR="00FF17D6">
        <w:rPr>
          <w:i/>
          <w:iCs/>
        </w:rPr>
        <w:t xml:space="preserve"> 2009</w:t>
      </w:r>
      <w:r w:rsidR="00FA5D73">
        <w:t xml:space="preserve"> </w:t>
      </w:r>
      <w:r w:rsidR="00CE612F">
        <w:t xml:space="preserve">which </w:t>
      </w:r>
      <w:r w:rsidR="007D0F5A">
        <w:t xml:space="preserve">applies to </w:t>
      </w:r>
      <w:r w:rsidR="00CE612F">
        <w:t>naming</w:t>
      </w:r>
      <w:r w:rsidR="00EE2D58">
        <w:t xml:space="preserve"> features within reserves</w:t>
      </w:r>
      <w:r w:rsidR="004F7087">
        <w:t xml:space="preserve"> (e.g. courts, tracks, </w:t>
      </w:r>
      <w:proofErr w:type="spellStart"/>
      <w:r w:rsidR="004F7087">
        <w:t>sportsfields</w:t>
      </w:r>
      <w:proofErr w:type="spellEnd"/>
      <w:r w:rsidR="004F7087">
        <w:t>, stadi</w:t>
      </w:r>
      <w:r w:rsidR="006463E5">
        <w:t>a, roads, changing rooms, pavilions)</w:t>
      </w:r>
      <w:r w:rsidR="00EE2D58">
        <w:t xml:space="preserve">, </w:t>
      </w:r>
      <w:r w:rsidR="007D0F5A">
        <w:t>but not to the naming of new reserve areas</w:t>
      </w:r>
      <w:r w:rsidR="00CE612F">
        <w:t>, which is covered by the 2004 policy</w:t>
      </w:r>
      <w:r w:rsidR="007D0F5A">
        <w:t xml:space="preserve">. </w:t>
      </w:r>
    </w:p>
    <w:p w:rsidRPr="0002641A" w:rsidR="009571EC" w:rsidP="00C0426D" w:rsidRDefault="009571EC" w14:paraId="002DB6BA" w14:textId="63DE4622">
      <w:pPr>
        <w:pStyle w:val="Heading4"/>
        <w:jc w:val="both"/>
      </w:pPr>
      <w:r w:rsidRPr="0002641A">
        <w:t xml:space="preserve">To name reserves consistent with </w:t>
      </w:r>
      <w:r w:rsidRPr="0002641A" w:rsidR="00E87544">
        <w:t xml:space="preserve">Council’s </w:t>
      </w:r>
      <w:r w:rsidRPr="0002641A" w:rsidR="00E87544">
        <w:rPr>
          <w:i/>
          <w:iCs/>
        </w:rPr>
        <w:t>Naming of Reserves and Other Features Policy 2004</w:t>
      </w:r>
      <w:r w:rsidRPr="0002641A" w:rsidR="00D26B10">
        <w:rPr>
          <w:i/>
          <w:iCs/>
        </w:rPr>
        <w:t xml:space="preserve"> (or any replacement policy)</w:t>
      </w:r>
      <w:r w:rsidRPr="0002641A" w:rsidR="00E87544">
        <w:rPr>
          <w:i/>
          <w:iCs/>
        </w:rPr>
        <w:t xml:space="preserve">. </w:t>
      </w:r>
    </w:p>
    <w:p w:rsidR="00D30AEF" w:rsidP="00AE5675" w:rsidRDefault="00D30AEF" w14:paraId="5BFCB236" w14:textId="18453ED1">
      <w:pPr>
        <w:pStyle w:val="Heading2"/>
      </w:pPr>
      <w:bookmarkStart w:name="_Toc235027229" w:id="114"/>
      <w:bookmarkStart w:name="_Toc243406" w:id="115"/>
      <w:bookmarkStart w:name="_Toc243384" w:id="116"/>
      <w:r>
        <w:t>Use of agrichemicals on reserves</w:t>
      </w:r>
      <w:bookmarkEnd w:id="114"/>
      <w:r>
        <w:t xml:space="preserve"> </w:t>
      </w:r>
      <w:bookmarkEnd w:id="115"/>
    </w:p>
    <w:p w:rsidR="00D30AEF" w:rsidP="00D30AEF" w:rsidRDefault="0071003F" w14:paraId="084DAF51" w14:textId="0B1E8753">
      <w:pPr>
        <w:pStyle w:val="BodyText1"/>
      </w:pPr>
      <w:r>
        <w:t xml:space="preserve">Agrichemicals </w:t>
      </w:r>
      <w:r w:rsidR="00D30AEF">
        <w:t xml:space="preserve">provide a cost-effective means of managing </w:t>
      </w:r>
      <w:r w:rsidR="00C35AAE">
        <w:t xml:space="preserve">plant </w:t>
      </w:r>
      <w:r>
        <w:t>and animal</w:t>
      </w:r>
      <w:r w:rsidR="00EC1DDC">
        <w:t xml:space="preserve"> </w:t>
      </w:r>
      <w:r w:rsidR="007F0686">
        <w:t xml:space="preserve">pests </w:t>
      </w:r>
      <w:r w:rsidR="00D30AEF">
        <w:t xml:space="preserve">on reserves, but they also have perceived and potential adverse effects on some reserve values. </w:t>
      </w:r>
      <w:r w:rsidRPr="00D657BB" w:rsidR="00D657BB">
        <w:t xml:space="preserve">Council will seek to reduce </w:t>
      </w:r>
      <w:r w:rsidR="00B766F4">
        <w:t xml:space="preserve">the use of </w:t>
      </w:r>
      <w:r w:rsidRPr="00D657BB" w:rsidR="00D657BB">
        <w:t>agrichemicals, using them where they provide the best management options</w:t>
      </w:r>
      <w:r w:rsidR="00D30AEF">
        <w:t>. The use of agrichemicals is often controlled by resource consents which, for example, limits their use near waterways.</w:t>
      </w:r>
    </w:p>
    <w:p w:rsidR="00D30AEF" w:rsidP="00FB2EE8" w:rsidRDefault="00D30AEF" w14:paraId="274B66E8" w14:textId="77777777">
      <w:pPr>
        <w:pStyle w:val="Heading3"/>
      </w:pPr>
      <w:r>
        <w:t xml:space="preserve">Expectations </w:t>
      </w:r>
    </w:p>
    <w:p w:rsidR="00D27A25" w:rsidP="00FB2EE8" w:rsidRDefault="00D30AEF" w14:paraId="5516CDED" w14:textId="77777777">
      <w:pPr>
        <w:pStyle w:val="Heading4"/>
        <w:jc w:val="both"/>
      </w:pPr>
      <w:r w:rsidRPr="007E3F9B">
        <w:t>The use of agrichemicals on reserves is carefully managed</w:t>
      </w:r>
      <w:r w:rsidR="00D27A25">
        <w:t>.</w:t>
      </w:r>
    </w:p>
    <w:p w:rsidR="00D27A25" w:rsidP="00FB2EE8" w:rsidRDefault="00D30AEF" w14:paraId="3FD3780F" w14:textId="610FA2E4">
      <w:pPr>
        <w:pStyle w:val="Heading4"/>
        <w:jc w:val="both"/>
      </w:pPr>
      <w:r w:rsidRPr="007E3F9B">
        <w:t xml:space="preserve">Agrichemicals are applied </w:t>
      </w:r>
      <w:r w:rsidR="0071003F">
        <w:t>using industry standard best practice</w:t>
      </w:r>
      <w:r w:rsidR="00D27A25">
        <w:t>.</w:t>
      </w:r>
    </w:p>
    <w:p w:rsidR="00C34CE9" w:rsidP="00FB2EE8" w:rsidRDefault="00A7220C" w14:paraId="5F302984" w14:textId="1A951ACF">
      <w:pPr>
        <w:pStyle w:val="Heading4"/>
        <w:jc w:val="both"/>
      </w:pPr>
      <w:r>
        <w:t xml:space="preserve">Council will work with </w:t>
      </w:r>
      <w:r w:rsidR="00801F0F">
        <w:t>Te T</w:t>
      </w:r>
      <w:r w:rsidR="0032207E">
        <w:t xml:space="preserve">auihu </w:t>
      </w:r>
      <w:r>
        <w:t xml:space="preserve">iwi </w:t>
      </w:r>
      <w:r w:rsidR="006A4F33">
        <w:t xml:space="preserve">to understand </w:t>
      </w:r>
      <w:r w:rsidR="00431189">
        <w:t xml:space="preserve">and mitigate the </w:t>
      </w:r>
      <w:r w:rsidR="006A4F33">
        <w:t>adverse effects</w:t>
      </w:r>
      <w:r w:rsidR="006122E3">
        <w:t>, where practical,</w:t>
      </w:r>
      <w:r w:rsidR="006A4F33">
        <w:t xml:space="preserve"> of agrichemical use on </w:t>
      </w:r>
      <w:r w:rsidR="00611C93">
        <w:t xml:space="preserve">collection of taonga and </w:t>
      </w:r>
      <w:r w:rsidR="0034081C">
        <w:t xml:space="preserve">harvesting. </w:t>
      </w:r>
    </w:p>
    <w:p w:rsidR="00D30AEF" w:rsidP="00FB2EE8" w:rsidRDefault="00D30AEF" w14:paraId="1EDB3D01" w14:textId="6A943A33">
      <w:pPr>
        <w:pStyle w:val="Heading3"/>
      </w:pPr>
      <w:r>
        <w:t>Policies</w:t>
      </w:r>
      <w:r w:rsidRPr="00024089" w:rsidR="00024089">
        <w:t xml:space="preserve"> </w:t>
      </w:r>
      <w:r w:rsidR="00024089">
        <w:t>and methods</w:t>
      </w:r>
      <w:r>
        <w:t xml:space="preserve"> </w:t>
      </w:r>
    </w:p>
    <w:p w:rsidR="00D27A25" w:rsidP="00FB2EE8" w:rsidRDefault="00B23579" w14:paraId="55D10554" w14:textId="46ECAD39">
      <w:pPr>
        <w:pStyle w:val="Heading4"/>
        <w:jc w:val="both"/>
      </w:pPr>
      <w:r>
        <w:t xml:space="preserve">To use </w:t>
      </w:r>
      <w:r w:rsidR="000649DC">
        <w:t>agrichemicals</w:t>
      </w:r>
      <w:r w:rsidR="00D30AEF">
        <w:t xml:space="preserve"> in accordance with relevant resource consents and</w:t>
      </w:r>
      <w:r w:rsidR="00FA56B4">
        <w:t>, where applicable,</w:t>
      </w:r>
      <w:r w:rsidR="00D30AEF">
        <w:t xml:space="preserve"> </w:t>
      </w:r>
      <w:r>
        <w:t xml:space="preserve">via </w:t>
      </w:r>
      <w:r w:rsidR="00973E0C">
        <w:t xml:space="preserve">a </w:t>
      </w:r>
      <w:proofErr w:type="spellStart"/>
      <w:r w:rsidRPr="00973E0C" w:rsidR="00973E0C">
        <w:t>Gro</w:t>
      </w:r>
      <w:r w:rsidR="000649DC">
        <w:t>w</w:t>
      </w:r>
      <w:r w:rsidRPr="00973E0C" w:rsidR="00973E0C">
        <w:t>safe</w:t>
      </w:r>
      <w:proofErr w:type="spellEnd"/>
      <w:r w:rsidRPr="00973E0C" w:rsidR="00973E0C">
        <w:t xml:space="preserve"> certified </w:t>
      </w:r>
      <w:r w:rsidR="00D30AEF">
        <w:t xml:space="preserve">“approved handler” and in accordance with NZS 8409: 2021 </w:t>
      </w:r>
      <w:r w:rsidR="00D30AEF">
        <w:rPr>
          <w:i/>
        </w:rPr>
        <w:t>Management of Agrichemicals</w:t>
      </w:r>
      <w:r w:rsidR="0051751C">
        <w:rPr>
          <w:i/>
        </w:rPr>
        <w:t xml:space="preserve"> </w:t>
      </w:r>
      <w:r w:rsidR="00CC4E14">
        <w:rPr>
          <w:iCs/>
        </w:rPr>
        <w:t>or any su</w:t>
      </w:r>
      <w:r w:rsidR="00AD4BBE">
        <w:rPr>
          <w:iCs/>
        </w:rPr>
        <w:t>ccessor</w:t>
      </w:r>
      <w:r w:rsidR="00A40D76">
        <w:rPr>
          <w:iCs/>
        </w:rPr>
        <w:t xml:space="preserve"> standard</w:t>
      </w:r>
      <w:r w:rsidR="00D30AEF">
        <w:t xml:space="preserve">. Any chemicals used </w:t>
      </w:r>
      <w:r w:rsidR="009D5DFC">
        <w:t xml:space="preserve">will </w:t>
      </w:r>
      <w:r w:rsidR="00D30AEF">
        <w:t>be applied in accordance with the manufacturer’s recommendations</w:t>
      </w:r>
      <w:r w:rsidR="00D27A25">
        <w:t>.</w:t>
      </w:r>
    </w:p>
    <w:p w:rsidR="00D30AEF" w:rsidP="00FB2EE8" w:rsidRDefault="00B23579" w14:paraId="71FA2F9A" w14:textId="3C63A580">
      <w:pPr>
        <w:pStyle w:val="Heading4"/>
        <w:jc w:val="both"/>
      </w:pPr>
      <w:r>
        <w:t xml:space="preserve">To require </w:t>
      </w:r>
      <w:r w:rsidR="00D30AEF">
        <w:t>chemical control</w:t>
      </w:r>
      <w:r w:rsidDel="00B23579" w:rsidR="00D30AEF">
        <w:t xml:space="preserve"> </w:t>
      </w:r>
      <w:r w:rsidR="00D30AEF">
        <w:t>in high visibility/pedestrian traffic areas,</w:t>
      </w:r>
      <w:r w:rsidDel="00B23579" w:rsidR="00D30AEF">
        <w:t xml:space="preserve"> </w:t>
      </w:r>
      <w:r>
        <w:t>to</w:t>
      </w:r>
      <w:r w:rsidR="00D30AEF">
        <w:t xml:space="preserve"> be carried out at a time of day which causes as little inconvenience to the public as possible, as approved by the relevant Council project supervisor.</w:t>
      </w:r>
    </w:p>
    <w:p w:rsidR="00D30AEF" w:rsidP="00FB2EE8" w:rsidRDefault="00B23579" w14:paraId="260109A1" w14:textId="4413D55B">
      <w:pPr>
        <w:pStyle w:val="Heading4"/>
        <w:jc w:val="both"/>
      </w:pPr>
      <w:r>
        <w:t>To u</w:t>
      </w:r>
      <w:r w:rsidR="00D30AEF">
        <w:t xml:space="preserve">ndertake </w:t>
      </w:r>
      <w:r>
        <w:t xml:space="preserve">chemical </w:t>
      </w:r>
      <w:r w:rsidR="007F0686">
        <w:t xml:space="preserve">pest plant </w:t>
      </w:r>
      <w:r>
        <w:t xml:space="preserve">control in public areas </w:t>
      </w:r>
      <w:r w:rsidR="00D30AEF">
        <w:t>using the least toxic</w:t>
      </w:r>
      <w:r w:rsidR="001451AF">
        <w:t>,</w:t>
      </w:r>
      <w:r w:rsidR="00D30AEF">
        <w:t xml:space="preserve"> effective chemical of a type approved by the relevant Council project supervisor.</w:t>
      </w:r>
      <w:r w:rsidR="000A164F">
        <w:t xml:space="preserve"> </w:t>
      </w:r>
      <w:r w:rsidR="00D30AEF">
        <w:t xml:space="preserve">Chemicals used for </w:t>
      </w:r>
      <w:r w:rsidR="007F0686">
        <w:t xml:space="preserve">pest plant </w:t>
      </w:r>
      <w:r w:rsidR="00D30AEF">
        <w:t xml:space="preserve">control in turf areas </w:t>
      </w:r>
      <w:r w:rsidR="009D5DFC">
        <w:t xml:space="preserve">will </w:t>
      </w:r>
      <w:r w:rsidR="00D30AEF">
        <w:t>as far as practicable be turf registered.</w:t>
      </w:r>
    </w:p>
    <w:p w:rsidR="00D30AEF" w:rsidP="00FB2EE8" w:rsidRDefault="00B23579" w14:paraId="10DB2182" w14:textId="752ACB40">
      <w:pPr>
        <w:pStyle w:val="Heading4"/>
        <w:jc w:val="both"/>
      </w:pPr>
      <w:r>
        <w:t>To position s</w:t>
      </w:r>
      <w:r w:rsidR="00D30AEF">
        <w:t>igns indicating that spraying operations are in progress</w:t>
      </w:r>
      <w:r w:rsidDel="00B23579" w:rsidR="00D30AEF">
        <w:t xml:space="preserve"> </w:t>
      </w:r>
      <w:r w:rsidR="00D30AEF">
        <w:t>so that persons entering the area receive adequate warning that spraying is being undertaken.</w:t>
      </w:r>
      <w:r w:rsidR="000A164F">
        <w:t xml:space="preserve"> </w:t>
      </w:r>
      <w:r w:rsidR="00D30AEF">
        <w:t xml:space="preserve">The signs </w:t>
      </w:r>
      <w:r w:rsidR="009D5DFC">
        <w:t xml:space="preserve">will </w:t>
      </w:r>
      <w:r w:rsidR="00D30AEF">
        <w:t>remain in place at the conclusion of spraying until the withholding period recommended by the manufacturer ha</w:t>
      </w:r>
      <w:r w:rsidR="007D7F69">
        <w:t>s</w:t>
      </w:r>
      <w:r w:rsidR="00D30AEF">
        <w:t xml:space="preserve"> been met to avoid direct contact with spray material.</w:t>
      </w:r>
    </w:p>
    <w:p w:rsidR="0033530A" w:rsidP="00FB2EE8" w:rsidRDefault="009B6EEA" w14:paraId="0E47E396" w14:textId="57CC5222">
      <w:pPr>
        <w:pStyle w:val="Heading4"/>
        <w:jc w:val="both"/>
      </w:pPr>
      <w:r>
        <w:t>To work with Te Tauihu iwi to understand and mitigate</w:t>
      </w:r>
      <w:r w:rsidR="00E15926">
        <w:t xml:space="preserve">, where </w:t>
      </w:r>
      <w:r w:rsidR="005C7E0C">
        <w:t>pr</w:t>
      </w:r>
      <w:r w:rsidR="00C36636">
        <w:t>a</w:t>
      </w:r>
      <w:r w:rsidR="005C7E0C">
        <w:t>cticable</w:t>
      </w:r>
      <w:r w:rsidR="00E15926">
        <w:t>,</w:t>
      </w:r>
      <w:r>
        <w:t xml:space="preserve"> the adverse effects of agrichemical use on collection of taonga and harvesting.</w:t>
      </w:r>
    </w:p>
    <w:p w:rsidR="00D30AEF" w:rsidP="00AE5675" w:rsidRDefault="00D30AEF" w14:paraId="1BF96A4A" w14:textId="77777777">
      <w:pPr>
        <w:pStyle w:val="Heading2"/>
      </w:pPr>
      <w:bookmarkStart w:name="_Toc235027230" w:id="117"/>
      <w:bookmarkStart w:name="_Toc243403" w:id="118"/>
      <w:r>
        <w:t>Coastal hazards</w:t>
      </w:r>
      <w:bookmarkEnd w:id="117"/>
      <w:r>
        <w:t xml:space="preserve"> </w:t>
      </w:r>
      <w:bookmarkEnd w:id="118"/>
    </w:p>
    <w:p w:rsidR="00D27A25" w:rsidP="00D30AEF" w:rsidRDefault="00D30AEF" w14:paraId="44974E12" w14:textId="4D87AE21">
      <w:pPr>
        <w:pStyle w:val="BodyText1"/>
      </w:pPr>
      <w:r>
        <w:t xml:space="preserve">Council has an obligation to manage the coast in accordance with the </w:t>
      </w:r>
      <w:r>
        <w:rPr>
          <w:i/>
        </w:rPr>
        <w:t>New Zealand Coastal Policy Statement 2010</w:t>
      </w:r>
      <w:r>
        <w:t xml:space="preserve">, which </w:t>
      </w:r>
      <w:r w:rsidR="007F0686">
        <w:t xml:space="preserve">directs </w:t>
      </w:r>
      <w:r>
        <w:t xml:space="preserve">local authorities with respect to the management of the coastal environment. Management of coastal reserves needs to pay </w:t>
      </w:r>
      <w:proofErr w:type="gramStart"/>
      <w:r>
        <w:t>particular regard</w:t>
      </w:r>
      <w:proofErr w:type="gramEnd"/>
      <w:r>
        <w:t xml:space="preserve"> to Policy 26 </w:t>
      </w:r>
      <w:r>
        <w:rPr>
          <w:i/>
        </w:rPr>
        <w:t>Natural defences against coastal hazards</w:t>
      </w:r>
      <w:r>
        <w:t xml:space="preserve">. The Ministry for the Environment's </w:t>
      </w:r>
      <w:r>
        <w:rPr>
          <w:i/>
        </w:rPr>
        <w:t>Coastal Hazards and Climate Change Guidance Manual for Local Government</w:t>
      </w:r>
      <w:r>
        <w:t xml:space="preserve">, dated July </w:t>
      </w:r>
      <w:r w:rsidR="007F0686">
        <w:t>2024</w:t>
      </w:r>
      <w:r w:rsidRPr="00C45D73">
        <w:t>),</w:t>
      </w:r>
      <w:r>
        <w:t xml:space="preserve"> outlines the preferred </w:t>
      </w:r>
      <w:r w:rsidR="0015587B">
        <w:t>methods to give effect to th</w:t>
      </w:r>
      <w:r w:rsidR="009859AB">
        <w:t>is policy.</w:t>
      </w:r>
    </w:p>
    <w:p w:rsidR="00D27A25" w:rsidP="00D30AEF" w:rsidRDefault="003F6D4C" w14:paraId="340D7BF5" w14:textId="7DB3E581">
      <w:pPr>
        <w:pStyle w:val="BodyText1"/>
      </w:pPr>
      <w:r>
        <w:t>Council implements a</w:t>
      </w:r>
      <w:r w:rsidR="00D30AEF">
        <w:t xml:space="preserve"> programme to protect, restore and manage healthy indigenous coastal vegetation around the coastal margin</w:t>
      </w:r>
      <w:r w:rsidR="00271D8F">
        <w:t xml:space="preserve">. </w:t>
      </w:r>
      <w:r w:rsidR="00D30AEF">
        <w:t xml:space="preserve">This will also </w:t>
      </w:r>
      <w:r>
        <w:t>complement t</w:t>
      </w:r>
      <w:r w:rsidRPr="00C41198" w:rsidR="00D30AEF">
        <w:t>he policies in Secti</w:t>
      </w:r>
      <w:r w:rsidR="00261501">
        <w:t>ons</w:t>
      </w:r>
      <w:r w:rsidR="00940059">
        <w:t xml:space="preserve"> </w:t>
      </w:r>
      <w:r w:rsidR="00940059">
        <w:fldChar w:fldCharType="begin"/>
      </w:r>
      <w:r w:rsidR="00940059">
        <w:instrText xml:space="preserve"> REF _Ref234499404 \w \h </w:instrText>
      </w:r>
      <w:r w:rsidR="00940059">
        <w:fldChar w:fldCharType="separate"/>
      </w:r>
      <w:r w:rsidR="007063E2">
        <w:t>4.3</w:t>
      </w:r>
      <w:r w:rsidR="00940059">
        <w:fldChar w:fldCharType="end"/>
      </w:r>
      <w:r w:rsidR="00261501">
        <w:t xml:space="preserve"> </w:t>
      </w:r>
      <w:r w:rsidRPr="00420DEA" w:rsidR="00261501">
        <w:rPr>
          <w:i/>
          <w:iCs/>
        </w:rPr>
        <w:t xml:space="preserve">Protection and </w:t>
      </w:r>
      <w:r w:rsidRPr="00420DEA" w:rsidR="00420DEA">
        <w:rPr>
          <w:i/>
          <w:iCs/>
        </w:rPr>
        <w:t>e</w:t>
      </w:r>
      <w:r w:rsidRPr="00420DEA" w:rsidR="00261501">
        <w:rPr>
          <w:i/>
          <w:iCs/>
        </w:rPr>
        <w:t xml:space="preserve">nhancement of </w:t>
      </w:r>
      <w:r w:rsidRPr="00420DEA" w:rsidR="00420DEA">
        <w:rPr>
          <w:i/>
          <w:iCs/>
        </w:rPr>
        <w:t>recreation and amenity values</w:t>
      </w:r>
      <w:r w:rsidR="00420DEA">
        <w:t xml:space="preserve"> and</w:t>
      </w:r>
      <w:r w:rsidR="00C86041">
        <w:t xml:space="preserve"> </w:t>
      </w:r>
      <w:r w:rsidR="00C86041">
        <w:fldChar w:fldCharType="begin"/>
      </w:r>
      <w:r w:rsidR="00C86041">
        <w:instrText xml:space="preserve"> REF _Ref220334431 \w \h </w:instrText>
      </w:r>
      <w:r w:rsidR="00C86041">
        <w:fldChar w:fldCharType="separate"/>
      </w:r>
      <w:r w:rsidR="007063E2">
        <w:t>4.4</w:t>
      </w:r>
      <w:r w:rsidR="00C86041">
        <w:fldChar w:fldCharType="end"/>
      </w:r>
      <w:r w:rsidR="00420DEA">
        <w:t xml:space="preserve"> </w:t>
      </w:r>
      <w:r w:rsidRPr="00420DEA" w:rsidR="00420DEA">
        <w:rPr>
          <w:i/>
          <w:iCs/>
        </w:rPr>
        <w:t>Protection and enhancement of indigenous biodiversity</w:t>
      </w:r>
      <w:r w:rsidR="00420DEA">
        <w:t xml:space="preserve">. </w:t>
      </w:r>
    </w:p>
    <w:p w:rsidR="00D30AEF" w:rsidP="003D362E" w:rsidRDefault="00D30AEF" w14:paraId="7D017924" w14:textId="43B93AB1">
      <w:pPr>
        <w:pStyle w:val="Heading3"/>
      </w:pPr>
      <w:r>
        <w:t xml:space="preserve">Expectations </w:t>
      </w:r>
    </w:p>
    <w:p w:rsidR="00D27A25" w:rsidP="00BC3690" w:rsidRDefault="00D30AEF" w14:paraId="1BA51E74" w14:textId="473E93C7">
      <w:pPr>
        <w:pStyle w:val="Heading4"/>
        <w:jc w:val="both"/>
      </w:pPr>
      <w:r>
        <w:t>Coastal reserves held by Council will be managed to provide, where appropriate, for the protection, restoration or enhancement of natural defences, such as beaches, estuaries, wetlands, intertidal areas, dunes and barrier islands</w:t>
      </w:r>
      <w:r w:rsidR="00D27A25">
        <w:t>.</w:t>
      </w:r>
    </w:p>
    <w:p w:rsidR="00233400" w:rsidP="00BC3690" w:rsidRDefault="00507AC7" w14:paraId="55D0CE62" w14:textId="54C27D69">
      <w:pPr>
        <w:pStyle w:val="Heading4"/>
        <w:jc w:val="both"/>
      </w:pPr>
      <w:r>
        <w:t xml:space="preserve">The Council </w:t>
      </w:r>
      <w:r w:rsidR="00AD76C9">
        <w:t>is</w:t>
      </w:r>
      <w:r>
        <w:t xml:space="preserve"> not </w:t>
      </w:r>
      <w:r w:rsidR="00C05BBD">
        <w:t xml:space="preserve">actively planning to </w:t>
      </w:r>
      <w:r>
        <w:t xml:space="preserve">provide any increased levels of protection to </w:t>
      </w:r>
      <w:r w:rsidR="00DD52DE">
        <w:t xml:space="preserve">private </w:t>
      </w:r>
      <w:r>
        <w:t>properties adjoining coastal reserves.</w:t>
      </w:r>
    </w:p>
    <w:p w:rsidRPr="00B443F6" w:rsidR="00D30AEF" w:rsidP="00BC3690" w:rsidRDefault="00D30AEF" w14:paraId="2DE85D6C" w14:textId="376AEA23">
      <w:pPr>
        <w:pStyle w:val="Heading3"/>
      </w:pPr>
      <w:r w:rsidRPr="00B443F6">
        <w:t>Policies and methods</w:t>
      </w:r>
    </w:p>
    <w:p w:rsidRPr="00B443F6" w:rsidR="00D27A25" w:rsidP="00BC3690" w:rsidRDefault="5FDBFDFE" w14:paraId="6139DDD0" w14:textId="6152ED3F">
      <w:pPr>
        <w:pStyle w:val="Heading4"/>
        <w:jc w:val="both"/>
      </w:pPr>
      <w:r w:rsidRPr="00B443F6">
        <w:t>To</w:t>
      </w:r>
      <w:r w:rsidRPr="00B443F6" w:rsidR="5F743AFC">
        <w:t xml:space="preserve"> </w:t>
      </w:r>
      <w:r w:rsidRPr="00B443F6" w:rsidR="00127296">
        <w:t xml:space="preserve">prefer </w:t>
      </w:r>
      <w:r w:rsidRPr="00B443F6" w:rsidR="5F743AFC">
        <w:t>sustainable natural</w:t>
      </w:r>
      <w:r w:rsidRPr="00B443F6" w:rsidR="008418A7">
        <w:rPr>
          <w:rStyle w:val="FootnoteReference"/>
        </w:rPr>
        <w:footnoteReference w:id="10"/>
      </w:r>
      <w:r w:rsidRPr="00B443F6" w:rsidR="5F743AFC">
        <w:t xml:space="preserve"> solutions to the management of coastal hazards and vulnerabilities on coastal reserves</w:t>
      </w:r>
      <w:r w:rsidRPr="00B443F6" w:rsidR="008A591F">
        <w:t>, where appropriate,</w:t>
      </w:r>
      <w:r w:rsidRPr="00B443F6" w:rsidR="5F743AFC">
        <w:t xml:space="preserve"> and with consideration </w:t>
      </w:r>
      <w:r w:rsidRPr="00B443F6" w:rsidR="00BB1700">
        <w:t xml:space="preserve">given to the effects </w:t>
      </w:r>
      <w:r w:rsidRPr="00B443F6" w:rsidR="5F743AFC">
        <w:t>of climate change</w:t>
      </w:r>
      <w:r w:rsidRPr="00B443F6" w:rsidR="5C27816D">
        <w:t>.</w:t>
      </w:r>
    </w:p>
    <w:p w:rsidR="00D27A25" w:rsidP="00BC3690" w:rsidRDefault="00B23579" w14:paraId="4340EBB7" w14:textId="237D39B6">
      <w:pPr>
        <w:pStyle w:val="Heading4"/>
        <w:jc w:val="both"/>
      </w:pPr>
      <w:r>
        <w:t>To c</w:t>
      </w:r>
      <w:r w:rsidR="00867C3B">
        <w:t xml:space="preserve">ontinue </w:t>
      </w:r>
      <w:r w:rsidR="00D30AEF">
        <w:t>to protect and restore the form and function of the natural coastal environment</w:t>
      </w:r>
      <w:r w:rsidR="00F279D6">
        <w:t xml:space="preserve">. </w:t>
      </w:r>
    </w:p>
    <w:p w:rsidR="00F72285" w:rsidP="00BC3690" w:rsidRDefault="00925614" w14:paraId="6A149644" w14:textId="2EB0F40C">
      <w:pPr>
        <w:pStyle w:val="Heading4"/>
        <w:jc w:val="both"/>
      </w:pPr>
      <w:r>
        <w:t>Any solution needs to consider best practice coastal</w:t>
      </w:r>
      <w:r w:rsidR="00047FAF">
        <w:t xml:space="preserve">, environmental and engineering advice. </w:t>
      </w:r>
    </w:p>
    <w:p w:rsidR="00D30AEF" w:rsidP="00AE5675" w:rsidRDefault="00D30AEF" w14:paraId="29085F64" w14:textId="2C89F320">
      <w:pPr>
        <w:pStyle w:val="Heading2"/>
      </w:pPr>
      <w:bookmarkStart w:name="_Toc243405" w:id="119"/>
      <w:r>
        <w:tab/>
      </w:r>
      <w:bookmarkStart w:name="_Toc235027231" w:id="120"/>
      <w:r>
        <w:t>Litter and waste</w:t>
      </w:r>
      <w:bookmarkEnd w:id="120"/>
      <w:r>
        <w:t xml:space="preserve"> </w:t>
      </w:r>
      <w:bookmarkEnd w:id="119"/>
    </w:p>
    <w:p w:rsidR="00D27A25" w:rsidP="00D30AEF" w:rsidRDefault="00D30AEF" w14:paraId="5790D329" w14:textId="6FFE9C76">
      <w:pPr>
        <w:pStyle w:val="BodyText1"/>
      </w:pPr>
      <w:r>
        <w:t>The dumping of waste on reserves or the inappropriate use of existing waste disposal facilities can detract from reserve values and the proper functioning of reserves</w:t>
      </w:r>
      <w:r w:rsidR="0050172E">
        <w:t>, and cause e</w:t>
      </w:r>
      <w:r w:rsidR="00DD59B3">
        <w:t>cosystem damag</w:t>
      </w:r>
      <w:r w:rsidR="00DE27BB">
        <w:t>e</w:t>
      </w:r>
      <w:r>
        <w:t>.</w:t>
      </w:r>
      <w:r w:rsidR="00222C64">
        <w:t xml:space="preserve"> These activities can increase costs to Council</w:t>
      </w:r>
      <w:r w:rsidR="00943A26">
        <w:t>,</w:t>
      </w:r>
      <w:r w:rsidR="00222C64">
        <w:t xml:space="preserve"> </w:t>
      </w:r>
      <w:r w:rsidR="00943A26">
        <w:t xml:space="preserve">and therefore ratepayers, </w:t>
      </w:r>
      <w:r w:rsidR="00406592">
        <w:t xml:space="preserve">for example </w:t>
      </w:r>
      <w:r w:rsidR="00943A26">
        <w:t>through</w:t>
      </w:r>
      <w:r w:rsidR="008A258A">
        <w:t xml:space="preserve"> cost</w:t>
      </w:r>
      <w:r w:rsidR="003240D2">
        <w:t>s</w:t>
      </w:r>
      <w:r w:rsidR="008A258A">
        <w:t xml:space="preserve"> incurred </w:t>
      </w:r>
      <w:r w:rsidR="00943A26">
        <w:t>to clean up sites and undertake plant pest control from dumped plant materia</w:t>
      </w:r>
      <w:r w:rsidR="008A258A">
        <w:t>l</w:t>
      </w:r>
      <w:r w:rsidR="0058420A">
        <w:t xml:space="preserve">, or </w:t>
      </w:r>
      <w:r w:rsidR="00253B20">
        <w:t>empty bins that contain household waste</w:t>
      </w:r>
      <w:r w:rsidR="00D27A25">
        <w:t>.</w:t>
      </w:r>
    </w:p>
    <w:p w:rsidR="00D30AEF" w:rsidP="00D30AEF" w:rsidRDefault="00D30AEF" w14:paraId="41403919" w14:textId="55F8153C">
      <w:pPr>
        <w:pStyle w:val="BodyText1"/>
      </w:pPr>
      <w:r>
        <w:t>The dumping of any rubbish on reserves is an offence under the Reserves Act and</w:t>
      </w:r>
      <w:r w:rsidR="00406592">
        <w:t xml:space="preserve"> is</w:t>
      </w:r>
      <w:r>
        <w:t xml:space="preserve"> liable to prosecution. Other legislation, such as the Litter Act 1979, is </w:t>
      </w:r>
      <w:r w:rsidR="004C59E3">
        <w:t xml:space="preserve">also </w:t>
      </w:r>
      <w:r>
        <w:t>available for Council to pursue those who litter.</w:t>
      </w:r>
    </w:p>
    <w:p w:rsidR="00D27A25" w:rsidP="00D30AEF" w:rsidRDefault="00D30AEF" w14:paraId="2C21E94A" w14:textId="5848DCB2">
      <w:pPr>
        <w:pStyle w:val="BodyText1"/>
      </w:pPr>
      <w:r>
        <w:t>The Council has a waste management plan that makes provision for the collection and reduction, reuse, recycling, recovery, treatment or disposal of waste in Nelson. Costs of rubbish removal from reserves can be high</w:t>
      </w:r>
      <w:r w:rsidR="007B070F">
        <w:t xml:space="preserve"> and Council regularly reviews </w:t>
      </w:r>
      <w:r w:rsidR="000E5D25">
        <w:t>where and whether it continues to provide rubbish bins on reserves</w:t>
      </w:r>
      <w:r w:rsidR="00D27A25">
        <w:t>.</w:t>
      </w:r>
    </w:p>
    <w:p w:rsidR="00D30AEF" w:rsidP="003D362E" w:rsidRDefault="00D30AEF" w14:paraId="138B456F" w14:textId="431F8AF0">
      <w:pPr>
        <w:pStyle w:val="Heading3"/>
      </w:pPr>
      <w:r>
        <w:t xml:space="preserve">Expectation </w:t>
      </w:r>
    </w:p>
    <w:p w:rsidR="00D27A25" w:rsidP="00BC3690" w:rsidRDefault="00D30AEF" w14:paraId="7F862A71" w14:textId="77777777">
      <w:pPr>
        <w:pStyle w:val="Heading4"/>
        <w:jc w:val="both"/>
      </w:pPr>
      <w:r>
        <w:t>Reserve values are maintained through the appropriate collection and disposal of litter and waste where this is practicable and cost effective. Council will promote a ‘carry in, carry out’ philosophy</w:t>
      </w:r>
      <w:r w:rsidR="00D27A25">
        <w:t>.</w:t>
      </w:r>
    </w:p>
    <w:p w:rsidR="00D30AEF" w:rsidP="00BC3690" w:rsidRDefault="00D30AEF" w14:paraId="77B555DF" w14:textId="2EB8B861">
      <w:pPr>
        <w:pStyle w:val="Heading3"/>
      </w:pPr>
      <w:r>
        <w:t>Policies and methods</w:t>
      </w:r>
    </w:p>
    <w:p w:rsidR="00AE786A" w:rsidP="00BC3690" w:rsidRDefault="00AE786A" w14:paraId="5890D431" w14:textId="01EB7256">
      <w:pPr>
        <w:pStyle w:val="Heading4"/>
        <w:jc w:val="both"/>
      </w:pPr>
      <w:r>
        <w:t xml:space="preserve">To encourage all reserve users </w:t>
      </w:r>
      <w:r w:rsidR="00BF67DF">
        <w:t>to adopt the ‘carry in, carry out’ approach</w:t>
      </w:r>
      <w:r w:rsidR="0090601D">
        <w:t xml:space="preserve"> and to minimise the number of rubbish bins on </w:t>
      </w:r>
      <w:r w:rsidR="008966FE">
        <w:t>reserves</w:t>
      </w:r>
      <w:r w:rsidR="00384C8F">
        <w:t xml:space="preserve"> to keep costs down</w:t>
      </w:r>
      <w:r w:rsidR="007A2097">
        <w:t xml:space="preserve"> and to </w:t>
      </w:r>
      <w:r w:rsidR="00280105">
        <w:t>improve waste management practices</w:t>
      </w:r>
      <w:r w:rsidR="00BF67DF">
        <w:t>.</w:t>
      </w:r>
      <w:r w:rsidR="00D446EC">
        <w:t xml:space="preserve"> </w:t>
      </w:r>
      <w:r w:rsidR="004C6D58">
        <w:t xml:space="preserve">This approach may be supported by education campaigns and clear signage at reserves. </w:t>
      </w:r>
    </w:p>
    <w:p w:rsidR="00D30AEF" w:rsidP="00BC3690" w:rsidRDefault="00B23579" w14:paraId="24346B7D" w14:textId="09CE220B">
      <w:pPr>
        <w:pStyle w:val="Heading4"/>
        <w:jc w:val="both"/>
      </w:pPr>
      <w:r>
        <w:t>To remove l</w:t>
      </w:r>
      <w:r w:rsidR="00D30AEF">
        <w:t>itter and waste</w:t>
      </w:r>
      <w:r w:rsidDel="00DB4C29" w:rsidR="00D30AEF">
        <w:t xml:space="preserve"> </w:t>
      </w:r>
      <w:r w:rsidR="00D30AEF">
        <w:t xml:space="preserve">from reserves before their accumulation becomes detrimental to the amenity of the reserve, the environment or encourages </w:t>
      </w:r>
      <w:r>
        <w:t>additional</w:t>
      </w:r>
      <w:r w:rsidR="00D30AEF">
        <w:t xml:space="preserve"> dumping.</w:t>
      </w:r>
    </w:p>
    <w:p w:rsidR="00D30AEF" w:rsidP="00BC3690" w:rsidRDefault="00B23579" w14:paraId="18EED9C9" w14:textId="11CA0C5F">
      <w:pPr>
        <w:pStyle w:val="Heading4"/>
        <w:jc w:val="both"/>
      </w:pPr>
      <w:r>
        <w:t>To advise event organisers that</w:t>
      </w:r>
      <w:r w:rsidRPr="00B23579">
        <w:t xml:space="preserve"> </w:t>
      </w:r>
      <w:r>
        <w:t>where</w:t>
      </w:r>
      <w:r w:rsidR="00B1685A">
        <w:t xml:space="preserve"> they b</w:t>
      </w:r>
      <w:r w:rsidR="002940FE">
        <w:t>ook and use</w:t>
      </w:r>
      <w:r>
        <w:t xml:space="preserve"> a reserve for a special event</w:t>
      </w:r>
      <w:r w:rsidR="00781F8D">
        <w:t>,</w:t>
      </w:r>
      <w:r>
        <w:t xml:space="preserve"> they are responsible for the collection and disposal of the waste generated at the event at their own cost</w:t>
      </w:r>
      <w:r w:rsidR="00C53B03">
        <w:t>.</w:t>
      </w:r>
    </w:p>
    <w:p w:rsidR="00B23579" w:rsidP="00BC3690" w:rsidRDefault="5FDBFDFE" w14:paraId="54CDA640" w14:textId="3CAC7620">
      <w:pPr>
        <w:pStyle w:val="Heading4"/>
        <w:jc w:val="both"/>
      </w:pPr>
      <w:r>
        <w:t xml:space="preserve">To </w:t>
      </w:r>
      <w:r w:rsidR="5F743AFC">
        <w:t xml:space="preserve">take legal action against persons </w:t>
      </w:r>
      <w:r w:rsidR="00E13B5A">
        <w:t>where evidence indicates</w:t>
      </w:r>
      <w:r w:rsidR="00CE1C75">
        <w:t xml:space="preserve"> that they have been</w:t>
      </w:r>
      <w:r w:rsidR="00E13B5A">
        <w:t xml:space="preserve"> illega</w:t>
      </w:r>
      <w:r w:rsidR="00CE1C75">
        <w:t>l</w:t>
      </w:r>
      <w:r w:rsidR="00E13B5A">
        <w:t>l</w:t>
      </w:r>
      <w:r w:rsidR="00CE1C75">
        <w:t>y</w:t>
      </w:r>
      <w:r w:rsidR="5F743AFC">
        <w:t xml:space="preserve"> dumping</w:t>
      </w:r>
      <w:r w:rsidR="00E13B5A">
        <w:t xml:space="preserve"> </w:t>
      </w:r>
      <w:r w:rsidR="5F743AFC">
        <w:t>waste materials (including rubbish and garden waste) on reserves.</w:t>
      </w:r>
    </w:p>
    <w:p w:rsidR="00D27A25" w:rsidP="00BC3690" w:rsidRDefault="00B23579" w14:paraId="2E7F6A40" w14:textId="77777777">
      <w:pPr>
        <w:pStyle w:val="Heading4"/>
        <w:jc w:val="both"/>
      </w:pPr>
      <w:r>
        <w:t>To continually review initiatives to encourage dog owners to remove animal waste from reserves</w:t>
      </w:r>
      <w:r w:rsidR="00D27A25">
        <w:t>.</w:t>
      </w:r>
    </w:p>
    <w:p w:rsidR="00B23579" w:rsidP="00BC3690" w:rsidRDefault="00B23579" w14:paraId="701E2837" w14:textId="35B65248">
      <w:pPr>
        <w:spacing w:after="160" w:line="259" w:lineRule="auto"/>
        <w:jc w:val="both"/>
        <w:rPr>
          <w:b/>
          <w:bCs/>
          <w:color w:val="1682C5"/>
          <w:sz w:val="24"/>
          <w:lang w:eastAsia="en-NZ"/>
        </w:rPr>
      </w:pPr>
      <w:r>
        <w:br w:type="page"/>
      </w:r>
    </w:p>
    <w:p w:rsidR="00D771A0" w:rsidP="00AE5675" w:rsidRDefault="00D771A0" w14:paraId="0C5B262E" w14:textId="7C0C1920">
      <w:pPr>
        <w:pStyle w:val="Heading1"/>
      </w:pPr>
      <w:bookmarkStart w:name="_Toc235027232" w:id="121"/>
      <w:r>
        <w:t>Use of Reserves</w:t>
      </w:r>
      <w:bookmarkEnd w:id="121"/>
      <w:r w:rsidR="000A164F">
        <w:t xml:space="preserve"> </w:t>
      </w:r>
      <w:bookmarkEnd w:id="116"/>
    </w:p>
    <w:p w:rsidRPr="009420FC" w:rsidR="00D771A0" w:rsidP="00D771A0" w:rsidRDefault="00D771A0" w14:paraId="1FD46717" w14:textId="6A846307">
      <w:pPr>
        <w:pStyle w:val="BodyText1"/>
      </w:pPr>
      <w:r w:rsidRPr="009420FC">
        <w:t xml:space="preserve">This section outlines the Council’s approach to </w:t>
      </w:r>
      <w:r w:rsidR="00832137">
        <w:t xml:space="preserve">the </w:t>
      </w:r>
      <w:r w:rsidRPr="009420FC">
        <w:t xml:space="preserve">use of reserves, both by the </w:t>
      </w:r>
      <w:r w:rsidRPr="009420FC" w:rsidR="00C33545">
        <w:t>public</w:t>
      </w:r>
      <w:r w:rsidRPr="009420FC">
        <w:t xml:space="preserve"> and through applications for exclusive or organised use.</w:t>
      </w:r>
      <w:r w:rsidR="00E04A31">
        <w:t xml:space="preserve"> </w:t>
      </w:r>
      <w:r w:rsidR="00920FF0">
        <w:t>It also includes policies related to various use and occupation agreements</w:t>
      </w:r>
      <w:r w:rsidR="009828E5">
        <w:t>.</w:t>
      </w:r>
      <w:r w:rsidRPr="009420FC" w:rsidDel="00832137">
        <w:t xml:space="preserve"> </w:t>
      </w:r>
    </w:p>
    <w:p w:rsidR="00D771A0" w:rsidP="00AE5675" w:rsidRDefault="008E7522" w14:paraId="32838F8F" w14:textId="168B9B04">
      <w:pPr>
        <w:pStyle w:val="Heading2"/>
      </w:pPr>
      <w:bookmarkStart w:name="_Toc235027233" w:id="122"/>
      <w:bookmarkStart w:name="_Toc243385" w:id="123"/>
      <w:r>
        <w:t>U</w:t>
      </w:r>
      <w:r w:rsidR="00D771A0">
        <w:t>se and access</w:t>
      </w:r>
      <w:bookmarkEnd w:id="122"/>
      <w:r w:rsidR="00D771A0">
        <w:t xml:space="preserve"> </w:t>
      </w:r>
      <w:bookmarkEnd w:id="123"/>
    </w:p>
    <w:p w:rsidR="00D27A25" w:rsidP="00D771A0" w:rsidRDefault="550A6931" w14:paraId="3794A495" w14:textId="0A49B993">
      <w:pPr>
        <w:pStyle w:val="BodyText1"/>
      </w:pPr>
      <w:r>
        <w:t xml:space="preserve">Reserves are classified </w:t>
      </w:r>
      <w:r w:rsidR="0B82F3EE">
        <w:t xml:space="preserve">under </w:t>
      </w:r>
      <w:r>
        <w:t>the Reserves Act according to seven primary purposes. The</w:t>
      </w:r>
      <w:r w:rsidDel="009E7663">
        <w:t xml:space="preserve"> </w:t>
      </w:r>
      <w:r w:rsidR="639D3DAF">
        <w:t xml:space="preserve">Nelson City Council </w:t>
      </w:r>
      <w:r w:rsidR="2C157382">
        <w:t xml:space="preserve">currently </w:t>
      </w:r>
      <w:r>
        <w:t xml:space="preserve">administers recreation reserves, </w:t>
      </w:r>
      <w:r w:rsidRPr="00066323">
        <w:t>scenic</w:t>
      </w:r>
      <w:r w:rsidRPr="00066323" w:rsidR="2E3B8F50">
        <w:t xml:space="preserve"> reserves</w:t>
      </w:r>
      <w:r w:rsidR="6445C295">
        <w:t>,</w:t>
      </w:r>
      <w:r w:rsidR="00011997">
        <w:t xml:space="preserve"> historic reserves</w:t>
      </w:r>
      <w:r>
        <w:t xml:space="preserve"> </w:t>
      </w:r>
      <w:r w:rsidR="6445C295">
        <w:t xml:space="preserve">and </w:t>
      </w:r>
      <w:r>
        <w:t>local purpose reserves</w:t>
      </w:r>
      <w:r w:rsidR="75355EE2">
        <w:t xml:space="preserve"> (including esplanade reserves)</w:t>
      </w:r>
      <w:r w:rsidR="00112709">
        <w:t>. C</w:t>
      </w:r>
      <w:r w:rsidR="00013F31">
        <w:t xml:space="preserve">ouncil also manages </w:t>
      </w:r>
      <w:r>
        <w:t>freehold</w:t>
      </w:r>
      <w:r w:rsidR="472FF8CE">
        <w:t xml:space="preserve"> </w:t>
      </w:r>
      <w:r>
        <w:t>land which is administered for</w:t>
      </w:r>
      <w:r w:rsidR="6445C295">
        <w:t xml:space="preserve"> </w:t>
      </w:r>
      <w:r w:rsidR="472FF8CE">
        <w:t>park</w:t>
      </w:r>
      <w:r w:rsidR="6445C295">
        <w:t xml:space="preserve"> a</w:t>
      </w:r>
      <w:r w:rsidR="255A1AA6">
        <w:t>nd</w:t>
      </w:r>
      <w:r>
        <w:t xml:space="preserve"> recreation </w:t>
      </w:r>
      <w:proofErr w:type="gramStart"/>
      <w:r>
        <w:t>purposes</w:t>
      </w:r>
      <w:proofErr w:type="gramEnd"/>
      <w:r>
        <w:t xml:space="preserve"> but which is subject to the </w:t>
      </w:r>
      <w:r w:rsidR="1901AD2B">
        <w:t xml:space="preserve">Local Government </w:t>
      </w:r>
      <w:r>
        <w:t>Act</w:t>
      </w:r>
      <w:r w:rsidR="00F5456B">
        <w:t xml:space="preserve"> </w:t>
      </w:r>
      <w:r w:rsidR="55354E6A">
        <w:t>(rather than the Reserves Act</w:t>
      </w:r>
      <w:r w:rsidR="5B11FA76">
        <w:t>)</w:t>
      </w:r>
      <w:r w:rsidR="505D9095">
        <w:t xml:space="preserve"> (see </w:t>
      </w:r>
      <w:r w:rsidRPr="000D252B" w:rsidR="505D9095">
        <w:t xml:space="preserve">Section </w:t>
      </w:r>
      <w:r w:rsidRPr="000D252B" w:rsidR="00E90D6C">
        <w:fldChar w:fldCharType="begin"/>
      </w:r>
      <w:r w:rsidRPr="000D252B" w:rsidR="00E90D6C">
        <w:instrText xml:space="preserve"> REF _Ref164946135 \r \h  \* MERGEFORMAT </w:instrText>
      </w:r>
      <w:r w:rsidRPr="000D252B" w:rsidR="00E90D6C">
        <w:fldChar w:fldCharType="separate"/>
      </w:r>
      <w:r w:rsidR="007063E2">
        <w:t>4.1</w:t>
      </w:r>
      <w:r w:rsidRPr="000D252B" w:rsidR="00E90D6C">
        <w:fldChar w:fldCharType="end"/>
      </w:r>
      <w:r w:rsidRPr="000D252B" w:rsidR="25F48A7F">
        <w:t xml:space="preserve"> </w:t>
      </w:r>
      <w:r w:rsidRPr="784B9905" w:rsidR="00E90D6C">
        <w:rPr>
          <w:i/>
          <w:iCs/>
        </w:rPr>
        <w:fldChar w:fldCharType="begin"/>
      </w:r>
      <w:r w:rsidRPr="784B9905" w:rsidR="00E90D6C">
        <w:rPr>
          <w:i/>
          <w:iCs/>
        </w:rPr>
        <w:instrText xml:space="preserve"> REF _Ref164946163 \h  \* MERGEFORMAT </w:instrText>
      </w:r>
      <w:r w:rsidRPr="784B9905" w:rsidR="00E90D6C">
        <w:rPr>
          <w:i/>
          <w:iCs/>
        </w:rPr>
      </w:r>
      <w:r w:rsidRPr="784B9905" w:rsidR="00E90D6C">
        <w:rPr>
          <w:i/>
          <w:iCs/>
        </w:rPr>
        <w:fldChar w:fldCharType="separate"/>
      </w:r>
      <w:r w:rsidRPr="007063E2" w:rsidR="007063E2">
        <w:rPr>
          <w:i/>
          <w:iCs/>
        </w:rPr>
        <w:t>Reserve planning and management</w:t>
      </w:r>
      <w:r w:rsidRPr="784B9905" w:rsidR="00E90D6C">
        <w:rPr>
          <w:i/>
          <w:iCs/>
        </w:rPr>
        <w:fldChar w:fldCharType="end"/>
      </w:r>
      <w:r w:rsidR="25F48A7F">
        <w:t>)</w:t>
      </w:r>
      <w:r w:rsidR="1901AD2B">
        <w:t xml:space="preserve">. </w:t>
      </w:r>
      <w:r>
        <w:t>Esplanade areas have the general purposes of protecting natural riparian values and allowing for public access to and along riparian areas</w:t>
      </w:r>
      <w:r w:rsidR="59884292">
        <w:t xml:space="preserve"> </w:t>
      </w:r>
      <w:r w:rsidRPr="008203F3" w:rsidR="0A2377AF">
        <w:t>(land adjacent to rivers, lakes, wetland</w:t>
      </w:r>
      <w:r w:rsidR="2C157382">
        <w:t>s</w:t>
      </w:r>
      <w:r w:rsidRPr="008203F3" w:rsidR="0A2377AF">
        <w:t xml:space="preserve"> and the sea)</w:t>
      </w:r>
      <w:r w:rsidRPr="009420FC">
        <w:t xml:space="preserve">. </w:t>
      </w:r>
      <w:r>
        <w:t>These purposes identify, in broad terms, how Council should manage the reserves and how they should be used</w:t>
      </w:r>
      <w:r w:rsidR="5C27816D">
        <w:t>.</w:t>
      </w:r>
    </w:p>
    <w:p w:rsidR="00D771A0" w:rsidP="00D771A0" w:rsidRDefault="00817D2E" w14:paraId="7C272F3F" w14:textId="0761F3F8">
      <w:pPr>
        <w:pStyle w:val="BodyText1"/>
      </w:pPr>
      <w:r>
        <w:t xml:space="preserve">Other forms of reserve in the </w:t>
      </w:r>
      <w:r w:rsidR="00815D15">
        <w:t>c</w:t>
      </w:r>
      <w:r>
        <w:t xml:space="preserve">ity administered under the Reserves Act, such as some </w:t>
      </w:r>
      <w:r w:rsidRPr="00066323">
        <w:t>historic,</w:t>
      </w:r>
      <w:r>
        <w:t xml:space="preserve"> government purpose, nature and scientific reserves, are owned by the Crown and usually administered by the Department of Conservation.</w:t>
      </w:r>
    </w:p>
    <w:p w:rsidRPr="003A07EB" w:rsidR="00D771A0" w:rsidP="00D771A0" w:rsidRDefault="00D771A0" w14:paraId="064C7CFA" w14:textId="295ABB10">
      <w:pPr>
        <w:pStyle w:val="BodyText1"/>
      </w:pPr>
      <w:r>
        <w:t>As a</w:t>
      </w:r>
      <w:r w:rsidR="00FF5155">
        <w:t>n owner</w:t>
      </w:r>
      <w:r>
        <w:t xml:space="preserve"> of public land</w:t>
      </w:r>
      <w:r w:rsidR="009420FC">
        <w:t xml:space="preserve"> (and </w:t>
      </w:r>
      <w:r w:rsidR="00506368">
        <w:t xml:space="preserve">an ‘administering body’ </w:t>
      </w:r>
      <w:r w:rsidR="009420FC">
        <w:t xml:space="preserve">under </w:t>
      </w:r>
      <w:r w:rsidRPr="003A07EB" w:rsidR="009420FC">
        <w:t>the Reserves Act),</w:t>
      </w:r>
      <w:r w:rsidRPr="003A07EB">
        <w:t xml:space="preserve"> Council has the right to</w:t>
      </w:r>
      <w:r w:rsidRPr="003A07EB" w:rsidR="00D0529E">
        <w:t xml:space="preserve"> </w:t>
      </w:r>
      <w:r w:rsidRPr="003A07EB" w:rsidR="00514609">
        <w:t>approve use of a reserve</w:t>
      </w:r>
      <w:r w:rsidR="00B804AF">
        <w:t xml:space="preserve"> it administers</w:t>
      </w:r>
      <w:r w:rsidRPr="003A07EB" w:rsidR="00514609">
        <w:t xml:space="preserve">. It </w:t>
      </w:r>
      <w:r w:rsidRPr="003A07EB" w:rsidR="00B52655">
        <w:t>can also</w:t>
      </w:r>
      <w:r w:rsidRPr="003A07EB">
        <w:t xml:space="preserve"> decline a proposal for use of a reserve</w:t>
      </w:r>
      <w:r w:rsidRPr="003A07EB" w:rsidR="00161B8E">
        <w:t xml:space="preserve"> or</w:t>
      </w:r>
      <w:r w:rsidRPr="003A07EB" w:rsidR="00225E4F">
        <w:t xml:space="preserve"> dec</w:t>
      </w:r>
      <w:r w:rsidRPr="003A07EB" w:rsidR="00EB3DBB">
        <w:t xml:space="preserve">ide to </w:t>
      </w:r>
      <w:r w:rsidRPr="003A07EB" w:rsidR="00FE3835">
        <w:t>call for</w:t>
      </w:r>
      <w:r w:rsidRPr="003A07EB" w:rsidR="00EB3DBB">
        <w:t xml:space="preserve"> applications for suitab</w:t>
      </w:r>
      <w:r w:rsidRPr="003A07EB" w:rsidR="00FE3835">
        <w:t>le uses of reserves</w:t>
      </w:r>
      <w:r w:rsidRPr="003A07EB" w:rsidR="00161B8E">
        <w:t xml:space="preserve"> (e.g. via a tender process)</w:t>
      </w:r>
      <w:r w:rsidRPr="003A07EB" w:rsidR="00A00413">
        <w:t>. Council can also</w:t>
      </w:r>
      <w:r w:rsidRPr="003A07EB">
        <w:t xml:space="preserve"> </w:t>
      </w:r>
      <w:r w:rsidRPr="003A07EB" w:rsidR="00326731">
        <w:t>d</w:t>
      </w:r>
      <w:r w:rsidRPr="003A07EB" w:rsidR="00242665">
        <w:t>ecline approval for</w:t>
      </w:r>
      <w:r w:rsidRPr="003A07EB" w:rsidR="00C21A1E">
        <w:t xml:space="preserve"> or stop the</w:t>
      </w:r>
      <w:r w:rsidRPr="003A07EB">
        <w:t xml:space="preserve"> use</w:t>
      </w:r>
      <w:r w:rsidRPr="003A07EB" w:rsidR="00C9580D">
        <w:t xml:space="preserve"> of a reserve</w:t>
      </w:r>
      <w:r w:rsidRPr="003A07EB">
        <w:t xml:space="preserve">, if it: </w:t>
      </w:r>
    </w:p>
    <w:p w:rsidRPr="008D17B8" w:rsidR="00D771A0" w:rsidP="00D771A0" w:rsidRDefault="00D771A0" w14:paraId="3F632450" w14:textId="3072B9B7">
      <w:pPr>
        <w:pStyle w:val="Bulletlist"/>
        <w:tabs>
          <w:tab w:val="clear" w:pos="851"/>
          <w:tab w:val="num" w:pos="567"/>
          <w:tab w:val="left" w:pos="1276"/>
        </w:tabs>
        <w:ind w:left="567"/>
      </w:pPr>
      <w:r w:rsidRPr="003A07EB">
        <w:t>Is incompatible with statutory requirements, the reserve’s purpose</w:t>
      </w:r>
      <w:r w:rsidR="00730D2C">
        <w:t>, the reserve management plan</w:t>
      </w:r>
      <w:r w:rsidRPr="003A07EB">
        <w:t xml:space="preserve"> or Council</w:t>
      </w:r>
      <w:r w:rsidRPr="008D17B8">
        <w:t xml:space="preserve"> policies </w:t>
      </w:r>
    </w:p>
    <w:p w:rsidRPr="008D17B8" w:rsidR="00D771A0" w:rsidP="00D771A0" w:rsidRDefault="00D771A0" w14:paraId="5974F251" w14:textId="77DE4C1D">
      <w:pPr>
        <w:pStyle w:val="Bulletlist"/>
        <w:tabs>
          <w:tab w:val="clear" w:pos="851"/>
          <w:tab w:val="num" w:pos="567"/>
          <w:tab w:val="left" w:pos="1276"/>
        </w:tabs>
        <w:ind w:left="567"/>
      </w:pPr>
      <w:r>
        <w:t>H</w:t>
      </w:r>
      <w:r w:rsidRPr="008D17B8">
        <w:t xml:space="preserve">as the potential to cause damage to the reserve or </w:t>
      </w:r>
      <w:r w:rsidR="00261BAF">
        <w:t>its</w:t>
      </w:r>
      <w:r w:rsidRPr="008D17B8" w:rsidR="00261BAF">
        <w:t xml:space="preserve"> </w:t>
      </w:r>
      <w:r w:rsidRPr="008D17B8">
        <w:t>values</w:t>
      </w:r>
    </w:p>
    <w:p w:rsidR="00D771A0" w:rsidP="002E4F54" w:rsidRDefault="00D771A0" w14:paraId="768104C9" w14:textId="66EB3A07">
      <w:pPr>
        <w:pStyle w:val="Bulletlist"/>
        <w:tabs>
          <w:tab w:val="clear" w:pos="851"/>
          <w:tab w:val="num" w:pos="567"/>
          <w:tab w:val="left" w:pos="1276"/>
        </w:tabs>
        <w:ind w:hanging="295"/>
      </w:pPr>
      <w:r>
        <w:t>H</w:t>
      </w:r>
      <w:r w:rsidRPr="008D17B8">
        <w:t>as the potential to result in unreasonable adverse effects to reserve users or</w:t>
      </w:r>
      <w:r w:rsidRPr="008D17B8" w:rsidDel="00B960DF">
        <w:t xml:space="preserve"> </w:t>
      </w:r>
      <w:r w:rsidRPr="008D17B8">
        <w:t>neighbours when weighed against any benefit to the broader public good</w:t>
      </w:r>
    </w:p>
    <w:p w:rsidR="00D771A0" w:rsidP="00337969" w:rsidRDefault="000D252B" w14:paraId="4EA17A6C" w14:textId="4F0B48F2">
      <w:pPr>
        <w:pStyle w:val="Bulletlist"/>
        <w:tabs>
          <w:tab w:val="clear" w:pos="851"/>
          <w:tab w:val="num" w:pos="567"/>
          <w:tab w:val="left" w:pos="1276"/>
        </w:tabs>
        <w:ind w:left="567"/>
      </w:pPr>
      <w:r>
        <w:t>C</w:t>
      </w:r>
      <w:r w:rsidR="00D771A0">
        <w:t>annot be accommodated or</w:t>
      </w:r>
    </w:p>
    <w:p w:rsidRPr="008D17B8" w:rsidR="00D771A0" w:rsidP="00D771A0" w:rsidRDefault="00D771A0" w14:paraId="23E24E30" w14:textId="1CA97B0C">
      <w:pPr>
        <w:pStyle w:val="Bulletlist"/>
        <w:tabs>
          <w:tab w:val="clear" w:pos="851"/>
          <w:tab w:val="num" w:pos="567"/>
          <w:tab w:val="left" w:pos="1276"/>
        </w:tabs>
        <w:ind w:left="567"/>
      </w:pPr>
      <w:r>
        <w:t xml:space="preserve">Interferes with the management, use or </w:t>
      </w:r>
      <w:r w:rsidR="00EE2985">
        <w:t xml:space="preserve">future </w:t>
      </w:r>
      <w:r>
        <w:t>development of the reserve.</w:t>
      </w:r>
    </w:p>
    <w:p w:rsidR="000D252B" w:rsidP="00D771A0" w:rsidRDefault="000D252B" w14:paraId="7D1C0DE6" w14:textId="3A161750">
      <w:pPr>
        <w:pStyle w:val="BodyText1"/>
      </w:pPr>
      <w:r>
        <w:t>Council will apply these same considerations to reserve</w:t>
      </w:r>
      <w:r w:rsidR="00BB0A8E">
        <w:t xml:space="preserve"> land</w:t>
      </w:r>
      <w:r>
        <w:t xml:space="preserve"> not held under the Reserves Act.</w:t>
      </w:r>
    </w:p>
    <w:p w:rsidR="00D27A25" w:rsidP="00D771A0" w:rsidRDefault="00D771A0" w14:paraId="1AC1E6A5" w14:textId="252DA650">
      <w:pPr>
        <w:pStyle w:val="BodyText1"/>
      </w:pPr>
      <w:r>
        <w:t xml:space="preserve">Developing and maintaining access through esplanade areas and some reserves can be costly. In some areas where esplanade areas do not form continuous links, access may not be currently </w:t>
      </w:r>
      <w:r w:rsidR="002123F6">
        <w:t>possible</w:t>
      </w:r>
      <w:r>
        <w:t>, although a long-term objective may be to provide access when more esplanade area</w:t>
      </w:r>
      <w:r w:rsidR="00A77FEF">
        <w:t>s</w:t>
      </w:r>
      <w:r>
        <w:t xml:space="preserve"> become available. Council does not expect to form access to or through all</w:t>
      </w:r>
      <w:r w:rsidR="0052792F">
        <w:t xml:space="preserve"> </w:t>
      </w:r>
      <w:r>
        <w:t>reserve</w:t>
      </w:r>
      <w:r w:rsidR="00A472FA">
        <w:t>s</w:t>
      </w:r>
      <w:r>
        <w:t xml:space="preserve"> in the short-term where the costs will outweigh the benefits. Priority for access development will be given to areas which provide access to expansive recreation settings, the coast, lakes and rivers</w:t>
      </w:r>
      <w:r w:rsidR="00D27A25">
        <w:t>.</w:t>
      </w:r>
    </w:p>
    <w:p w:rsidR="00D771A0" w:rsidP="00D771A0" w:rsidRDefault="00D771A0" w14:paraId="5AA8F099" w14:textId="498119D3">
      <w:pPr>
        <w:pStyle w:val="BodyText1"/>
      </w:pPr>
      <w:r>
        <w:t xml:space="preserve">Some recreational activities on reserves may conflict and require restriction; for </w:t>
      </w:r>
      <w:r w:rsidR="009A0E31">
        <w:t>example,</w:t>
      </w:r>
      <w:r>
        <w:t xml:space="preserve"> where golf practice may endanger other users. The Summary Offences Act 1981 (s</w:t>
      </w:r>
      <w:r w:rsidR="00A77FEF">
        <w:t>.</w:t>
      </w:r>
      <w:r>
        <w:t xml:space="preserve">13) allows prosecution where </w:t>
      </w:r>
      <w:r w:rsidR="00531E22">
        <w:t>a person undertakes a</w:t>
      </w:r>
      <w:r w:rsidR="001E52FE">
        <w:t>n</w:t>
      </w:r>
      <w:r w:rsidR="00531E22">
        <w:t xml:space="preserve"> </w:t>
      </w:r>
      <w:r>
        <w:t>activit</w:t>
      </w:r>
      <w:r w:rsidR="001E52FE">
        <w:t>y</w:t>
      </w:r>
      <w:r>
        <w:t xml:space="preserve"> </w:t>
      </w:r>
      <w:r w:rsidR="001E52FE">
        <w:t xml:space="preserve">in a public place which </w:t>
      </w:r>
      <w:r>
        <w:t>might cause injury</w:t>
      </w:r>
      <w:r w:rsidR="00534F70">
        <w:t xml:space="preserve"> or affect the safety of others</w:t>
      </w:r>
      <w:r>
        <w:t>. Some activities on</w:t>
      </w:r>
      <w:r w:rsidR="00832137">
        <w:t xml:space="preserve"> </w:t>
      </w:r>
      <w:r>
        <w:t xml:space="preserve">reserves may also require resource consent under the </w:t>
      </w:r>
      <w:r w:rsidRPr="000E4628">
        <w:t xml:space="preserve">Resource Management Act </w:t>
      </w:r>
      <w:r w:rsidR="00986682">
        <w:t>(via the NRMP)</w:t>
      </w:r>
      <w:r>
        <w:t>.</w:t>
      </w:r>
    </w:p>
    <w:p w:rsidRPr="008D17B8" w:rsidR="00D771A0" w:rsidP="00D771A0" w:rsidRDefault="00D771A0" w14:paraId="1E22F819" w14:textId="6DF7FE4B">
      <w:pPr>
        <w:pStyle w:val="BodyText1"/>
      </w:pPr>
      <w:r w:rsidRPr="008D17B8">
        <w:t xml:space="preserve">Further definitions of controlled reserve uses are provided </w:t>
      </w:r>
      <w:r w:rsidR="003C16AA">
        <w:t>in</w:t>
      </w:r>
      <w:r w:rsidRPr="008D17B8" w:rsidR="003C16AA">
        <w:t xml:space="preserve"> </w:t>
      </w:r>
      <w:r w:rsidR="00E6019D">
        <w:t>Nelson City Council</w:t>
      </w:r>
      <w:r w:rsidRPr="008D17B8" w:rsidR="00E6019D">
        <w:t xml:space="preserve"> </w:t>
      </w:r>
      <w:r w:rsidRPr="008D17B8">
        <w:t>bylaw</w:t>
      </w:r>
      <w:r w:rsidRPr="00C41198">
        <w:t xml:space="preserve">s, specifically (see </w:t>
      </w:r>
      <w:r w:rsidR="002A333F">
        <w:rPr>
          <w:highlight w:val="yellow"/>
        </w:rPr>
        <w:fldChar w:fldCharType="begin"/>
      </w:r>
      <w:r w:rsidR="002A333F">
        <w:instrText xml:space="preserve"> REF _Ref164955747 \h </w:instrText>
      </w:r>
      <w:r w:rsidR="002A333F">
        <w:rPr>
          <w:highlight w:val="yellow"/>
        </w:rPr>
        <w:instrText xml:space="preserve"> \* MERGEFORMAT </w:instrText>
      </w:r>
      <w:r w:rsidR="002A333F">
        <w:rPr>
          <w:highlight w:val="yellow"/>
        </w:rPr>
      </w:r>
      <w:r w:rsidR="002A333F">
        <w:rPr>
          <w:highlight w:val="yellow"/>
        </w:rPr>
        <w:fldChar w:fldCharType="separate"/>
      </w:r>
      <w:r w:rsidR="007063E2">
        <w:t xml:space="preserve">Appendix 3: </w:t>
      </w:r>
      <w:r w:rsidRPr="007063E2" w:rsidR="007063E2">
        <w:rPr>
          <w:i/>
          <w:iCs/>
        </w:rPr>
        <w:t>Summary of relevant strategies, bylaws and other policies</w:t>
      </w:r>
      <w:r w:rsidR="002A333F">
        <w:rPr>
          <w:highlight w:val="yellow"/>
        </w:rPr>
        <w:fldChar w:fldCharType="end"/>
      </w:r>
      <w:r w:rsidRPr="00C41198">
        <w:t>):</w:t>
      </w:r>
    </w:p>
    <w:p w:rsidRPr="008D17B8" w:rsidR="00D771A0" w:rsidP="00D771A0" w:rsidRDefault="00D771A0" w14:paraId="3E949ABE" w14:textId="0CE1DAB7">
      <w:pPr>
        <w:pStyle w:val="Bulletlist"/>
        <w:tabs>
          <w:tab w:val="clear" w:pos="851"/>
          <w:tab w:val="num" w:pos="567"/>
        </w:tabs>
        <w:ind w:left="567"/>
      </w:pPr>
      <w:r>
        <w:t>Controls o</w:t>
      </w:r>
      <w:r w:rsidR="00AE0D0F">
        <w:t>f</w:t>
      </w:r>
      <w:r>
        <w:t xml:space="preserve"> dogs (se</w:t>
      </w:r>
      <w:r w:rsidRPr="00C41198">
        <w:t xml:space="preserve">e </w:t>
      </w:r>
      <w:r w:rsidR="007D49DA">
        <w:t xml:space="preserve">also </w:t>
      </w:r>
      <w:r w:rsidRPr="00C41198">
        <w:t>Section</w:t>
      </w:r>
      <w:r w:rsidR="0026549A">
        <w:t xml:space="preserve"> </w:t>
      </w:r>
      <w:r w:rsidR="00240C70">
        <w:t xml:space="preserve">5.10 </w:t>
      </w:r>
      <w:r w:rsidRPr="000D252B" w:rsidR="000D252B">
        <w:rPr>
          <w:i/>
          <w:iCs/>
        </w:rPr>
        <w:fldChar w:fldCharType="begin"/>
      </w:r>
      <w:r w:rsidRPr="000D252B" w:rsidR="000D252B">
        <w:rPr>
          <w:i/>
          <w:iCs/>
        </w:rPr>
        <w:instrText xml:space="preserve"> REF _Ref165020516 \h </w:instrText>
      </w:r>
      <w:r w:rsidR="000D252B">
        <w:rPr>
          <w:i/>
          <w:iCs/>
        </w:rPr>
        <w:instrText xml:space="preserve"> \* MERGEFORMAT </w:instrText>
      </w:r>
      <w:r w:rsidRPr="000D252B" w:rsidR="000D252B">
        <w:rPr>
          <w:i/>
          <w:iCs/>
        </w:rPr>
      </w:r>
      <w:r w:rsidRPr="000D252B" w:rsidR="000D252B">
        <w:rPr>
          <w:i/>
          <w:iCs/>
        </w:rPr>
        <w:fldChar w:fldCharType="separate"/>
      </w:r>
      <w:r w:rsidRPr="007063E2" w:rsidR="007063E2">
        <w:rPr>
          <w:i/>
          <w:iCs/>
        </w:rPr>
        <w:t>Domestic and circus animals</w:t>
      </w:r>
      <w:r w:rsidR="007063E2">
        <w:t xml:space="preserve"> </w:t>
      </w:r>
      <w:r w:rsidRPr="000D252B" w:rsidR="000D252B">
        <w:rPr>
          <w:i/>
          <w:iCs/>
        </w:rPr>
        <w:fldChar w:fldCharType="end"/>
      </w:r>
      <w:r w:rsidRPr="00C41198">
        <w:t>)</w:t>
      </w:r>
    </w:p>
    <w:p w:rsidRPr="008D17B8" w:rsidR="00D771A0" w:rsidP="00D771A0" w:rsidRDefault="00FB3B9A" w14:paraId="660145AF" w14:textId="6F124B1B">
      <w:pPr>
        <w:pStyle w:val="Bulletlist"/>
        <w:tabs>
          <w:tab w:val="clear" w:pos="851"/>
          <w:tab w:val="num" w:pos="567"/>
        </w:tabs>
        <w:ind w:left="567"/>
      </w:pPr>
      <w:r>
        <w:t xml:space="preserve">Responsible </w:t>
      </w:r>
      <w:r w:rsidRPr="008D17B8" w:rsidR="00D771A0">
        <w:t>camping</w:t>
      </w:r>
    </w:p>
    <w:p w:rsidRPr="008D17B8" w:rsidR="00D771A0" w:rsidP="003B6EB4" w:rsidRDefault="00FB3B9A" w14:paraId="4B945431" w14:textId="3AB6AADA">
      <w:pPr>
        <w:pStyle w:val="Bulletlist"/>
        <w:tabs>
          <w:tab w:val="clear" w:pos="851"/>
          <w:tab w:val="num" w:pos="567"/>
        </w:tabs>
        <w:ind w:left="567"/>
      </w:pPr>
      <w:r>
        <w:t>Urban Environments Bylaw which p</w:t>
      </w:r>
      <w:r w:rsidRPr="008D17B8" w:rsidR="00D771A0">
        <w:t>rohibit</w:t>
      </w:r>
      <w:r>
        <w:t>s and controls</w:t>
      </w:r>
      <w:r w:rsidR="00D771A0">
        <w:t xml:space="preserve"> </w:t>
      </w:r>
      <w:r w:rsidRPr="008D17B8" w:rsidR="00D771A0">
        <w:t>alcohol consumption</w:t>
      </w:r>
      <w:r w:rsidR="003B6EB4">
        <w:t>,</w:t>
      </w:r>
      <w:r w:rsidR="00D771A0">
        <w:t xml:space="preserve"> and</w:t>
      </w:r>
      <w:r w:rsidR="009F3AD9">
        <w:t xml:space="preserve"> </w:t>
      </w:r>
      <w:r w:rsidR="003B6EB4">
        <w:t>trading in public places.</w:t>
      </w:r>
    </w:p>
    <w:p w:rsidR="00923423" w:rsidP="00D771A0" w:rsidRDefault="00306336" w14:paraId="6F268B7C" w14:textId="198A524E">
      <w:pPr>
        <w:pStyle w:val="BodyText1"/>
      </w:pPr>
      <w:r>
        <w:t>Some reserves are sites of significance to Māori and may be of a sacred nature (</w:t>
      </w:r>
      <w:r w:rsidR="004725F5">
        <w:t>ta</w:t>
      </w:r>
      <w:r>
        <w:t>pu and w</w:t>
      </w:r>
      <w:r w:rsidR="004725F5">
        <w:t>ā</w:t>
      </w:r>
      <w:r>
        <w:t>hi t</w:t>
      </w:r>
      <w:r w:rsidR="004725F5">
        <w:t>a</w:t>
      </w:r>
      <w:r>
        <w:t xml:space="preserve">pu) and some activities may be culturally inappropriate on these areas. </w:t>
      </w:r>
      <w:r w:rsidR="00D771A0">
        <w:t>Reserves may</w:t>
      </w:r>
      <w:r>
        <w:t xml:space="preserve"> also</w:t>
      </w:r>
      <w:r w:rsidR="00D771A0">
        <w:t xml:space="preserve"> be of important cultural interest to Māori and for the exercising of </w:t>
      </w:r>
      <w:r w:rsidR="004A7560">
        <w:t xml:space="preserve">Te Tauihu </w:t>
      </w:r>
      <w:r w:rsidR="00803A35">
        <w:t>i</w:t>
      </w:r>
      <w:r w:rsidR="004A7560">
        <w:t xml:space="preserve">wi </w:t>
      </w:r>
      <w:r w:rsidR="00D771A0">
        <w:t xml:space="preserve">customary rights to harvest food and other cultural resources such as </w:t>
      </w:r>
      <w:proofErr w:type="spellStart"/>
      <w:r w:rsidR="00D771A0">
        <w:t>rongo</w:t>
      </w:r>
      <w:r w:rsidR="008D6523">
        <w:t>ā</w:t>
      </w:r>
      <w:proofErr w:type="spellEnd"/>
      <w:r w:rsidR="00D771A0">
        <w:t>, and to carry out cultural practices, including waka ama and wānanga.</w:t>
      </w:r>
      <w:r w:rsidR="00867CC9">
        <w:t xml:space="preserve"> </w:t>
      </w:r>
    </w:p>
    <w:p w:rsidR="00D771A0" w:rsidP="00BC3690" w:rsidRDefault="00D771A0" w14:paraId="751BB32E" w14:textId="77777777">
      <w:pPr>
        <w:pStyle w:val="Heading3"/>
      </w:pPr>
      <w:r>
        <w:t xml:space="preserve">Expectations </w:t>
      </w:r>
    </w:p>
    <w:p w:rsidR="00D27A25" w:rsidP="00BC3690" w:rsidRDefault="00D771A0" w14:paraId="1E654F5E" w14:textId="77777777">
      <w:pPr>
        <w:pStyle w:val="Heading4"/>
        <w:jc w:val="both"/>
      </w:pPr>
      <w:r>
        <w:t>Reserves in Nelson are administered according to their primary purpose and to ensure that their use is compatible with that purpose</w:t>
      </w:r>
      <w:r w:rsidR="00D27A25">
        <w:t>.</w:t>
      </w:r>
    </w:p>
    <w:p w:rsidRPr="000426B5" w:rsidR="00D27A25" w:rsidP="00BC3690" w:rsidRDefault="00D771A0" w14:paraId="00C0540A" w14:textId="128CCFC3">
      <w:pPr>
        <w:pStyle w:val="Heading4"/>
        <w:jc w:val="both"/>
      </w:pPr>
      <w:r w:rsidRPr="000426B5">
        <w:t xml:space="preserve">There is little conflict between recreation activities, </w:t>
      </w:r>
      <w:r w:rsidRPr="000426B5" w:rsidR="00DF7973">
        <w:t xml:space="preserve">and </w:t>
      </w:r>
      <w:r w:rsidRPr="000426B5">
        <w:t>the value of a reserve to the community is maximised by encouraging a range of uses</w:t>
      </w:r>
      <w:r w:rsidRPr="000426B5" w:rsidR="00D27A25">
        <w:t>.</w:t>
      </w:r>
      <w:r w:rsidRPr="000426B5" w:rsidR="00982387">
        <w:t xml:space="preserve"> This may involve Council identifying areas</w:t>
      </w:r>
      <w:r w:rsidRPr="000426B5" w:rsidR="00FE5620">
        <w:t xml:space="preserve"> or opportunities for use</w:t>
      </w:r>
      <w:r w:rsidRPr="000426B5" w:rsidR="008C1A6E">
        <w:t xml:space="preserve"> of reserves</w:t>
      </w:r>
      <w:r w:rsidRPr="000426B5" w:rsidR="00982387">
        <w:t xml:space="preserve"> suitable for commercial or community </w:t>
      </w:r>
      <w:r w:rsidRPr="000426B5" w:rsidR="00FE5620">
        <w:t>activities</w:t>
      </w:r>
      <w:r w:rsidRPr="000426B5" w:rsidR="00982387">
        <w:t xml:space="preserve"> and calling for applications to use th</w:t>
      </w:r>
      <w:r w:rsidRPr="000426B5" w:rsidR="008C1A6E">
        <w:t xml:space="preserve">ose areas. </w:t>
      </w:r>
    </w:p>
    <w:p w:rsidR="00D27A25" w:rsidP="00BC3690" w:rsidRDefault="00D771A0" w14:paraId="2B720806" w14:textId="32CDE789">
      <w:pPr>
        <w:pStyle w:val="Heading4"/>
        <w:jc w:val="both"/>
      </w:pPr>
      <w:r w:rsidRPr="000426B5">
        <w:t>Reserves are freely available for use by individuals and groups on a casual basis, unless constrained</w:t>
      </w:r>
      <w:r>
        <w:t xml:space="preserve"> by Council-approved events or activities or where specific uses incur high development or maintenance costs</w:t>
      </w:r>
      <w:r w:rsidR="0098282E">
        <w:t>,</w:t>
      </w:r>
      <w:r>
        <w:t xml:space="preserve"> and partial cost-recovery through user-charges is appropriate</w:t>
      </w:r>
      <w:r w:rsidR="00D27A25">
        <w:t>.</w:t>
      </w:r>
    </w:p>
    <w:p w:rsidR="00D27A25" w:rsidP="00BC3690" w:rsidRDefault="00D771A0" w14:paraId="0E077D82" w14:textId="7185F3EE">
      <w:pPr>
        <w:pStyle w:val="Heading4"/>
        <w:jc w:val="both"/>
      </w:pPr>
      <w:r>
        <w:t>Reserves may be closed where Council identifies unacceptable levels of risk to people or reserve values</w:t>
      </w:r>
      <w:r w:rsidR="001F7B0A">
        <w:t>,</w:t>
      </w:r>
      <w:r w:rsidR="001C798D">
        <w:t xml:space="preserve"> or </w:t>
      </w:r>
      <w:r w:rsidR="009A00D3">
        <w:t>during</w:t>
      </w:r>
      <w:r w:rsidR="001C798D">
        <w:t xml:space="preserve"> maintenance </w:t>
      </w:r>
      <w:r w:rsidR="007D4A70">
        <w:t xml:space="preserve">or development </w:t>
      </w:r>
      <w:r w:rsidR="009A00D3">
        <w:t>activities</w:t>
      </w:r>
      <w:r w:rsidR="001F7B0A">
        <w:t>,</w:t>
      </w:r>
      <w:r w:rsidR="008F2124">
        <w:t xml:space="preserve"> or where a r</w:t>
      </w:r>
      <w:r w:rsidR="008207E8">
        <w:t>ā</w:t>
      </w:r>
      <w:r w:rsidR="008F2124">
        <w:t xml:space="preserve">hui is </w:t>
      </w:r>
      <w:r w:rsidR="00EA1D9C">
        <w:t>declared</w:t>
      </w:r>
      <w:r w:rsidR="00D27A25">
        <w:t>.</w:t>
      </w:r>
    </w:p>
    <w:p w:rsidR="00D27A25" w:rsidP="00BC3690" w:rsidRDefault="00D771A0" w14:paraId="7198D89A" w14:textId="768FA955">
      <w:pPr>
        <w:pStyle w:val="Heading4"/>
        <w:jc w:val="both"/>
      </w:pPr>
      <w:r>
        <w:t>Access to and through reserves</w:t>
      </w:r>
      <w:r w:rsidR="00832137">
        <w:t xml:space="preserve">, including </w:t>
      </w:r>
      <w:r>
        <w:t>esplanade areas and public access easements</w:t>
      </w:r>
      <w:r w:rsidR="00832137">
        <w:t>,</w:t>
      </w:r>
      <w:r>
        <w:t xml:space="preserve"> is enabled where it is cost-effective, is consistent with the purposes for which the land is managed, and where significant </w:t>
      </w:r>
      <w:r w:rsidR="00A47937">
        <w:t>community</w:t>
      </w:r>
      <w:r w:rsidR="00BB49FA">
        <w:t xml:space="preserve"> </w:t>
      </w:r>
      <w:r>
        <w:t>benefits can be gained</w:t>
      </w:r>
      <w:r w:rsidR="00D27A25">
        <w:t>.</w:t>
      </w:r>
    </w:p>
    <w:p w:rsidR="00D27A25" w:rsidP="00BC3690" w:rsidRDefault="00D771A0" w14:paraId="1967329B" w14:textId="1755337E">
      <w:pPr>
        <w:pStyle w:val="Heading4"/>
        <w:jc w:val="both"/>
      </w:pPr>
      <w:r>
        <w:t xml:space="preserve">Sports fields are efficiently allocated to maximise </w:t>
      </w:r>
      <w:r w:rsidR="005B577D">
        <w:t xml:space="preserve">benefit to the Nelson </w:t>
      </w:r>
      <w:r>
        <w:t>community and to manage playing surface use and maintenance in a cost effective manner</w:t>
      </w:r>
      <w:r w:rsidR="00D27A25">
        <w:t>.</w:t>
      </w:r>
    </w:p>
    <w:p w:rsidR="00D27A25" w:rsidP="00BC3690" w:rsidRDefault="00D771A0" w14:paraId="74F7375E" w14:textId="77777777">
      <w:pPr>
        <w:pStyle w:val="Heading4"/>
        <w:jc w:val="both"/>
      </w:pPr>
      <w:r>
        <w:t>Reserves</w:t>
      </w:r>
      <w:r w:rsidR="00832137">
        <w:t xml:space="preserve"> </w:t>
      </w:r>
      <w:r>
        <w:t xml:space="preserve">support the cultural practices of </w:t>
      </w:r>
      <w:r w:rsidRPr="008D17B8">
        <w:t>Te</w:t>
      </w:r>
      <w:r w:rsidR="007D4A70">
        <w:t xml:space="preserve"> Tauihu</w:t>
      </w:r>
      <w:r w:rsidRPr="008D17B8">
        <w:t xml:space="preserve"> iwi</w:t>
      </w:r>
      <w:r w:rsidR="00D27A25">
        <w:t>.</w:t>
      </w:r>
    </w:p>
    <w:p w:rsidR="00D771A0" w:rsidP="00BC3690" w:rsidRDefault="00D771A0" w14:paraId="6A4B465D" w14:textId="3EBD0861">
      <w:pPr>
        <w:pStyle w:val="Heading3"/>
      </w:pPr>
      <w:r>
        <w:t>Policies and methods</w:t>
      </w:r>
    </w:p>
    <w:p w:rsidR="00D27A25" w:rsidP="00BC3690" w:rsidRDefault="009420FC" w14:paraId="08F6CDE0" w14:textId="64DEA42D">
      <w:pPr>
        <w:pStyle w:val="Heading4"/>
        <w:jc w:val="both"/>
      </w:pPr>
      <w:r>
        <w:t>To complete and regularly review r</w:t>
      </w:r>
      <w:r w:rsidR="00D771A0">
        <w:t>eserve management plan</w:t>
      </w:r>
      <w:r>
        <w:t>s</w:t>
      </w:r>
      <w:r w:rsidR="00D771A0">
        <w:t xml:space="preserve"> to </w:t>
      </w:r>
      <w:r w:rsidR="00D52812">
        <w:t xml:space="preserve">enable </w:t>
      </w:r>
      <w:r w:rsidR="00D771A0">
        <w:t xml:space="preserve">reserve </w:t>
      </w:r>
      <w:r w:rsidR="00FC778E">
        <w:t xml:space="preserve">use, </w:t>
      </w:r>
      <w:r w:rsidR="00D771A0">
        <w:t>design</w:t>
      </w:r>
      <w:r w:rsidR="009A03B2">
        <w:t>,</w:t>
      </w:r>
      <w:r w:rsidR="00D771A0">
        <w:t xml:space="preserve"> and developments </w:t>
      </w:r>
      <w:r w:rsidR="00D52812">
        <w:t xml:space="preserve">to </w:t>
      </w:r>
      <w:r w:rsidR="00D771A0">
        <w:t>match the purpose of the reserve</w:t>
      </w:r>
      <w:r w:rsidR="009C7E32">
        <w:t>, Te Tauihu iwi</w:t>
      </w:r>
      <w:r w:rsidR="00D771A0">
        <w:t xml:space="preserve"> and community expectations</w:t>
      </w:r>
      <w:r w:rsidR="006D2D0F">
        <w:t xml:space="preserve"> including equitable access</w:t>
      </w:r>
      <w:r w:rsidR="00D27A25">
        <w:t>.</w:t>
      </w:r>
    </w:p>
    <w:p w:rsidR="00D27A25" w:rsidP="00BC3690" w:rsidRDefault="009420FC" w14:paraId="1E856733" w14:textId="67298A4A">
      <w:pPr>
        <w:pStyle w:val="Heading4"/>
        <w:jc w:val="both"/>
      </w:pPr>
      <w:r>
        <w:t>To ensure that a</w:t>
      </w:r>
      <w:r w:rsidR="00D771A0">
        <w:t>ccess to</w:t>
      </w:r>
      <w:r w:rsidR="00832137">
        <w:t xml:space="preserve"> </w:t>
      </w:r>
      <w:r w:rsidR="00D771A0">
        <w:t xml:space="preserve">reserves </w:t>
      </w:r>
      <w:r w:rsidR="00BC5967">
        <w:t xml:space="preserve">will </w:t>
      </w:r>
      <w:r w:rsidR="00D771A0">
        <w:t>be free of charge to the general public except where some form of exclusive use occurs (</w:t>
      </w:r>
      <w:r w:rsidR="00674D8F">
        <w:t xml:space="preserve">commercial </w:t>
      </w:r>
      <w:r w:rsidR="001323EE">
        <w:t>sport</w:t>
      </w:r>
      <w:r w:rsidR="00674D8F">
        <w:t xml:space="preserve">ing </w:t>
      </w:r>
      <w:r w:rsidR="001323EE">
        <w:t xml:space="preserve">events, </w:t>
      </w:r>
      <w:r w:rsidR="00674D8F">
        <w:t xml:space="preserve">other </w:t>
      </w:r>
      <w:r w:rsidR="00D771A0">
        <w:t>commercial</w:t>
      </w:r>
      <w:r w:rsidR="00674D8F">
        <w:t xml:space="preserve"> activities</w:t>
      </w:r>
      <w:r w:rsidR="00D771A0">
        <w:t>, utility</w:t>
      </w:r>
      <w:r w:rsidR="00674D8F">
        <w:t xml:space="preserve"> services</w:t>
      </w:r>
      <w:r w:rsidR="00D771A0">
        <w:t xml:space="preserve"> or otherwise) where Council may </w:t>
      </w:r>
      <w:r w:rsidR="00D771A0">
        <w:t>require a fee, or where partial cost-recovery for high cost activities through user-charges is appropriate</w:t>
      </w:r>
      <w:r w:rsidR="00D27A25">
        <w:t>.</w:t>
      </w:r>
    </w:p>
    <w:p w:rsidR="00D27A25" w:rsidP="00BC3690" w:rsidRDefault="009420FC" w14:paraId="58AF89CF" w14:textId="5D63A656">
      <w:pPr>
        <w:pStyle w:val="Heading4"/>
        <w:jc w:val="both"/>
      </w:pPr>
      <w:r w:rsidRPr="00682701">
        <w:t>To</w:t>
      </w:r>
      <w:r w:rsidRPr="00682701" w:rsidR="00D771A0">
        <w:t xml:space="preserve"> close reserves to the public where there are unacceptable risks to users, reserve assets</w:t>
      </w:r>
      <w:r w:rsidRPr="00682701" w:rsidR="00211BED">
        <w:t>,</w:t>
      </w:r>
      <w:r w:rsidRPr="00682701" w:rsidR="00D771A0">
        <w:t xml:space="preserve"> or natural </w:t>
      </w:r>
      <w:r w:rsidRPr="00682701" w:rsidR="00211BED">
        <w:t xml:space="preserve">or </w:t>
      </w:r>
      <w:r w:rsidRPr="00682701" w:rsidR="00D771A0">
        <w:t>cultural values</w:t>
      </w:r>
      <w:r w:rsidRPr="00682701" w:rsidR="00FF18DA">
        <w:t>,</w:t>
      </w:r>
      <w:r w:rsidRPr="00682701" w:rsidR="00A45546">
        <w:t xml:space="preserve"> or during maintenance and development activities</w:t>
      </w:r>
      <w:r w:rsidR="00D27A25">
        <w:t>.</w:t>
      </w:r>
    </w:p>
    <w:p w:rsidR="00D27A25" w:rsidP="00BC3690" w:rsidRDefault="009420FC" w14:paraId="2765F080" w14:textId="672E90B3">
      <w:pPr>
        <w:pStyle w:val="Heading4"/>
        <w:jc w:val="both"/>
      </w:pPr>
      <w:r>
        <w:t xml:space="preserve">To </w:t>
      </w:r>
      <w:r w:rsidR="00955F27">
        <w:t xml:space="preserve">require </w:t>
      </w:r>
      <w:r>
        <w:t>r</w:t>
      </w:r>
      <w:r w:rsidR="00D771A0">
        <w:t xml:space="preserve">eserve users </w:t>
      </w:r>
      <w:r w:rsidR="00955F27">
        <w:t xml:space="preserve">to be </w:t>
      </w:r>
      <w:r w:rsidR="00D771A0">
        <w:t xml:space="preserve">responsible for </w:t>
      </w:r>
      <w:r w:rsidR="003F6A83">
        <w:t xml:space="preserve">managing </w:t>
      </w:r>
      <w:r w:rsidR="00D771A0">
        <w:t xml:space="preserve">any adverse effects </w:t>
      </w:r>
      <w:r w:rsidR="00CC792C">
        <w:t xml:space="preserve">from their activity </w:t>
      </w:r>
      <w:r w:rsidR="00D771A0">
        <w:t xml:space="preserve">on the reserve, </w:t>
      </w:r>
      <w:r w:rsidR="005E0F0E">
        <w:t xml:space="preserve">other </w:t>
      </w:r>
      <w:r w:rsidR="00D771A0">
        <w:t>users, or adjoining landowners, unless otherwise authorised by Council</w:t>
      </w:r>
      <w:r w:rsidR="00D27A25">
        <w:t>.</w:t>
      </w:r>
    </w:p>
    <w:p w:rsidR="00D27A25" w:rsidP="00BC3690" w:rsidRDefault="009420FC" w14:paraId="5200F34A" w14:textId="2D897DD5">
      <w:pPr>
        <w:pStyle w:val="Heading4"/>
        <w:jc w:val="both"/>
      </w:pPr>
      <w:r>
        <w:t xml:space="preserve">To </w:t>
      </w:r>
      <w:r w:rsidR="000E22BF">
        <w:t xml:space="preserve">enable </w:t>
      </w:r>
      <w:r w:rsidR="004A1EED">
        <w:t>access</w:t>
      </w:r>
      <w:r w:rsidR="00D771A0">
        <w:t xml:space="preserve"> opportunities</w:t>
      </w:r>
      <w:r w:rsidR="00CA63C2">
        <w:t xml:space="preserve"> </w:t>
      </w:r>
      <w:r w:rsidR="00246D84">
        <w:t>(</w:t>
      </w:r>
      <w:r w:rsidR="00CA63C2">
        <w:t xml:space="preserve">including </w:t>
      </w:r>
      <w:r w:rsidR="0072114D">
        <w:t>for people</w:t>
      </w:r>
      <w:r w:rsidR="009A03B2">
        <w:t xml:space="preserve"> with disabilities</w:t>
      </w:r>
      <w:r w:rsidR="00707998">
        <w:t>)</w:t>
      </w:r>
      <w:r w:rsidR="00D771A0">
        <w:t xml:space="preserve"> on existing esplanade areas and to lakes, rivers and the coast and to other areas of open space</w:t>
      </w:r>
      <w:r w:rsidR="00246D84">
        <w:t>.</w:t>
      </w:r>
      <w:r w:rsidR="00D771A0">
        <w:t xml:space="preserve"> </w:t>
      </w:r>
      <w:r w:rsidR="00246D84">
        <w:t xml:space="preserve">When enabling access, Council will </w:t>
      </w:r>
      <w:r w:rsidR="00D771A0">
        <w:t>tak</w:t>
      </w:r>
      <w:r w:rsidR="00246D84">
        <w:t>e</w:t>
      </w:r>
      <w:r w:rsidR="00D771A0">
        <w:t xml:space="preserve"> into consideration </w:t>
      </w:r>
      <w:r w:rsidR="00246D84">
        <w:t xml:space="preserve">community </w:t>
      </w:r>
      <w:r w:rsidR="00D771A0">
        <w:t>demand</w:t>
      </w:r>
      <w:r w:rsidR="009F14C4">
        <w:t>, pr</w:t>
      </w:r>
      <w:r w:rsidR="00DE5F51">
        <w:t>acticality</w:t>
      </w:r>
      <w:r w:rsidR="00246D84">
        <w:t>, cultural values</w:t>
      </w:r>
      <w:r w:rsidR="00D771A0">
        <w:t xml:space="preserve"> and</w:t>
      </w:r>
      <w:r w:rsidR="00CA63C2">
        <w:t xml:space="preserve"> protecting </w:t>
      </w:r>
      <w:r w:rsidR="00236B5E">
        <w:t>indigenous</w:t>
      </w:r>
      <w:r w:rsidR="00D771A0">
        <w:t xml:space="preserve"> biodiversity</w:t>
      </w:r>
      <w:r w:rsidR="00D27A25">
        <w:t>.</w:t>
      </w:r>
    </w:p>
    <w:p w:rsidR="00D27A25" w:rsidP="00BC3690" w:rsidRDefault="009420FC" w14:paraId="44E6189C" w14:textId="3FAB345D">
      <w:pPr>
        <w:pStyle w:val="Heading4"/>
        <w:jc w:val="both"/>
      </w:pPr>
      <w:r>
        <w:t>To encourage m</w:t>
      </w:r>
      <w:r w:rsidR="00D771A0">
        <w:t>ultiple use of</w:t>
      </w:r>
      <w:r w:rsidR="00832137">
        <w:t xml:space="preserve"> </w:t>
      </w:r>
      <w:r w:rsidR="00D771A0">
        <w:t>reserves</w:t>
      </w:r>
      <w:r w:rsidR="00401992">
        <w:t>,</w:t>
      </w:r>
      <w:r w:rsidR="00D771A0">
        <w:t xml:space="preserve"> open space and recreation facilities</w:t>
      </w:r>
      <w:r>
        <w:t xml:space="preserve"> </w:t>
      </w:r>
      <w:r w:rsidR="00D771A0">
        <w:t xml:space="preserve">where practical. Activities that are in direct conflict with other </w:t>
      </w:r>
      <w:r w:rsidR="00832137">
        <w:t xml:space="preserve">reserve </w:t>
      </w:r>
      <w:r w:rsidR="00D771A0">
        <w:t xml:space="preserve">uses </w:t>
      </w:r>
      <w:r w:rsidR="00A3327B">
        <w:t xml:space="preserve">will </w:t>
      </w:r>
      <w:r w:rsidR="00D771A0">
        <w:t>be restricted or prohibited if necessary</w:t>
      </w:r>
      <w:r w:rsidR="00D27A25">
        <w:t>.</w:t>
      </w:r>
    </w:p>
    <w:p w:rsidR="00D27A25" w:rsidP="00BC3690" w:rsidRDefault="009420FC" w14:paraId="1FA9CC20" w14:textId="07A2DAE3">
      <w:pPr>
        <w:pStyle w:val="Heading4"/>
        <w:jc w:val="both"/>
      </w:pPr>
      <w:r>
        <w:t>To provide a</w:t>
      </w:r>
      <w:r w:rsidR="00D771A0">
        <w:t>ppropriate access to</w:t>
      </w:r>
      <w:r w:rsidR="00832137">
        <w:t xml:space="preserve"> </w:t>
      </w:r>
      <w:r w:rsidR="00D771A0">
        <w:t xml:space="preserve">reserves and reserve facilities for people with disabilities where practicable </w:t>
      </w:r>
      <w:r w:rsidR="00A72583">
        <w:t xml:space="preserve">or </w:t>
      </w:r>
      <w:r w:rsidR="00D771A0">
        <w:t>where required by the Building Act 2004</w:t>
      </w:r>
      <w:r w:rsidR="00395CA4">
        <w:t xml:space="preserve"> (e.g.</w:t>
      </w:r>
      <w:r w:rsidR="00AC6EB7">
        <w:t xml:space="preserve"> public toilets, seating, playgrounds,</w:t>
      </w:r>
      <w:r w:rsidR="00D83DB3">
        <w:t xml:space="preserve"> and </w:t>
      </w:r>
      <w:r w:rsidR="00AC6EB7">
        <w:t>paths</w:t>
      </w:r>
      <w:r w:rsidR="00D83DB3">
        <w:t>)</w:t>
      </w:r>
      <w:r w:rsidR="00D27A25">
        <w:t>.</w:t>
      </w:r>
    </w:p>
    <w:p w:rsidR="00D27A25" w:rsidP="00BC3690" w:rsidRDefault="009420FC" w14:paraId="1C09599E" w14:textId="3BCE8034">
      <w:pPr>
        <w:pStyle w:val="Heading4"/>
        <w:jc w:val="both"/>
      </w:pPr>
      <w:r>
        <w:t>To ensure that f</w:t>
      </w:r>
      <w:r w:rsidR="00D771A0">
        <w:t xml:space="preserve">ences, buildings, or other structures </w:t>
      </w:r>
      <w:r>
        <w:t xml:space="preserve">do </w:t>
      </w:r>
      <w:r w:rsidR="00D771A0">
        <w:t xml:space="preserve">not unnecessarily restrict foot access onto or across </w:t>
      </w:r>
      <w:proofErr w:type="gramStart"/>
      <w:r w:rsidR="00D771A0">
        <w:t>reserves</w:t>
      </w:r>
      <w:r w:rsidR="00D04FA5">
        <w:t>, and</w:t>
      </w:r>
      <w:proofErr w:type="gramEnd"/>
      <w:r w:rsidR="00D04FA5">
        <w:t xml:space="preserve"> are designed in a ma</w:t>
      </w:r>
      <w:r w:rsidR="002938A3">
        <w:t>nn</w:t>
      </w:r>
      <w:r w:rsidR="00D04FA5">
        <w:t xml:space="preserve">er that does not provide a hazard to </w:t>
      </w:r>
      <w:r w:rsidR="009A03B2">
        <w:t>people with disabilities</w:t>
      </w:r>
      <w:r w:rsidR="00D27A25">
        <w:t>.</w:t>
      </w:r>
    </w:p>
    <w:p w:rsidR="00D27A25" w:rsidP="00BC3690" w:rsidRDefault="009420FC" w14:paraId="554DE701" w14:textId="4E427982">
      <w:pPr>
        <w:pStyle w:val="Heading4"/>
        <w:jc w:val="both"/>
      </w:pPr>
      <w:r>
        <w:t>To allow</w:t>
      </w:r>
      <w:r w:rsidR="003C35F0">
        <w:t xml:space="preserve">, in </w:t>
      </w:r>
      <w:proofErr w:type="gramStart"/>
      <w:r w:rsidR="003C35F0">
        <w:t>an emergency</w:t>
      </w:r>
      <w:r w:rsidR="00633C94">
        <w:t xml:space="preserve"> </w:t>
      </w:r>
      <w:r w:rsidR="003C35F0">
        <w:t>situation</w:t>
      </w:r>
      <w:proofErr w:type="gramEnd"/>
      <w:r w:rsidR="003C35F0">
        <w:t>,</w:t>
      </w:r>
      <w:r>
        <w:t xml:space="preserve"> any </w:t>
      </w:r>
      <w:r w:rsidR="00D771A0">
        <w:t xml:space="preserve">action or event necessary for the purposes of saving or protecting life or health </w:t>
      </w:r>
      <w:r>
        <w:t xml:space="preserve">to </w:t>
      </w:r>
      <w:r w:rsidR="00D771A0">
        <w:t xml:space="preserve">be carried out without the prior permission of Council or prior public notice, </w:t>
      </w:r>
      <w:proofErr w:type="gramStart"/>
      <w:r w:rsidR="00D771A0">
        <w:t>provided that</w:t>
      </w:r>
      <w:proofErr w:type="gramEnd"/>
      <w:r w:rsidR="00D771A0">
        <w:t xml:space="preserve"> those involved take every reasonable step to contact Council and carry out public notification, where necessary</w:t>
      </w:r>
      <w:r w:rsidR="00D27A25">
        <w:t>.</w:t>
      </w:r>
    </w:p>
    <w:p w:rsidR="00D27A25" w:rsidP="00BC3690" w:rsidRDefault="009420FC" w14:paraId="22B08E54" w14:textId="7973E99D">
      <w:pPr>
        <w:pStyle w:val="Heading4"/>
        <w:jc w:val="both"/>
      </w:pPr>
      <w:r>
        <w:t xml:space="preserve">To </w:t>
      </w:r>
      <w:r w:rsidR="00FF3A33">
        <w:t xml:space="preserve">ensure </w:t>
      </w:r>
      <w:r w:rsidR="003D6C28">
        <w:t>transparen</w:t>
      </w:r>
      <w:r w:rsidR="00FF3A33">
        <w:t xml:space="preserve">cy in the allocation of sports fields to various sporting </w:t>
      </w:r>
      <w:r w:rsidR="0021399A">
        <w:t xml:space="preserve">codes </w:t>
      </w:r>
      <w:r w:rsidR="00FF3A33">
        <w:t xml:space="preserve">and </w:t>
      </w:r>
      <w:r w:rsidR="00076E64">
        <w:t>clubs</w:t>
      </w:r>
      <w:r w:rsidR="00D27A25">
        <w:t>.</w:t>
      </w:r>
    </w:p>
    <w:p w:rsidR="00D27A25" w:rsidP="00BC3690" w:rsidRDefault="0021399A" w14:paraId="698997BE" w14:textId="2AD89210">
      <w:pPr>
        <w:pStyle w:val="Heading4"/>
        <w:jc w:val="both"/>
      </w:pPr>
      <w:r>
        <w:t xml:space="preserve">To </w:t>
      </w:r>
      <w:r w:rsidR="00903EFC">
        <w:t xml:space="preserve">facilitate and enable </w:t>
      </w:r>
      <w:r w:rsidR="00D771A0">
        <w:t>Māori cultural practices on reserves, including the harvesting of cultural resources,</w:t>
      </w:r>
      <w:r w:rsidDel="0021399A" w:rsidR="00D771A0">
        <w:t xml:space="preserve"> </w:t>
      </w:r>
      <w:r w:rsidR="00D771A0">
        <w:t>where they comply with the Reserves Act</w:t>
      </w:r>
      <w:r w:rsidR="008162A0">
        <w:t>,</w:t>
      </w:r>
      <w:r w:rsidR="001074B3">
        <w:t xml:space="preserve"> Local Government Act</w:t>
      </w:r>
      <w:r w:rsidR="00027A12">
        <w:t>,</w:t>
      </w:r>
      <w:r w:rsidDel="00027A12" w:rsidR="00D771A0">
        <w:t xml:space="preserve"> </w:t>
      </w:r>
      <w:r w:rsidR="00D771A0">
        <w:t>the primary purpose of the reserve</w:t>
      </w:r>
      <w:r w:rsidR="00AB6B19">
        <w:t xml:space="preserve"> and the Wildlife Act 1953 (or any regula</w:t>
      </w:r>
      <w:r w:rsidR="001B274D">
        <w:t>t</w:t>
      </w:r>
      <w:r w:rsidR="00AB6B19">
        <w:t>ions or Proclamation or notification under the Act</w:t>
      </w:r>
      <w:r w:rsidR="002D7337">
        <w:t>)</w:t>
      </w:r>
      <w:r w:rsidR="00156187">
        <w:t>. This policy is subject to</w:t>
      </w:r>
      <w:r w:rsidDel="00156187" w:rsidR="00D771A0">
        <w:t xml:space="preserve"> </w:t>
      </w:r>
      <w:r w:rsidR="002D7337">
        <w:t xml:space="preserve">those cultural practices </w:t>
      </w:r>
      <w:r w:rsidR="00156187">
        <w:t xml:space="preserve">being </w:t>
      </w:r>
      <w:r w:rsidR="00D771A0">
        <w:t xml:space="preserve">supported by </w:t>
      </w:r>
      <w:r w:rsidRPr="008D17B8" w:rsidR="00D771A0">
        <w:t xml:space="preserve">Te </w:t>
      </w:r>
      <w:r w:rsidR="00193463">
        <w:t>Tauihu</w:t>
      </w:r>
      <w:r w:rsidRPr="008D17B8" w:rsidR="00D771A0">
        <w:t xml:space="preserve"> iwi</w:t>
      </w:r>
      <w:r w:rsidR="00D771A0">
        <w:t xml:space="preserve"> and hav</w:t>
      </w:r>
      <w:r w:rsidR="00156187">
        <w:t>ing</w:t>
      </w:r>
      <w:r w:rsidR="00D771A0">
        <w:t xml:space="preserve"> the approval of Council</w:t>
      </w:r>
      <w:r w:rsidR="00562CAB">
        <w:t xml:space="preserve"> </w:t>
      </w:r>
      <w:r w:rsidR="00B27675">
        <w:t xml:space="preserve">officers with the appropriate delegations </w:t>
      </w:r>
      <w:r w:rsidR="00F07000">
        <w:t>in the case of any recreation or local purpose reserve</w:t>
      </w:r>
      <w:r w:rsidR="00314AF4">
        <w:t xml:space="preserve">. For any scenic or historic </w:t>
      </w:r>
      <w:r w:rsidR="00FE46B3">
        <w:t>reserve,</w:t>
      </w:r>
      <w:r w:rsidR="003D2958">
        <w:t xml:space="preserve"> the approval of</w:t>
      </w:r>
      <w:r w:rsidR="00314AF4">
        <w:t xml:space="preserve"> </w:t>
      </w:r>
      <w:r w:rsidR="00F07000">
        <w:t>the Minister of Conservation</w:t>
      </w:r>
      <w:r w:rsidR="00F45FF9">
        <w:t xml:space="preserve"> </w:t>
      </w:r>
      <w:r w:rsidR="003D2958">
        <w:t xml:space="preserve">is needed </w:t>
      </w:r>
      <w:r w:rsidR="00F45FF9">
        <w:t>(</w:t>
      </w:r>
      <w:r w:rsidR="003D2958">
        <w:t xml:space="preserve">note that </w:t>
      </w:r>
      <w:r w:rsidR="00E83AE2">
        <w:t>decision making</w:t>
      </w:r>
      <w:r w:rsidR="003D2958">
        <w:t xml:space="preserve"> has been</w:t>
      </w:r>
      <w:r w:rsidR="00E83AE2">
        <w:t xml:space="preserve"> </w:t>
      </w:r>
      <w:r w:rsidR="00F45FF9">
        <w:t xml:space="preserve">delegated </w:t>
      </w:r>
      <w:r w:rsidR="00E83AE2">
        <w:t>by the Minister to Council</w:t>
      </w:r>
      <w:r w:rsidR="00822A7A">
        <w:t xml:space="preserve"> </w:t>
      </w:r>
      <w:r w:rsidR="001979FE">
        <w:t xml:space="preserve">under the </w:t>
      </w:r>
      <w:r w:rsidRPr="00D76C2E" w:rsidR="002829A2">
        <w:rPr>
          <w:i/>
          <w:iCs/>
        </w:rPr>
        <w:t>Reserves Act 1977</w:t>
      </w:r>
      <w:r w:rsidR="002829A2">
        <w:rPr>
          <w:i/>
          <w:iCs/>
        </w:rPr>
        <w:t xml:space="preserve"> </w:t>
      </w:r>
      <w:r w:rsidRPr="00D76C2E" w:rsidR="002829A2">
        <w:rPr>
          <w:i/>
          <w:iCs/>
        </w:rPr>
        <w:t>Instrument of Delegation for Territorial Authorities 2013</w:t>
      </w:r>
      <w:r w:rsidR="00E83AE2">
        <w:t>)</w:t>
      </w:r>
      <w:r w:rsidR="00D27A25">
        <w:t>.</w:t>
      </w:r>
    </w:p>
    <w:p w:rsidR="00D771A0" w:rsidP="00AE5675" w:rsidRDefault="000C3D16" w14:paraId="7035244D" w14:textId="011427E2">
      <w:pPr>
        <w:pStyle w:val="Heading2"/>
      </w:pPr>
      <w:bookmarkStart w:name="_Ref143178999" w:id="124"/>
      <w:bookmarkStart w:name="_Ref143179007" w:id="125"/>
      <w:bookmarkStart w:name="_Toc235027234" w:id="126"/>
      <w:bookmarkStart w:name="_Toc243386" w:id="127"/>
      <w:r>
        <w:t>E</w:t>
      </w:r>
      <w:r w:rsidR="00D771A0">
        <w:t>vents and reserve closure</w:t>
      </w:r>
      <w:bookmarkEnd w:id="124"/>
      <w:bookmarkEnd w:id="125"/>
      <w:bookmarkEnd w:id="126"/>
      <w:r w:rsidR="00D771A0">
        <w:t xml:space="preserve"> </w:t>
      </w:r>
      <w:bookmarkEnd w:id="127"/>
    </w:p>
    <w:p w:rsidR="00D27A25" w:rsidP="00D771A0" w:rsidRDefault="00D771A0" w14:paraId="798123C1" w14:textId="1E78CC42">
      <w:pPr>
        <w:pStyle w:val="BodyText1"/>
      </w:pPr>
      <w:r>
        <w:t>The Reserves Act gives the administering</w:t>
      </w:r>
      <w:r w:rsidDel="0021399A">
        <w:t xml:space="preserve"> </w:t>
      </w:r>
      <w:r w:rsidR="0021399A">
        <w:t xml:space="preserve">body </w:t>
      </w:r>
      <w:r>
        <w:t xml:space="preserve">of a reserve a broad range of powers to control </w:t>
      </w:r>
      <w:r w:rsidR="00A03438">
        <w:t>and</w:t>
      </w:r>
      <w:r>
        <w:t xml:space="preserve"> ensure the use, enjoyment, development, maintenance, protection, and preservation of the reserve for the purpose for which it is classified. This may require the closure of all or parts of a reserve to any use and the creation of areas of exclusion for specific activities.</w:t>
      </w:r>
    </w:p>
    <w:p w:rsidRPr="008D17B8" w:rsidR="00D771A0" w:rsidP="00D771A0" w:rsidRDefault="00D771A0" w14:paraId="46403345" w14:textId="1B40C36A">
      <w:pPr>
        <w:pStyle w:val="BodyText1"/>
        <w:tabs>
          <w:tab w:val="left" w:pos="1276"/>
        </w:tabs>
      </w:pPr>
      <w:r w:rsidRPr="008D17B8">
        <w:t>Where an esplanade reserve or strip exists, there may be a need to restrict access to</w:t>
      </w:r>
      <w:r w:rsidR="00C12266">
        <w:t xml:space="preserve"> </w:t>
      </w:r>
      <w:r w:rsidRPr="00C12266" w:rsidR="00C12266">
        <w:t>preserve the stability of the land or the biological values of the reserve</w:t>
      </w:r>
      <w:r w:rsidR="00C12266">
        <w:t xml:space="preserve">. </w:t>
      </w:r>
    </w:p>
    <w:p w:rsidRPr="008D17B8" w:rsidR="00D771A0" w:rsidP="00D771A0" w:rsidRDefault="00D771A0" w14:paraId="5A458EB5" w14:textId="77777777">
      <w:pPr>
        <w:pStyle w:val="BodyText1"/>
      </w:pPr>
      <w:r w:rsidRPr="008D17B8">
        <w:t>Section 44 of the Reserves Act restricts the “use of a reserve, or any building, vehicle, boat, caravan, tent, or structure situate thereon, for purposes of permanent or temporary personal accommodation” to approved areas only and for defined time periods.</w:t>
      </w:r>
    </w:p>
    <w:p w:rsidR="00D27A25" w:rsidP="00D771A0" w:rsidRDefault="00D771A0" w14:paraId="680B2AF9" w14:textId="366542FE">
      <w:pPr>
        <w:pStyle w:val="BodyText1"/>
      </w:pPr>
      <w:r>
        <w:t xml:space="preserve">Assessments of these access restrictions are made at the time that the esplanade area is set aside and are incorporated into </w:t>
      </w:r>
      <w:r w:rsidR="00984A88">
        <w:t xml:space="preserve">any </w:t>
      </w:r>
      <w:r>
        <w:t>easement instrument or management plan for the reserve</w:t>
      </w:r>
      <w:r w:rsidR="00D27A25">
        <w:t>.</w:t>
      </w:r>
    </w:p>
    <w:p w:rsidR="00D771A0" w:rsidP="00D771A0" w:rsidRDefault="00D771A0" w14:paraId="15565D48" w14:textId="25903324">
      <w:pPr>
        <w:pStyle w:val="BodyText1"/>
      </w:pPr>
      <w:r w:rsidRPr="00F32764">
        <w:t xml:space="preserve">See also </w:t>
      </w:r>
      <w:r w:rsidR="00333243">
        <w:t>S</w:t>
      </w:r>
      <w:r w:rsidRPr="00F32764" w:rsidR="000A5C88">
        <w:t xml:space="preserve">ections </w:t>
      </w:r>
      <w:r w:rsidRPr="00F32764" w:rsidR="00F32764">
        <w:fldChar w:fldCharType="begin"/>
      </w:r>
      <w:r w:rsidRPr="00F32764" w:rsidR="00F32764">
        <w:instrText xml:space="preserve"> REF _Ref143095152 \r \h  \* MERGEFORMAT </w:instrText>
      </w:r>
      <w:r w:rsidRPr="00F32764" w:rsidR="00F32764">
        <w:fldChar w:fldCharType="separate"/>
      </w:r>
      <w:r w:rsidR="007063E2">
        <w:t>4.9</w:t>
      </w:r>
      <w:r w:rsidRPr="00F32764" w:rsidR="00F32764">
        <w:fldChar w:fldCharType="end"/>
      </w:r>
      <w:r w:rsidRPr="00F32764" w:rsidR="00F32764">
        <w:rPr>
          <w:i/>
          <w:iCs/>
        </w:rPr>
        <w:t xml:space="preserve"> </w:t>
      </w:r>
      <w:r w:rsidRPr="00F32764" w:rsidR="00F32764">
        <w:rPr>
          <w:i/>
          <w:iCs/>
        </w:rPr>
        <w:fldChar w:fldCharType="begin"/>
      </w:r>
      <w:r w:rsidRPr="00F32764" w:rsidR="00F32764">
        <w:rPr>
          <w:i/>
          <w:iCs/>
        </w:rPr>
        <w:instrText xml:space="preserve"> REF _Ref143095134 \h  \* MERGEFORMAT </w:instrText>
      </w:r>
      <w:r w:rsidRPr="00F32764" w:rsidR="00F32764">
        <w:rPr>
          <w:i/>
          <w:iCs/>
        </w:rPr>
      </w:r>
      <w:r w:rsidRPr="00F32764" w:rsidR="00F32764">
        <w:rPr>
          <w:i/>
          <w:iCs/>
        </w:rPr>
        <w:fldChar w:fldCharType="separate"/>
      </w:r>
      <w:r w:rsidRPr="007063E2" w:rsidR="007063E2">
        <w:rPr>
          <w:i/>
          <w:iCs/>
        </w:rPr>
        <w:t>Fire control</w:t>
      </w:r>
      <w:r w:rsidRPr="00F32764" w:rsidR="00F32764">
        <w:rPr>
          <w:i/>
          <w:iCs/>
        </w:rPr>
        <w:fldChar w:fldCharType="end"/>
      </w:r>
      <w:r w:rsidRPr="00F32764" w:rsidR="00F32764">
        <w:rPr>
          <w:i/>
          <w:iCs/>
        </w:rPr>
        <w:t xml:space="preserve"> and </w:t>
      </w:r>
      <w:r w:rsidRPr="00F32764" w:rsidR="00F32764">
        <w:fldChar w:fldCharType="begin"/>
      </w:r>
      <w:r w:rsidRPr="00F32764" w:rsidR="00F32764">
        <w:instrText xml:space="preserve"> REF _Ref319582234 \r \h </w:instrText>
      </w:r>
      <w:r w:rsidR="00F32764">
        <w:instrText xml:space="preserve"> \* MERGEFORMAT </w:instrText>
      </w:r>
      <w:r w:rsidRPr="00F32764" w:rsidR="00F32764">
        <w:fldChar w:fldCharType="separate"/>
      </w:r>
      <w:r w:rsidR="007063E2">
        <w:t>4.11</w:t>
      </w:r>
      <w:r w:rsidRPr="00F32764" w:rsidR="00F32764">
        <w:fldChar w:fldCharType="end"/>
      </w:r>
      <w:r w:rsidRPr="00F32764" w:rsidR="00F32764">
        <w:t xml:space="preserve"> </w:t>
      </w:r>
      <w:r w:rsidRPr="00F32764" w:rsidR="00F32764">
        <w:rPr>
          <w:i/>
          <w:iCs/>
        </w:rPr>
        <w:fldChar w:fldCharType="begin"/>
      </w:r>
      <w:r w:rsidRPr="00F32764" w:rsidR="00F32764">
        <w:rPr>
          <w:i/>
          <w:iCs/>
        </w:rPr>
        <w:instrText xml:space="preserve"> REF _Ref319582234 \h  \* MERGEFORMAT </w:instrText>
      </w:r>
      <w:r w:rsidRPr="00F32764" w:rsidR="00F32764">
        <w:rPr>
          <w:i/>
          <w:iCs/>
        </w:rPr>
      </w:r>
      <w:r w:rsidRPr="00F32764" w:rsidR="00F32764">
        <w:rPr>
          <w:i/>
          <w:iCs/>
        </w:rPr>
        <w:fldChar w:fldCharType="separate"/>
      </w:r>
      <w:r w:rsidRPr="007063E2" w:rsidR="007063E2">
        <w:rPr>
          <w:i/>
        </w:rPr>
        <w:t>Commercial activities</w:t>
      </w:r>
      <w:r w:rsidRPr="00F32764" w:rsidR="00F32764">
        <w:rPr>
          <w:i/>
          <w:iCs/>
        </w:rPr>
        <w:fldChar w:fldCharType="end"/>
      </w:r>
      <w:r w:rsidRPr="00F32764" w:rsidR="00F32764">
        <w:t>.</w:t>
      </w:r>
    </w:p>
    <w:p w:rsidR="00D771A0" w:rsidP="008210B2" w:rsidRDefault="00D771A0" w14:paraId="2D4540DD" w14:textId="77777777">
      <w:pPr>
        <w:pStyle w:val="Heading3"/>
      </w:pPr>
      <w:r>
        <w:t xml:space="preserve">Expectation </w:t>
      </w:r>
    </w:p>
    <w:p w:rsidR="00D771A0" w:rsidP="008210B2" w:rsidRDefault="00D771A0" w14:paraId="54D6307B" w14:textId="02EF9453">
      <w:pPr>
        <w:pStyle w:val="Heading4"/>
        <w:jc w:val="both"/>
      </w:pPr>
      <w:r>
        <w:t>Closure of reserves or enclosure and exclusive use of parts of reserves will support the use, enjoyment, development, maintenance, protection, and preservation of reserves.</w:t>
      </w:r>
    </w:p>
    <w:p w:rsidR="00D771A0" w:rsidP="008210B2" w:rsidRDefault="00D771A0" w14:paraId="380EC27D" w14:textId="0568C849">
      <w:pPr>
        <w:pStyle w:val="Heading4"/>
        <w:jc w:val="both"/>
      </w:pPr>
      <w:r>
        <w:t xml:space="preserve">Those holding agreements for exclusive use of part or </w:t>
      </w:r>
      <w:proofErr w:type="gramStart"/>
      <w:r>
        <w:t>all of</w:t>
      </w:r>
      <w:proofErr w:type="gramEnd"/>
      <w:r>
        <w:t xml:space="preserve"> a reserve </w:t>
      </w:r>
      <w:r w:rsidRPr="004F7D1B">
        <w:t xml:space="preserve">will </w:t>
      </w:r>
      <w:r>
        <w:t>encourage</w:t>
      </w:r>
      <w:r w:rsidRPr="004F7D1B">
        <w:t xml:space="preserve"> behaviours that uphold the mana of the whenua</w:t>
      </w:r>
      <w:r>
        <w:t xml:space="preserve"> and </w:t>
      </w:r>
      <w:proofErr w:type="spellStart"/>
      <w:r>
        <w:t>wai</w:t>
      </w:r>
      <w:proofErr w:type="spellEnd"/>
      <w:r>
        <w:t>;</w:t>
      </w:r>
      <w:r w:rsidRPr="004F7D1B">
        <w:t xml:space="preserve"> and approval processes will consider this requirement</w:t>
      </w:r>
      <w:r w:rsidR="00E53F05">
        <w:t xml:space="preserve"> and, if necessary, this will be discussed with </w:t>
      </w:r>
      <w:r w:rsidR="0042409C">
        <w:t>Te Tauihu iwi</w:t>
      </w:r>
      <w:r w:rsidRPr="004F7D1B">
        <w:t>.</w:t>
      </w:r>
    </w:p>
    <w:p w:rsidR="00D771A0" w:rsidP="008210B2" w:rsidRDefault="00D771A0" w14:paraId="29480D27" w14:textId="77777777">
      <w:pPr>
        <w:pStyle w:val="Heading3"/>
      </w:pPr>
      <w:r>
        <w:t>Policies and methods</w:t>
      </w:r>
    </w:p>
    <w:p w:rsidRPr="00836844" w:rsidR="00D771A0" w:rsidP="008210B2" w:rsidRDefault="00D771A0" w14:paraId="4C2D5F8B" w14:textId="46A74FA6">
      <w:pPr>
        <w:pStyle w:val="BodyText1"/>
      </w:pPr>
      <w:r>
        <w:t xml:space="preserve">The policies in this section need to be read in conjunction with the policies in </w:t>
      </w:r>
      <w:r w:rsidR="00F32764">
        <w:t>Se</w:t>
      </w:r>
      <w:r w:rsidRPr="00F32764" w:rsidR="00F32764">
        <w:t xml:space="preserve">ction </w:t>
      </w:r>
      <w:r w:rsidRPr="00F32764" w:rsidR="00F32764">
        <w:fldChar w:fldCharType="begin"/>
      </w:r>
      <w:r w:rsidRPr="00F32764" w:rsidR="00F32764">
        <w:instrText xml:space="preserve"> REF _Ref143096817 \r \h </w:instrText>
      </w:r>
      <w:r w:rsidR="00F32764">
        <w:instrText xml:space="preserve"> \* MERGEFORMAT </w:instrText>
      </w:r>
      <w:r w:rsidRPr="00F32764" w:rsidR="00F32764">
        <w:fldChar w:fldCharType="separate"/>
      </w:r>
      <w:r w:rsidR="007063E2">
        <w:t>5.3</w:t>
      </w:r>
      <w:r w:rsidRPr="00F32764" w:rsidR="00F32764">
        <w:fldChar w:fldCharType="end"/>
      </w:r>
      <w:r w:rsidRPr="00F32764" w:rsidR="00F32764">
        <w:rPr>
          <w:i/>
          <w:iCs/>
        </w:rPr>
        <w:t xml:space="preserve"> </w:t>
      </w:r>
      <w:r w:rsidRPr="00F32764" w:rsidR="00F32764">
        <w:rPr>
          <w:i/>
          <w:iCs/>
        </w:rPr>
        <w:fldChar w:fldCharType="begin"/>
      </w:r>
      <w:r w:rsidRPr="00F32764" w:rsidR="00F32764">
        <w:rPr>
          <w:i/>
          <w:iCs/>
        </w:rPr>
        <w:instrText xml:space="preserve"> REF _Ref143096821 \h  \* MERGEFORMAT </w:instrText>
      </w:r>
      <w:r w:rsidRPr="00F32764" w:rsidR="00F32764">
        <w:rPr>
          <w:i/>
          <w:iCs/>
        </w:rPr>
      </w:r>
      <w:r w:rsidRPr="00F32764" w:rsidR="00F32764">
        <w:rPr>
          <w:i/>
          <w:iCs/>
        </w:rPr>
        <w:fldChar w:fldCharType="separate"/>
      </w:r>
      <w:r w:rsidRPr="007063E2" w:rsidR="007063E2">
        <w:rPr>
          <w:i/>
          <w:iCs/>
        </w:rPr>
        <w:t>Use and occupation agreements</w:t>
      </w:r>
      <w:r w:rsidRPr="00F32764" w:rsidR="00F32764">
        <w:rPr>
          <w:i/>
          <w:iCs/>
        </w:rPr>
        <w:fldChar w:fldCharType="end"/>
      </w:r>
      <w:r w:rsidR="001E3413">
        <w:rPr>
          <w:i/>
          <w:iCs/>
        </w:rPr>
        <w:t xml:space="preserve"> (including leases, licences,</w:t>
      </w:r>
      <w:r w:rsidR="00236776">
        <w:rPr>
          <w:i/>
          <w:iCs/>
        </w:rPr>
        <w:t xml:space="preserve"> permits and easements)</w:t>
      </w:r>
      <w:r w:rsidRPr="00F32764">
        <w:rPr>
          <w:i/>
          <w:iCs/>
        </w:rPr>
        <w:t>.</w:t>
      </w:r>
    </w:p>
    <w:p w:rsidR="00D27A25" w:rsidP="008210B2" w:rsidRDefault="00D771A0" w14:paraId="48331995" w14:textId="5BB88A6C">
      <w:pPr>
        <w:pStyle w:val="Heading4"/>
        <w:jc w:val="both"/>
      </w:pPr>
      <w:r>
        <w:t xml:space="preserve">To permit the exclusive use of part or </w:t>
      </w:r>
      <w:proofErr w:type="gramStart"/>
      <w:r>
        <w:t>all of</w:t>
      </w:r>
      <w:proofErr w:type="gramEnd"/>
      <w:r>
        <w:t xml:space="preserve"> any recreation reserve for regular or occasional sporting or recreational events, subject to Council approval and, where necessary, a legal mechanism </w:t>
      </w:r>
      <w:r w:rsidR="00AE7467">
        <w:t>(</w:t>
      </w:r>
      <w:r>
        <w:t>such as a lease, licence</w:t>
      </w:r>
      <w:r w:rsidR="00AE7467">
        <w:t xml:space="preserve"> </w:t>
      </w:r>
      <w:r>
        <w:t>or permit</w:t>
      </w:r>
      <w:r w:rsidR="00AE7467">
        <w:t>)</w:t>
      </w:r>
      <w:r w:rsidR="00D27A25">
        <w:t>.</w:t>
      </w:r>
    </w:p>
    <w:p w:rsidR="00D771A0" w:rsidP="008210B2" w:rsidRDefault="00D771A0" w14:paraId="25E6C22D" w14:textId="3E2FAC47">
      <w:pPr>
        <w:pStyle w:val="Heading4"/>
        <w:jc w:val="both"/>
      </w:pPr>
      <w:r>
        <w:t>To</w:t>
      </w:r>
      <w:r w:rsidR="0086729A">
        <w:t xml:space="preserve"> temporarily</w:t>
      </w:r>
      <w:r>
        <w:t xml:space="preserve"> close reserves (including esplanade areas and other areas of public access), or portions of reserves, to public access and use </w:t>
      </w:r>
      <w:r w:rsidR="004B768D">
        <w:t xml:space="preserve">in accordance with the </w:t>
      </w:r>
      <w:r w:rsidR="004864A9">
        <w:t>Reserves Act</w:t>
      </w:r>
      <w:r w:rsidR="00210095">
        <w:t xml:space="preserve"> and Local Government Act</w:t>
      </w:r>
      <w:r>
        <w:t>.</w:t>
      </w:r>
    </w:p>
    <w:p w:rsidR="00D771A0" w:rsidP="008210B2" w:rsidRDefault="00D771A0" w14:paraId="20B3F39E" w14:textId="7E67FC74">
      <w:pPr>
        <w:pStyle w:val="Heading4"/>
        <w:jc w:val="both"/>
      </w:pPr>
      <w:r>
        <w:t>To n</w:t>
      </w:r>
      <w:r w:rsidRPr="008D17B8">
        <w:t>otif</w:t>
      </w:r>
      <w:r>
        <w:t>y the public and adjoining landowners</w:t>
      </w:r>
      <w:r w:rsidRPr="008D17B8">
        <w:t xml:space="preserve"> of significant reserve closures.</w:t>
      </w:r>
    </w:p>
    <w:p w:rsidR="00D771A0" w:rsidP="00AE5675" w:rsidRDefault="00D771A0" w14:paraId="3295C1E0" w14:textId="106649DB">
      <w:pPr>
        <w:pStyle w:val="Heading2"/>
      </w:pPr>
      <w:bookmarkStart w:name="_Use_and_occupation" w:id="128"/>
      <w:bookmarkStart w:name="_Ref143096817" w:id="129"/>
      <w:bookmarkStart w:name="_Ref143096821" w:id="130"/>
      <w:bookmarkStart w:name="_Ref165025840" w:id="131"/>
      <w:bookmarkStart w:name="_Ref165025961" w:id="132"/>
      <w:bookmarkStart w:name="_Ref165025964" w:id="133"/>
      <w:bookmarkStart w:name="_Toc235027235" w:id="134"/>
      <w:bookmarkStart w:name="_Toc243387" w:id="135"/>
      <w:bookmarkEnd w:id="128"/>
      <w:r>
        <w:t>Use and occupation agreements</w:t>
      </w:r>
      <w:bookmarkEnd w:id="129"/>
      <w:bookmarkEnd w:id="130"/>
      <w:r>
        <w:t xml:space="preserve"> </w:t>
      </w:r>
      <w:r w:rsidR="00C02E4B">
        <w:t>(including leases, licences, permits and easements)</w:t>
      </w:r>
      <w:bookmarkEnd w:id="131"/>
      <w:bookmarkEnd w:id="132"/>
      <w:bookmarkEnd w:id="133"/>
      <w:bookmarkEnd w:id="134"/>
      <w:r>
        <w:t xml:space="preserve"> </w:t>
      </w:r>
      <w:bookmarkEnd w:id="135"/>
    </w:p>
    <w:p w:rsidR="00D27A25" w:rsidP="00D771A0" w:rsidRDefault="00D771A0" w14:paraId="3DE28DFC" w14:textId="3D448D2F">
      <w:pPr>
        <w:pStyle w:val="BodyText1"/>
      </w:pPr>
      <w:r w:rsidRPr="00F12CE0">
        <w:t>The term ‘use and occupation agreement’ refers to any</w:t>
      </w:r>
      <w:r w:rsidR="00F12CE0">
        <w:t xml:space="preserve"> </w:t>
      </w:r>
      <w:r w:rsidRPr="00F12CE0">
        <w:t xml:space="preserve">lease, licence, easement, permit or other agreement granted between Council and </w:t>
      </w:r>
      <w:r w:rsidRPr="00F12CE0" w:rsidR="003D060D">
        <w:t xml:space="preserve">either </w:t>
      </w:r>
      <w:r w:rsidRPr="00F12CE0">
        <w:t>a person, organisation or company that is occupying or exclusively using part of a reserve (including below-ground facilities and airspace)</w:t>
      </w:r>
      <w:r w:rsidRPr="00F12CE0" w:rsidR="00D27A25">
        <w:t>.</w:t>
      </w:r>
    </w:p>
    <w:p w:rsidR="00B67B18" w:rsidP="00D771A0" w:rsidRDefault="00B67B18" w14:paraId="742326AE" w14:textId="251E83EA">
      <w:pPr>
        <w:pStyle w:val="BodyText1"/>
      </w:pPr>
      <w:r w:rsidRPr="001413E4">
        <w:t xml:space="preserve">Where Council identifies areas or opportunities for use of reserves suitable for commercial or community </w:t>
      </w:r>
      <w:r w:rsidRPr="001413E4" w:rsidR="00923423">
        <w:t>activities</w:t>
      </w:r>
      <w:r w:rsidRPr="001413E4">
        <w:t xml:space="preserve"> (other than for short term or casual uses), it may decide to call for </w:t>
      </w:r>
      <w:r w:rsidRPr="001413E4">
        <w:t>applications to use and occupy an area. This approach can be preferable to accepting applications for use of reserves on a first in, first served basis. This approach enables Council to assess which uses provide the greatest benefit to the wellbeing of the Nelson community.</w:t>
      </w:r>
    </w:p>
    <w:p w:rsidR="002E12FF" w:rsidP="00C205A9" w:rsidRDefault="002E12FF" w14:paraId="6197183A" w14:textId="79A1590F">
      <w:pPr>
        <w:pStyle w:val="BodyText1"/>
        <w:spacing w:line="240" w:lineRule="auto"/>
      </w:pPr>
      <w:r>
        <w:t>This is a complex section</w:t>
      </w:r>
      <w:r w:rsidR="002B7B84">
        <w:t>.</w:t>
      </w:r>
      <w:r w:rsidR="000A164F">
        <w:t xml:space="preserve"> </w:t>
      </w:r>
      <w:r w:rsidR="002B7B84">
        <w:t>It contains policies which apply to all types of use and occupation agreements</w:t>
      </w:r>
      <w:r w:rsidR="008B5673">
        <w:t>.</w:t>
      </w:r>
      <w:r w:rsidR="000A164F">
        <w:t xml:space="preserve"> </w:t>
      </w:r>
      <w:r w:rsidR="008B5673">
        <w:t xml:space="preserve">It then goes on to outline policies specific to each of the following </w:t>
      </w:r>
      <w:r w:rsidR="003A7517">
        <w:t>types of agreements</w:t>
      </w:r>
      <w:r w:rsidR="008B5673">
        <w:t>:</w:t>
      </w:r>
    </w:p>
    <w:p w:rsidR="008B5673" w:rsidP="00C205A9" w:rsidRDefault="008B5673" w14:paraId="715FD48B" w14:textId="5E08942E">
      <w:pPr>
        <w:pStyle w:val="Bulletlist"/>
        <w:spacing w:line="240" w:lineRule="auto"/>
      </w:pPr>
      <w:r>
        <w:t>Leases and licences</w:t>
      </w:r>
    </w:p>
    <w:p w:rsidR="008B5673" w:rsidP="00C205A9" w:rsidRDefault="00A15F37" w14:paraId="4788B894" w14:textId="7F2AC018">
      <w:pPr>
        <w:pStyle w:val="Bulletlist"/>
        <w:spacing w:line="240" w:lineRule="auto"/>
      </w:pPr>
      <w:r>
        <w:t>Permits</w:t>
      </w:r>
      <w:r w:rsidR="00094832">
        <w:t xml:space="preserve"> </w:t>
      </w:r>
      <w:r w:rsidR="009C589D">
        <w:t xml:space="preserve">(including </w:t>
      </w:r>
      <w:r w:rsidR="00094832">
        <w:t>other</w:t>
      </w:r>
      <w:r w:rsidR="009C589D">
        <w:t xml:space="preserve"> similar forms of</w:t>
      </w:r>
      <w:r w:rsidR="00094832">
        <w:t xml:space="preserve"> </w:t>
      </w:r>
      <w:r w:rsidR="007E7FB0">
        <w:t>agreements</w:t>
      </w:r>
      <w:r w:rsidR="009C589D">
        <w:t>)</w:t>
      </w:r>
    </w:p>
    <w:p w:rsidR="00C822CC" w:rsidP="00C205A9" w:rsidRDefault="00C822CC" w14:paraId="0857D0E7" w14:textId="7C5C5B87">
      <w:pPr>
        <w:pStyle w:val="Bulletlist"/>
        <w:spacing w:after="80" w:line="240" w:lineRule="auto"/>
      </w:pPr>
      <w:r>
        <w:t>Easements</w:t>
      </w:r>
      <w:r w:rsidR="004E167C">
        <w:t>.</w:t>
      </w:r>
    </w:p>
    <w:p w:rsidR="00D27A25" w:rsidP="00D771A0" w:rsidRDefault="001D5481" w14:paraId="192C9C9B" w14:textId="77777777">
      <w:pPr>
        <w:pStyle w:val="BodyText1"/>
      </w:pPr>
      <w:r>
        <w:t xml:space="preserve">Note that </w:t>
      </w:r>
      <w:r w:rsidR="00912EA1">
        <w:t xml:space="preserve">grazing and </w:t>
      </w:r>
      <w:r>
        <w:t>camping use and occupation agreements are dealt wit</w:t>
      </w:r>
      <w:r w:rsidRPr="002A333F">
        <w:t>h under section</w:t>
      </w:r>
      <w:r w:rsidRPr="002A333F" w:rsidR="00912EA1">
        <w:t xml:space="preserve">s 5.4 </w:t>
      </w:r>
      <w:r w:rsidRPr="00B35445" w:rsidR="00912EA1">
        <w:rPr>
          <w:i/>
          <w:iCs/>
        </w:rPr>
        <w:t xml:space="preserve">Grazing </w:t>
      </w:r>
      <w:r w:rsidRPr="002A333F" w:rsidR="00912EA1">
        <w:t>and</w:t>
      </w:r>
      <w:r w:rsidRPr="002A333F">
        <w:t xml:space="preserve"> 5.</w:t>
      </w:r>
      <w:r w:rsidRPr="002A333F" w:rsidR="00862606">
        <w:t>5</w:t>
      </w:r>
      <w:r w:rsidRPr="002A333F">
        <w:t xml:space="preserve"> </w:t>
      </w:r>
      <w:r w:rsidRPr="00B35445">
        <w:rPr>
          <w:i/>
          <w:iCs/>
        </w:rPr>
        <w:t>Camping</w:t>
      </w:r>
      <w:r w:rsidR="00D27A25">
        <w:t>.</w:t>
      </w:r>
    </w:p>
    <w:p w:rsidR="00D771A0" w:rsidP="00D771A0" w:rsidRDefault="00D771A0" w14:paraId="23D743D0" w14:textId="67104C31">
      <w:pPr>
        <w:pStyle w:val="BodyText1"/>
      </w:pPr>
      <w:r w:rsidRPr="008D17B8">
        <w:t xml:space="preserve">A </w:t>
      </w:r>
      <w:r w:rsidRPr="008D17B8">
        <w:rPr>
          <w:b/>
          <w:bCs/>
        </w:rPr>
        <w:t>lease</w:t>
      </w:r>
      <w:r w:rsidRPr="008D17B8">
        <w:t xml:space="preserve"> is required where</w:t>
      </w:r>
      <w:r>
        <w:t xml:space="preserve"> exclusive</w:t>
      </w:r>
      <w:r w:rsidRPr="008D17B8">
        <w:t xml:space="preserve"> </w:t>
      </w:r>
      <w:r>
        <w:t xml:space="preserve">use or </w:t>
      </w:r>
      <w:r w:rsidRPr="008D17B8">
        <w:t>occupation of reserve space is sought for an appropriate building or activity for a defined period (</w:t>
      </w:r>
      <w:r w:rsidR="006019B0">
        <w:t xml:space="preserve">note that </w:t>
      </w:r>
      <w:r w:rsidR="00602F38">
        <w:t>under the Reserves Act leases cann</w:t>
      </w:r>
      <w:r w:rsidR="00F731E1">
        <w:t>ot exceed a maximum</w:t>
      </w:r>
      <w:r w:rsidR="008D2BF9">
        <w:t xml:space="preserve"> term</w:t>
      </w:r>
      <w:r w:rsidR="00F731E1">
        <w:t xml:space="preserve"> of</w:t>
      </w:r>
      <w:r w:rsidR="006A21D1">
        <w:t xml:space="preserve"> 33 years</w:t>
      </w:r>
      <w:r w:rsidR="00871ABD">
        <w:t xml:space="preserve"> and are often for significantly shorter periods</w:t>
      </w:r>
      <w:r w:rsidRPr="008D17B8">
        <w:t>).</w:t>
      </w:r>
    </w:p>
    <w:p w:rsidRPr="008D17B8" w:rsidR="00DE270A" w:rsidP="00D771A0" w:rsidRDefault="00DE270A" w14:paraId="68863576" w14:textId="2A8B3024">
      <w:pPr>
        <w:pStyle w:val="BodyText1"/>
      </w:pPr>
      <w:r>
        <w:t xml:space="preserve">A </w:t>
      </w:r>
      <w:r w:rsidRPr="00E945A8">
        <w:rPr>
          <w:b/>
          <w:bCs/>
        </w:rPr>
        <w:t>licence</w:t>
      </w:r>
      <w:r>
        <w:t xml:space="preserve"> is required</w:t>
      </w:r>
      <w:r w:rsidR="00676C0E">
        <w:t xml:space="preserve"> </w:t>
      </w:r>
      <w:r w:rsidR="00C00C8E">
        <w:t xml:space="preserve">where </w:t>
      </w:r>
      <w:r w:rsidR="00F033EE">
        <w:t>non-exclusive occupation of reserve space is sought for</w:t>
      </w:r>
      <w:r w:rsidR="005B2952">
        <w:t xml:space="preserve"> </w:t>
      </w:r>
      <w:r w:rsidR="00C86A49">
        <w:t xml:space="preserve">any activity </w:t>
      </w:r>
      <w:r w:rsidR="00BA0A01">
        <w:t>that the licensee is permitted to carry out</w:t>
      </w:r>
      <w:r w:rsidRPr="006A21D1" w:rsidR="006A21D1">
        <w:t xml:space="preserve"> </w:t>
      </w:r>
      <w:r w:rsidR="006A21D1">
        <w:t>on the land</w:t>
      </w:r>
      <w:r w:rsidR="00523D40">
        <w:t xml:space="preserve"> or in a building</w:t>
      </w:r>
      <w:r w:rsidR="00B42B6A">
        <w:t xml:space="preserve"> for a defined period</w:t>
      </w:r>
      <w:r w:rsidR="00BA0A01">
        <w:t xml:space="preserve"> </w:t>
      </w:r>
      <w:r w:rsidR="007F2A38">
        <w:t>(</w:t>
      </w:r>
      <w:r w:rsidR="00A849EB">
        <w:t>usually for a shorter period than a lease</w:t>
      </w:r>
      <w:r w:rsidR="00533986">
        <w:t>).</w:t>
      </w:r>
    </w:p>
    <w:p w:rsidRPr="008D17B8" w:rsidR="00A15F37" w:rsidP="00A15F37" w:rsidRDefault="00A15F37" w14:paraId="52EED701" w14:textId="19CBBACB">
      <w:pPr>
        <w:pStyle w:val="BodyText1"/>
      </w:pPr>
      <w:r w:rsidRPr="008D17B8">
        <w:t xml:space="preserve">A </w:t>
      </w:r>
      <w:r w:rsidRPr="008D17B8">
        <w:rPr>
          <w:b/>
          <w:bCs/>
        </w:rPr>
        <w:t>permit</w:t>
      </w:r>
      <w:r>
        <w:rPr>
          <w:b/>
          <w:bCs/>
        </w:rPr>
        <w:t xml:space="preserve"> (</w:t>
      </w:r>
      <w:r w:rsidR="00A8585F">
        <w:rPr>
          <w:b/>
          <w:bCs/>
        </w:rPr>
        <w:t>including</w:t>
      </w:r>
      <w:r>
        <w:rPr>
          <w:b/>
          <w:bCs/>
        </w:rPr>
        <w:t xml:space="preserve"> other similar form</w:t>
      </w:r>
      <w:r w:rsidR="00A8585F">
        <w:rPr>
          <w:b/>
          <w:bCs/>
        </w:rPr>
        <w:t>s</w:t>
      </w:r>
      <w:r>
        <w:rPr>
          <w:b/>
          <w:bCs/>
        </w:rPr>
        <w:t xml:space="preserve"> of agreement</w:t>
      </w:r>
      <w:r w:rsidR="00B149DB">
        <w:rPr>
          <w:b/>
          <w:bCs/>
        </w:rPr>
        <w:t>s</w:t>
      </w:r>
      <w:r>
        <w:rPr>
          <w:b/>
          <w:bCs/>
        </w:rPr>
        <w:t>)</w:t>
      </w:r>
      <w:r w:rsidRPr="008D17B8">
        <w:t xml:space="preserve"> </w:t>
      </w:r>
      <w:r w:rsidRPr="00B44D11">
        <w:t>allows for access to an area where</w:t>
      </w:r>
      <w:r w:rsidRPr="008D17B8">
        <w:t xml:space="preserve"> it is otherwise limited or </w:t>
      </w:r>
      <w:proofErr w:type="gramStart"/>
      <w:r w:rsidRPr="008D17B8">
        <w:t>controlled</w:t>
      </w:r>
      <w:r>
        <w:t>, and</w:t>
      </w:r>
      <w:proofErr w:type="gramEnd"/>
      <w:r>
        <w:t xml:space="preserve"> may take the form of a</w:t>
      </w:r>
      <w:r w:rsidR="00D04755">
        <w:t xml:space="preserve"> contract or a</w:t>
      </w:r>
      <w:r>
        <w:t xml:space="preserve"> MOU (memorandum of understanding)</w:t>
      </w:r>
      <w:r w:rsidRPr="008D17B8">
        <w:t>.</w:t>
      </w:r>
      <w:r w:rsidRPr="00095E3F">
        <w:t xml:space="preserve"> </w:t>
      </w:r>
      <w:r>
        <w:t xml:space="preserve">In exceptional circumstances temporary permits may be granted </w:t>
      </w:r>
      <w:r w:rsidRPr="008D17B8">
        <w:t>for access to a neighbouring property</w:t>
      </w:r>
      <w:r>
        <w:t xml:space="preserve"> for a specific </w:t>
      </w:r>
      <w:r w:rsidR="006E0D8F">
        <w:t xml:space="preserve">short term </w:t>
      </w:r>
      <w:r>
        <w:t xml:space="preserve">activity for which there is no other access, and the permit would be subject to conditions about </w:t>
      </w:r>
      <w:r w:rsidRPr="00B44D11">
        <w:t>reinstatement</w:t>
      </w:r>
      <w:r>
        <w:t xml:space="preserve"> of damage and protection of reserve values</w:t>
      </w:r>
      <w:r w:rsidRPr="008D17B8">
        <w:t>.</w:t>
      </w:r>
    </w:p>
    <w:p w:rsidRPr="008D17B8" w:rsidR="00D771A0" w:rsidP="00D771A0" w:rsidRDefault="00D771A0" w14:paraId="0B11699E" w14:textId="71CE7826">
      <w:pPr>
        <w:pStyle w:val="BodyText1"/>
      </w:pPr>
      <w:r w:rsidRPr="008D17B8">
        <w:t xml:space="preserve">An </w:t>
      </w:r>
      <w:r w:rsidRPr="008D17B8">
        <w:rPr>
          <w:b/>
          <w:bCs/>
        </w:rPr>
        <w:t>easement</w:t>
      </w:r>
      <w:r w:rsidRPr="008D17B8">
        <w:t xml:space="preserve"> is often required to provide access across a</w:t>
      </w:r>
      <w:r w:rsidR="00613E82">
        <w:t xml:space="preserve"> </w:t>
      </w:r>
      <w:r w:rsidRPr="008D17B8">
        <w:t xml:space="preserve">reserve </w:t>
      </w:r>
      <w:r w:rsidR="001033F3">
        <w:t>and the right to construct</w:t>
      </w:r>
      <w:r w:rsidRPr="008D17B8" w:rsidR="001033F3">
        <w:t xml:space="preserve"> </w:t>
      </w:r>
      <w:r w:rsidRPr="008D17B8">
        <w:t>utility services</w:t>
      </w:r>
      <w:r w:rsidR="00662787">
        <w:t>.</w:t>
      </w:r>
      <w:r w:rsidRPr="008D17B8">
        <w:t xml:space="preserve"> </w:t>
      </w:r>
      <w:r w:rsidR="00EA2A96">
        <w:t>T</w:t>
      </w:r>
      <w:r w:rsidRPr="008D17B8">
        <w:t>he</w:t>
      </w:r>
      <w:r w:rsidRPr="008D17B8" w:rsidDel="00EF2DE5">
        <w:t xml:space="preserve"> </w:t>
      </w:r>
      <w:r w:rsidR="00EF2DE5">
        <w:t>installation</w:t>
      </w:r>
      <w:r w:rsidRPr="008D17B8" w:rsidR="00EF2DE5">
        <w:t xml:space="preserve"> </w:t>
      </w:r>
      <w:r w:rsidRPr="008D17B8">
        <w:t xml:space="preserve">of services </w:t>
      </w:r>
      <w:r w:rsidR="00EA2A96">
        <w:t xml:space="preserve">may be </w:t>
      </w:r>
      <w:r w:rsidR="00707C94">
        <w:t>on</w:t>
      </w:r>
      <w:r w:rsidRPr="008D17B8" w:rsidR="00707C94">
        <w:t xml:space="preserve"> </w:t>
      </w:r>
      <w:r>
        <w:t xml:space="preserve">or above </w:t>
      </w:r>
      <w:r w:rsidRPr="008D17B8">
        <w:t>a reserve</w:t>
      </w:r>
      <w:r w:rsidR="00B47380">
        <w:t>.</w:t>
      </w:r>
      <w:r w:rsidR="000A164F">
        <w:t xml:space="preserve"> </w:t>
      </w:r>
      <w:r w:rsidRPr="008D17B8">
        <w:t>An easement appears on the legal title to the land</w:t>
      </w:r>
      <w:r w:rsidR="005C6937">
        <w:t xml:space="preserve"> and </w:t>
      </w:r>
      <w:r w:rsidR="00821994">
        <w:t>may be</w:t>
      </w:r>
      <w:r w:rsidR="005C6937">
        <w:t xml:space="preserve"> enduring</w:t>
      </w:r>
      <w:r w:rsidRPr="008D17B8">
        <w:t>, while leases</w:t>
      </w:r>
      <w:r w:rsidR="00DD10E7">
        <w:t>, licences</w:t>
      </w:r>
      <w:r w:rsidR="00155A1B">
        <w:t xml:space="preserve"> and </w:t>
      </w:r>
      <w:r w:rsidR="00EB2030">
        <w:t>permits</w:t>
      </w:r>
      <w:r w:rsidRPr="008D17B8" w:rsidR="00410A9E">
        <w:t xml:space="preserve"> </w:t>
      </w:r>
      <w:r w:rsidRPr="008D17B8">
        <w:t xml:space="preserve">are </w:t>
      </w:r>
      <w:r w:rsidR="005266B1">
        <w:t>for a defined period</w:t>
      </w:r>
      <w:r w:rsidRPr="008D17B8">
        <w:t>.</w:t>
      </w:r>
    </w:p>
    <w:p w:rsidRPr="008D17B8" w:rsidR="00D771A0" w:rsidP="00D771A0" w:rsidRDefault="00C72E23" w14:paraId="4156E2B8" w14:textId="7ED022D3">
      <w:pPr>
        <w:pStyle w:val="BodyText1"/>
      </w:pPr>
      <w:r w:rsidRPr="00BD7BDE">
        <w:rPr>
          <w:b/>
          <w:bCs/>
        </w:rPr>
        <w:t>N</w:t>
      </w:r>
      <w:r w:rsidRPr="00BD7BDE" w:rsidR="00D771A0">
        <w:rPr>
          <w:b/>
          <w:bCs/>
        </w:rPr>
        <w:t>ote</w:t>
      </w:r>
      <w:r w:rsidRPr="00BD7BDE" w:rsidR="00D33209">
        <w:rPr>
          <w:b/>
          <w:bCs/>
        </w:rPr>
        <w:t>:</w:t>
      </w:r>
      <w:r w:rsidRPr="008D17B8" w:rsidR="00D771A0">
        <w:t xml:space="preserve"> Transpower New Zealand Ltd </w:t>
      </w:r>
      <w:r w:rsidR="001D71FA">
        <w:t>and some other network utili</w:t>
      </w:r>
      <w:r w:rsidR="00D948A4">
        <w:t>ty providers have</w:t>
      </w:r>
      <w:r w:rsidRPr="008D17B8" w:rsidR="001D71FA">
        <w:t xml:space="preserve"> </w:t>
      </w:r>
      <w:r w:rsidRPr="008D17B8" w:rsidR="00D771A0">
        <w:t xml:space="preserve">a statutory right to access or </w:t>
      </w:r>
      <w:r w:rsidR="004E0957">
        <w:t>use</w:t>
      </w:r>
      <w:r w:rsidRPr="008D17B8" w:rsidR="00D771A0">
        <w:t xml:space="preserve"> reserves to inspect, operate and maintain </w:t>
      </w:r>
      <w:r w:rsidR="00D948A4">
        <w:t>their</w:t>
      </w:r>
      <w:r w:rsidRPr="008D17B8" w:rsidR="00D948A4">
        <w:t xml:space="preserve"> </w:t>
      </w:r>
      <w:r w:rsidRPr="008D17B8" w:rsidR="00D771A0">
        <w:t>existing assets.</w:t>
      </w:r>
      <w:r w:rsidR="00E962E9">
        <w:t xml:space="preserve"> Section 48A of the Reserves Act also enable</w:t>
      </w:r>
      <w:r w:rsidRPr="00F12CE0" w:rsidR="00AC23F5">
        <w:t>s</w:t>
      </w:r>
      <w:r w:rsidR="00E962E9">
        <w:t xml:space="preserve"> Council to grant licences </w:t>
      </w:r>
      <w:r w:rsidR="007E78FB">
        <w:t xml:space="preserve">for communications stations. </w:t>
      </w:r>
    </w:p>
    <w:p w:rsidR="00D771A0" w:rsidP="00D771A0" w:rsidRDefault="00D771A0" w14:paraId="3D447719" w14:textId="05F266C9">
      <w:pPr>
        <w:pStyle w:val="BodyText1"/>
      </w:pPr>
      <w:r>
        <w:t>Section 53(1)(f) of the Reserves Act allows the Council to enter into an agreement</w:t>
      </w:r>
      <w:r w:rsidR="00B93E8E">
        <w:t xml:space="preserve"> </w:t>
      </w:r>
      <w:r>
        <w:t xml:space="preserve">with any person, body, society or voluntary organisation for the use of </w:t>
      </w:r>
      <w:r w:rsidR="00D02F59">
        <w:t>a recreation</w:t>
      </w:r>
      <w:r>
        <w:t xml:space="preserve"> reserve or a part of the reserve for a specified number of days </w:t>
      </w:r>
      <w:r w:rsidR="00AE3157">
        <w:t>each year</w:t>
      </w:r>
      <w:r>
        <w:t xml:space="preserve">. Such an agreement must be for the purpose of </w:t>
      </w:r>
      <w:proofErr w:type="gramStart"/>
      <w:r>
        <w:t>particular games</w:t>
      </w:r>
      <w:proofErr w:type="gramEnd"/>
      <w:r>
        <w:t xml:space="preserve">, sports, or other activities or for public recreation or enjoyment and </w:t>
      </w:r>
      <w:r w:rsidR="00544167">
        <w:t xml:space="preserve">will </w:t>
      </w:r>
      <w:r>
        <w:t>not:</w:t>
      </w:r>
    </w:p>
    <w:p w:rsidR="00D771A0" w:rsidP="00D771A0" w:rsidRDefault="00D771A0" w14:paraId="0699D426" w14:textId="00102930">
      <w:pPr>
        <w:pStyle w:val="Bulletlist"/>
      </w:pPr>
      <w:r>
        <w:t xml:space="preserve">Be for any more than ten years at any one time </w:t>
      </w:r>
    </w:p>
    <w:p w:rsidR="00D771A0" w:rsidP="00D771A0" w:rsidRDefault="00D771A0" w14:paraId="566C7604" w14:textId="7795C369">
      <w:pPr>
        <w:pStyle w:val="Bulletlist"/>
      </w:pPr>
      <w:r>
        <w:t>Be for any more than forty days in any one year, unless with consent</w:t>
      </w:r>
      <w:r w:rsidR="00BB4983">
        <w:rPr>
          <w:rStyle w:val="FootnoteReference"/>
        </w:rPr>
        <w:footnoteReference w:id="11"/>
      </w:r>
    </w:p>
    <w:p w:rsidR="00D771A0" w:rsidP="00D771A0" w:rsidRDefault="00D771A0" w14:paraId="19F86AD8" w14:textId="665D1A63">
      <w:pPr>
        <w:pStyle w:val="Bulletlist"/>
      </w:pPr>
      <w:r>
        <w:t xml:space="preserve">Be for any more than six days in a row at any time in any one year, unless with </w:t>
      </w:r>
      <w:r w:rsidR="00AB1DEC">
        <w:t xml:space="preserve">the </w:t>
      </w:r>
      <w:r>
        <w:t>consent</w:t>
      </w:r>
      <w:r w:rsidR="00AB1DEC">
        <w:t xml:space="preserve"> of the Minister</w:t>
      </w:r>
      <w:r w:rsidR="00986E9F">
        <w:t xml:space="preserve"> of Conservation</w:t>
      </w:r>
    </w:p>
    <w:p w:rsidR="00D771A0" w:rsidP="00D771A0" w:rsidRDefault="00D771A0" w14:paraId="6A27AFD1" w14:textId="5767A2F9">
      <w:pPr>
        <w:pStyle w:val="Bulletlist"/>
      </w:pPr>
      <w:r>
        <w:t xml:space="preserve">Involve the construction of buildings except of a temporary nature for the particular use of the reserve and for the time required for that use at any time in any one year and </w:t>
      </w:r>
    </w:p>
    <w:p w:rsidR="00D771A0" w:rsidP="00D771A0" w:rsidRDefault="00D771A0" w14:paraId="0F90CC7B" w14:textId="77777777">
      <w:pPr>
        <w:pStyle w:val="Bulletlist"/>
      </w:pPr>
      <w:r>
        <w:t>Apply to any leased or licensed part of the reserve without written approval from the lessee or licensee.</w:t>
      </w:r>
    </w:p>
    <w:p w:rsidRPr="000A1A9F" w:rsidR="00C60077" w:rsidP="00D771A0" w:rsidRDefault="003C2840" w14:paraId="3D3F9E4C" w14:textId="4F01180D">
      <w:pPr>
        <w:pStyle w:val="BodyText1"/>
      </w:pPr>
      <w:r>
        <w:t xml:space="preserve">In addition, under section 59A of the Reserves Act, </w:t>
      </w:r>
      <w:r w:rsidRPr="0020086F">
        <w:t>the Minister</w:t>
      </w:r>
      <w:r w:rsidRPr="0020086F" w:rsidR="0020086F">
        <w:t xml:space="preserve"> of Conservation (and </w:t>
      </w:r>
      <w:r w:rsidRPr="0020086F">
        <w:t>Council</w:t>
      </w:r>
      <w:r w:rsidRPr="0020086F" w:rsidR="0020086F">
        <w:t xml:space="preserve"> under delegation from the Minister dated 12 June 2013)</w:t>
      </w:r>
      <w:r w:rsidRPr="0020086F">
        <w:t xml:space="preserve"> can </w:t>
      </w:r>
      <w:r w:rsidRPr="000A1A9F">
        <w:t xml:space="preserve">grant </w:t>
      </w:r>
      <w:r w:rsidRPr="000A1A9F" w:rsidR="009054A5">
        <w:t>concessi</w:t>
      </w:r>
      <w:r w:rsidRPr="000A1A9F" w:rsidR="00EA7FF1">
        <w:t>o</w:t>
      </w:r>
      <w:r w:rsidRPr="000A1A9F" w:rsidR="009054A5">
        <w:t>n</w:t>
      </w:r>
      <w:r w:rsidRPr="000A1A9F" w:rsidR="00EA7FF1">
        <w:t xml:space="preserve">s </w:t>
      </w:r>
      <w:r w:rsidRPr="000A1A9F" w:rsidR="005E1414">
        <w:t>(</w:t>
      </w:r>
      <w:r w:rsidRPr="000A1A9F" w:rsidR="00AC23F5">
        <w:t xml:space="preserve">a </w:t>
      </w:r>
      <w:r w:rsidRPr="000A1A9F" w:rsidR="005E1414">
        <w:t>lease, licen</w:t>
      </w:r>
      <w:r w:rsidRPr="000A1A9F" w:rsidR="001140A6">
        <w:t>c</w:t>
      </w:r>
      <w:r w:rsidRPr="000A1A9F" w:rsidR="005E1414">
        <w:t>e, permit or easement)</w:t>
      </w:r>
      <w:r w:rsidRPr="000A1A9F" w:rsidR="00EA7FF1">
        <w:t xml:space="preserve"> </w:t>
      </w:r>
      <w:r w:rsidRPr="000A1A9F" w:rsidR="00F12FD8">
        <w:t xml:space="preserve">where the reserve is vested in the Crown and </w:t>
      </w:r>
      <w:r w:rsidRPr="000A1A9F" w:rsidR="00B953E6">
        <w:t>Council has been appointed to</w:t>
      </w:r>
      <w:r w:rsidRPr="000A1A9F" w:rsidR="009054A5">
        <w:t xml:space="preserve"> control </w:t>
      </w:r>
      <w:r w:rsidRPr="000A1A9F" w:rsidR="00F12FD8">
        <w:t>and</w:t>
      </w:r>
      <w:r w:rsidRPr="000A1A9F" w:rsidR="009054A5">
        <w:t xml:space="preserve"> manage </w:t>
      </w:r>
      <w:r w:rsidRPr="000A1A9F" w:rsidR="00F12FD8">
        <w:t>the</w:t>
      </w:r>
      <w:r w:rsidRPr="000A1A9F" w:rsidR="00B953E6">
        <w:t xml:space="preserve"> reserve</w:t>
      </w:r>
      <w:r w:rsidRPr="000A1A9F" w:rsidR="003F663F">
        <w:t xml:space="preserve">. </w:t>
      </w:r>
    </w:p>
    <w:p w:rsidR="00D27A25" w:rsidP="00D771A0" w:rsidRDefault="00D771A0" w14:paraId="0BD99F4B" w14:textId="5BABDE8C">
      <w:pPr>
        <w:pStyle w:val="BodyText1"/>
      </w:pPr>
      <w:r w:rsidRPr="000A1A9F">
        <w:t>Council’s power to grant a use or occupation agreement over a reserve depend</w:t>
      </w:r>
      <w:r w:rsidRPr="000A1A9F" w:rsidR="00F12FD8">
        <w:t>s</w:t>
      </w:r>
      <w:r w:rsidRPr="000A1A9F">
        <w:t xml:space="preserve"> on the status</w:t>
      </w:r>
      <w:r w:rsidRPr="000A1A9F" w:rsidR="007B64DF">
        <w:t xml:space="preserve"> and classification</w:t>
      </w:r>
      <w:r w:rsidRPr="000A1A9F">
        <w:t xml:space="preserve"> of the reserve and the </w:t>
      </w:r>
      <w:r w:rsidRPr="000A1A9F" w:rsidR="00FA5394">
        <w:t>powers and restrictions that apply</w:t>
      </w:r>
      <w:r w:rsidRPr="000A1A9F">
        <w:t>.</w:t>
      </w:r>
      <w:r w:rsidRPr="000A1A9F" w:rsidR="00C073E0">
        <w:t xml:space="preserve"> The powers are more restrict</w:t>
      </w:r>
      <w:r w:rsidRPr="000A1A9F" w:rsidR="00CA3D60">
        <w:t xml:space="preserve">ive for scenic </w:t>
      </w:r>
      <w:r w:rsidRPr="000A1A9F" w:rsidR="00F2720E">
        <w:t xml:space="preserve">and historic </w:t>
      </w:r>
      <w:r w:rsidRPr="000A1A9F" w:rsidR="00CA3D60">
        <w:t>reserves, than for recreation and local purpose reserves.</w:t>
      </w:r>
      <w:r w:rsidRPr="000A1A9F">
        <w:t xml:space="preserve"> Any agreement needs to refer to specific sections of the Reserves Act dealing with the </w:t>
      </w:r>
      <w:r w:rsidRPr="000A1A9F" w:rsidR="00A51E68">
        <w:t xml:space="preserve">classification </w:t>
      </w:r>
      <w:r w:rsidRPr="000A1A9F">
        <w:t xml:space="preserve">of </w:t>
      </w:r>
      <w:r w:rsidRPr="000A1A9F" w:rsidR="00A51E68">
        <w:t xml:space="preserve">the </w:t>
      </w:r>
      <w:r w:rsidRPr="000A1A9F">
        <w:t>reserve under consideration.</w:t>
      </w:r>
      <w:r w:rsidRPr="000A1A9F" w:rsidR="000F4C84">
        <w:t xml:space="preserve"> The requirements of </w:t>
      </w:r>
      <w:r w:rsidRPr="000A1A9F" w:rsidR="00B7766E">
        <w:t>section</w:t>
      </w:r>
      <w:r w:rsidR="00B7766E">
        <w:t xml:space="preserve"> 138 of the </w:t>
      </w:r>
      <w:r w:rsidR="00AF5089">
        <w:t>Local Government Act need to be met when dealing with any park land held under that Act</w:t>
      </w:r>
      <w:r w:rsidR="00D27A25">
        <w:t>.</w:t>
      </w:r>
    </w:p>
    <w:p w:rsidRPr="008D17B8" w:rsidR="00D771A0" w:rsidP="00D771A0" w:rsidRDefault="00D771A0" w14:paraId="41013F35" w14:textId="6B858FFA">
      <w:pPr>
        <w:pStyle w:val="BodyText1"/>
      </w:pPr>
      <w:r w:rsidRPr="008D17B8">
        <w:t xml:space="preserve">A public notification and consultation process for proposed </w:t>
      </w:r>
      <w:r>
        <w:t xml:space="preserve">use or </w:t>
      </w:r>
      <w:r w:rsidRPr="008D17B8">
        <w:t>occupation agreements is usually mandatory</w:t>
      </w:r>
      <w:r w:rsidR="005F04C1">
        <w:t xml:space="preserve"> under the Reserves Act</w:t>
      </w:r>
      <w:r w:rsidR="005A24CF">
        <w:t>.</w:t>
      </w:r>
      <w:r w:rsidR="000A164F">
        <w:t xml:space="preserve"> </w:t>
      </w:r>
      <w:r w:rsidR="005A24CF">
        <w:t xml:space="preserve">However, in some </w:t>
      </w:r>
      <w:r w:rsidRPr="000A1A9F" w:rsidR="005A24CF">
        <w:t xml:space="preserve">circumstances public notification may not be required where </w:t>
      </w:r>
      <w:r w:rsidRPr="000A1A9F" w:rsidR="006E7262">
        <w:t xml:space="preserve">the proposed use and occupation agreements were </w:t>
      </w:r>
      <w:r w:rsidRPr="000A1A9F" w:rsidR="005A24CF">
        <w:t xml:space="preserve">specifically </w:t>
      </w:r>
      <w:r w:rsidRPr="000A1A9F" w:rsidR="006E7262">
        <w:t>contemplated in the relevant reserve management plan for the reserve</w:t>
      </w:r>
      <w:r w:rsidRPr="000A1A9F" w:rsidR="005F04C1">
        <w:t xml:space="preserve"> or an existing </w:t>
      </w:r>
      <w:r w:rsidRPr="000A1A9F" w:rsidR="00FA5394">
        <w:t xml:space="preserve">notified </w:t>
      </w:r>
      <w:r w:rsidRPr="000A1A9F" w:rsidR="005F04C1">
        <w:t>resource consent</w:t>
      </w:r>
      <w:r w:rsidRPr="000A1A9F">
        <w:t xml:space="preserve">. Depending on the proposal, the applicant may </w:t>
      </w:r>
      <w:r w:rsidRPr="000A1A9F" w:rsidR="00FA5394">
        <w:t xml:space="preserve">also </w:t>
      </w:r>
      <w:r w:rsidRPr="000A1A9F">
        <w:t xml:space="preserve">need a resource consent under the Resource Management Act (via </w:t>
      </w:r>
      <w:r w:rsidRPr="000A1A9F" w:rsidR="00986682">
        <w:t>the NRMP</w:t>
      </w:r>
      <w:r w:rsidRPr="000A1A9F">
        <w:t>).</w:t>
      </w:r>
    </w:p>
    <w:p w:rsidRPr="00657B62" w:rsidR="009A757A" w:rsidP="00D771A0" w:rsidRDefault="550A6931" w14:paraId="671248E5" w14:textId="39592B98">
      <w:pPr>
        <w:pStyle w:val="BodyText1"/>
      </w:pPr>
      <w:r>
        <w:t xml:space="preserve">The following policies apply to new use and occupation agreements from the date of Council adoption of these </w:t>
      </w:r>
      <w:r w:rsidR="00AE01F5">
        <w:t xml:space="preserve">Reserves </w:t>
      </w:r>
      <w:r>
        <w:t>General Policies</w:t>
      </w:r>
      <w:r w:rsidR="79258120">
        <w:t xml:space="preserve"> (unless they conflict with policies in </w:t>
      </w:r>
      <w:r w:rsidR="346BD613">
        <w:t xml:space="preserve">any relevant </w:t>
      </w:r>
      <w:r w:rsidR="79258120">
        <w:t>reserve management plan)</w:t>
      </w:r>
      <w:r>
        <w:t xml:space="preserve">. These </w:t>
      </w:r>
      <w:r w:rsidR="00AE01F5">
        <w:t>Reserves General Policies</w:t>
      </w:r>
      <w:r>
        <w:t xml:space="preserve"> only apply to agreements that pre-date this policy document if the agreement is silent on an issue. These policies cannot override the pre-existing and specific contractual terms of an occupation agreement. </w:t>
      </w:r>
    </w:p>
    <w:p w:rsidR="00D27A25" w:rsidP="007C26CE" w:rsidRDefault="00073826" w14:paraId="2886FBBF" w14:textId="691258FF">
      <w:pPr>
        <w:pStyle w:val="Bulletlist"/>
        <w:numPr>
          <w:ilvl w:val="0"/>
          <w:numId w:val="0"/>
        </w:numPr>
        <w:tabs>
          <w:tab w:val="left" w:pos="851"/>
        </w:tabs>
      </w:pPr>
      <w:r>
        <w:t xml:space="preserve">For land held which </w:t>
      </w:r>
      <w:r w:rsidRPr="001B6338" w:rsidR="003358D9">
        <w:t>is not held as</w:t>
      </w:r>
      <w:r w:rsidRPr="001B6338">
        <w:t xml:space="preserve"> a reserve</w:t>
      </w:r>
      <w:r>
        <w:t xml:space="preserve"> under the Reserves Act and is held as a “park” under the Local Government A</w:t>
      </w:r>
      <w:r w:rsidR="0014751E">
        <w:t xml:space="preserve">ct, the provisions </w:t>
      </w:r>
      <w:r w:rsidR="005D5254">
        <w:t xml:space="preserve">of </w:t>
      </w:r>
      <w:r w:rsidR="00FA73FA">
        <w:t xml:space="preserve">section 138 of </w:t>
      </w:r>
      <w:r w:rsidR="001E4530">
        <w:t>t</w:t>
      </w:r>
      <w:r w:rsidR="002F1BDF">
        <w:t>hat Act</w:t>
      </w:r>
      <w:r w:rsidR="006F2A83">
        <w:t xml:space="preserve"> </w:t>
      </w:r>
      <w:r w:rsidR="00FA73FA">
        <w:t xml:space="preserve">will </w:t>
      </w:r>
      <w:r w:rsidR="00921BF3">
        <w:t xml:space="preserve">also </w:t>
      </w:r>
      <w:r w:rsidR="006F2A83">
        <w:t>apply</w:t>
      </w:r>
      <w:r w:rsidR="00E84679">
        <w:t xml:space="preserve"> in </w:t>
      </w:r>
      <w:r w:rsidR="000F5534">
        <w:t>relati</w:t>
      </w:r>
      <w:r w:rsidR="00E84679">
        <w:t>on</w:t>
      </w:r>
      <w:r w:rsidR="000F5534">
        <w:t xml:space="preserve"> to leasing of</w:t>
      </w:r>
      <w:r w:rsidR="00C7008B">
        <w:t xml:space="preserve"> the park or part of the park</w:t>
      </w:r>
      <w:r w:rsidR="00D27A25">
        <w:t>.</w:t>
      </w:r>
      <w:r w:rsidR="00FA73FA">
        <w:rPr>
          <w:rStyle w:val="FootnoteReference"/>
        </w:rPr>
        <w:footnoteReference w:id="12"/>
      </w:r>
    </w:p>
    <w:p w:rsidR="00D771A0" w:rsidP="009B5862" w:rsidRDefault="00D771A0" w14:paraId="69BADD3D" w14:textId="04757144">
      <w:pPr>
        <w:pStyle w:val="Heading3"/>
      </w:pPr>
      <w:bookmarkStart w:name="_Hlk142914092" w:id="136"/>
      <w:r>
        <w:t xml:space="preserve">Expectations </w:t>
      </w:r>
    </w:p>
    <w:p w:rsidR="00D771A0" w:rsidP="009B5862" w:rsidRDefault="00D771A0" w14:paraId="40C65457" w14:textId="7E0829F9">
      <w:pPr>
        <w:pStyle w:val="Heading4"/>
        <w:jc w:val="both"/>
      </w:pPr>
      <w:r>
        <w:t>The use or occupation of reserves for approved individuals, groups, uses or facilities by the granting of occupation agreements</w:t>
      </w:r>
      <w:r w:rsidR="00F7351B">
        <w:t>,</w:t>
      </w:r>
      <w:r>
        <w:t xml:space="preserve"> is permitted where they:</w:t>
      </w:r>
      <w:r w:rsidR="000A164F">
        <w:t xml:space="preserve"> </w:t>
      </w:r>
    </w:p>
    <w:p w:rsidRPr="00A47EBA" w:rsidR="00D771A0" w:rsidP="00E959A7" w:rsidRDefault="00D771A0" w14:paraId="139E540B" w14:textId="4D4B33DA">
      <w:pPr>
        <w:pStyle w:val="Letterspolicy"/>
        <w:numPr>
          <w:ilvl w:val="4"/>
          <w:numId w:val="59"/>
        </w:numPr>
        <w:ind w:left="3544"/>
      </w:pPr>
      <w:r>
        <w:t>H</w:t>
      </w:r>
      <w:r w:rsidRPr="00A47EBA">
        <w:t>ave reasons related to the Council’s strategic goals to be located on publicly owned land</w:t>
      </w:r>
      <w:r>
        <w:t xml:space="preserve"> and</w:t>
      </w:r>
      <w:r w:rsidR="00EC41BB">
        <w:t xml:space="preserve"> are in accordance with</w:t>
      </w:r>
      <w:r>
        <w:t xml:space="preserve"> the </w:t>
      </w:r>
      <w:r w:rsidRPr="008D17B8">
        <w:t>vision and expectations</w:t>
      </w:r>
      <w:r>
        <w:t xml:space="preserve"> of any relevant reserve management plan</w:t>
      </w:r>
      <w:r w:rsidRPr="00A47EBA">
        <w:t xml:space="preserve"> </w:t>
      </w:r>
    </w:p>
    <w:p w:rsidRPr="00A47EBA" w:rsidR="00D771A0" w:rsidP="00E959A7" w:rsidRDefault="00D771A0" w14:paraId="3C0AD395" w14:textId="12EDFD1A">
      <w:pPr>
        <w:pStyle w:val="Letterspolicy"/>
        <w:numPr>
          <w:ilvl w:val="4"/>
          <w:numId w:val="59"/>
        </w:numPr>
        <w:ind w:left="3544"/>
      </w:pPr>
      <w:r>
        <w:t>S</w:t>
      </w:r>
      <w:r w:rsidRPr="00A47EBA">
        <w:t>atisfy the requirements of the Reserves Act</w:t>
      </w:r>
      <w:r w:rsidR="00F7351B">
        <w:t>, Local Government Act</w:t>
      </w:r>
      <w:r w:rsidRPr="00A47EBA">
        <w:t xml:space="preserve"> and any other relevant statutes</w:t>
      </w:r>
    </w:p>
    <w:p w:rsidRPr="00A47EBA" w:rsidR="00D771A0" w:rsidP="00E959A7" w:rsidRDefault="00D771A0" w14:paraId="0663CDB4" w14:textId="4AECCC81">
      <w:pPr>
        <w:pStyle w:val="Letterspolicy"/>
        <w:numPr>
          <w:ilvl w:val="4"/>
          <w:numId w:val="59"/>
        </w:numPr>
        <w:ind w:left="3544"/>
      </w:pPr>
      <w:r>
        <w:t>A</w:t>
      </w:r>
      <w:r w:rsidRPr="00A47EBA">
        <w:t>re in accordance with the objectives of any management plan for the</w:t>
      </w:r>
      <w:r w:rsidR="00F7351B">
        <w:t xml:space="preserve"> </w:t>
      </w:r>
      <w:r w:rsidRPr="00A47EBA">
        <w:t xml:space="preserve">reserve, Council bylaws, or any other </w:t>
      </w:r>
      <w:r w:rsidR="00294091">
        <w:t xml:space="preserve">relevant </w:t>
      </w:r>
      <w:r w:rsidRPr="00A47EBA">
        <w:t xml:space="preserve">Council policy </w:t>
      </w:r>
      <w:r w:rsidR="009F4DF5">
        <w:t>and</w:t>
      </w:r>
    </w:p>
    <w:p w:rsidR="00D27A25" w:rsidP="00E959A7" w:rsidRDefault="00D771A0" w14:paraId="34DF5648" w14:textId="7D67D484">
      <w:pPr>
        <w:pStyle w:val="Letterspolicy"/>
        <w:numPr>
          <w:ilvl w:val="4"/>
          <w:numId w:val="59"/>
        </w:numPr>
        <w:ind w:left="3544"/>
      </w:pPr>
      <w:r>
        <w:t>C</w:t>
      </w:r>
      <w:r w:rsidRPr="00A47EBA">
        <w:t xml:space="preserve">an </w:t>
      </w:r>
      <w:r w:rsidR="005F6F6D">
        <w:t>manage</w:t>
      </w:r>
      <w:r w:rsidRPr="00A47EBA">
        <w:t xml:space="preserve"> any </w:t>
      </w:r>
      <w:r w:rsidR="007A7588">
        <w:t>negative impacts</w:t>
      </w:r>
      <w:r w:rsidRPr="00A47EBA">
        <w:t xml:space="preserve"> on the reserve and </w:t>
      </w:r>
      <w:r w:rsidR="007A7588">
        <w:t>its</w:t>
      </w:r>
      <w:r w:rsidRPr="00A47EBA" w:rsidR="007A7588">
        <w:t xml:space="preserve"> </w:t>
      </w:r>
      <w:r w:rsidRPr="00A47EBA">
        <w:t xml:space="preserve">values, </w:t>
      </w:r>
      <w:r w:rsidR="007A7588">
        <w:t>other</w:t>
      </w:r>
      <w:r w:rsidRPr="00A47EBA" w:rsidR="007A7588">
        <w:t xml:space="preserve"> </w:t>
      </w:r>
      <w:r w:rsidRPr="00A47EBA">
        <w:t>users, or neighbours</w:t>
      </w:r>
      <w:r w:rsidR="00D27A25">
        <w:t>.</w:t>
      </w:r>
    </w:p>
    <w:p w:rsidR="00D27A25" w:rsidP="009B5862" w:rsidRDefault="00D771A0" w14:paraId="1C959397" w14:textId="77777777">
      <w:pPr>
        <w:pStyle w:val="Heading4"/>
        <w:jc w:val="both"/>
      </w:pPr>
      <w:r>
        <w:t xml:space="preserve">The exclusive use or occupation of reserves is </w:t>
      </w:r>
      <w:r w:rsidR="007918FF">
        <w:t>appropriate under the classification</w:t>
      </w:r>
      <w:r w:rsidR="001C770A">
        <w:t xml:space="preserve"> or purpose</w:t>
      </w:r>
      <w:r w:rsidR="007918FF">
        <w:t xml:space="preserve"> of the </w:t>
      </w:r>
      <w:proofErr w:type="gramStart"/>
      <w:r w:rsidR="007918FF">
        <w:t>reserve</w:t>
      </w:r>
      <w:r w:rsidR="001C770A">
        <w:t>,</w:t>
      </w:r>
      <w:r w:rsidR="007918FF">
        <w:t xml:space="preserve"> and</w:t>
      </w:r>
      <w:proofErr w:type="gramEnd"/>
      <w:r w:rsidR="007918FF">
        <w:t xml:space="preserve"> is </w:t>
      </w:r>
      <w:r>
        <w:t>balanced with the need for public access to reserves and open space</w:t>
      </w:r>
      <w:r w:rsidR="00D27A25">
        <w:t>.</w:t>
      </w:r>
    </w:p>
    <w:p w:rsidRPr="004D7EB5" w:rsidR="00D27A25" w:rsidP="009B5862" w:rsidRDefault="00D771A0" w14:paraId="49DD81D4" w14:textId="50042938">
      <w:pPr>
        <w:pStyle w:val="Heading4"/>
        <w:jc w:val="both"/>
      </w:pPr>
      <w:r>
        <w:t xml:space="preserve">Use or </w:t>
      </w:r>
      <w:r w:rsidRPr="004D7EB5">
        <w:t>occupation agreements are transparent</w:t>
      </w:r>
      <w:r w:rsidR="00600F8D">
        <w:t xml:space="preserve"> (subject to confidentiality requirements)</w:t>
      </w:r>
      <w:r w:rsidRPr="004D7EB5">
        <w:t xml:space="preserve"> and in the public interest</w:t>
      </w:r>
      <w:r w:rsidRPr="004D7EB5" w:rsidR="00D27A25">
        <w:t>.</w:t>
      </w:r>
      <w:r w:rsidRPr="004D7EB5" w:rsidR="00DA4855">
        <w:t xml:space="preserve"> This may involve Council identifying areas or opportunities for use of reserves suitable for commercial or community activities and calling for applications to use those areas.</w:t>
      </w:r>
    </w:p>
    <w:p w:rsidR="00D27A25" w:rsidP="009B5862" w:rsidRDefault="00D771A0" w14:paraId="474CD3EE" w14:textId="77777777">
      <w:pPr>
        <w:pStyle w:val="Heading4"/>
        <w:jc w:val="both"/>
      </w:pPr>
      <w:r w:rsidRPr="004D7EB5">
        <w:t>Adverse effects on</w:t>
      </w:r>
      <w:r>
        <w:t xml:space="preserve"> reserve values are avoided or managed by the terms and conditions of any use or occupation agreement</w:t>
      </w:r>
      <w:r w:rsidR="00D27A25">
        <w:t>.</w:t>
      </w:r>
    </w:p>
    <w:p w:rsidR="00D27A25" w:rsidP="009B5862" w:rsidRDefault="00D771A0" w14:paraId="10DAFDB8" w14:textId="7079C071">
      <w:pPr>
        <w:pStyle w:val="Heading4"/>
        <w:jc w:val="both"/>
      </w:pPr>
      <w:r>
        <w:t>Community facilities will often be developed in partnership between Council and community groups with an expectation of joint and shared funding agreements.</w:t>
      </w:r>
      <w:r w:rsidR="00052BA8">
        <w:t xml:space="preserve"> Multi use of community facilities</w:t>
      </w:r>
      <w:r w:rsidR="00800BCC">
        <w:t xml:space="preserve"> and buildings on reserves</w:t>
      </w:r>
      <w:r w:rsidR="00052BA8">
        <w:t xml:space="preserve"> is encouraged</w:t>
      </w:r>
      <w:r w:rsidR="00D27A25">
        <w:t>.</w:t>
      </w:r>
    </w:p>
    <w:p w:rsidR="00D771A0" w:rsidP="009B5862" w:rsidRDefault="00D771A0" w14:paraId="7A0E1040" w14:textId="2AF56EF8">
      <w:pPr>
        <w:pStyle w:val="Heading4"/>
        <w:jc w:val="both"/>
      </w:pPr>
      <w:r>
        <w:t>C</w:t>
      </w:r>
      <w:r w:rsidRPr="008D17B8">
        <w:t xml:space="preserve">osts </w:t>
      </w:r>
      <w:r>
        <w:t xml:space="preserve">incurred by Council </w:t>
      </w:r>
      <w:r w:rsidRPr="008D17B8">
        <w:t>associated with</w:t>
      </w:r>
      <w:r>
        <w:t xml:space="preserve"> preparing</w:t>
      </w:r>
      <w:r w:rsidRPr="008D17B8">
        <w:t xml:space="preserve"> agreements </w:t>
      </w:r>
      <w:r>
        <w:t>will</w:t>
      </w:r>
      <w:r w:rsidR="005919A2">
        <w:t xml:space="preserve"> generally</w:t>
      </w:r>
      <w:r>
        <w:t xml:space="preserve"> be recovered from the</w:t>
      </w:r>
      <w:r w:rsidRPr="008D17B8">
        <w:t xml:space="preserve"> applicant</w:t>
      </w:r>
      <w:r>
        <w:t xml:space="preserve"> unless </w:t>
      </w:r>
      <w:r w:rsidR="00F417B3">
        <w:t xml:space="preserve">Council </w:t>
      </w:r>
      <w:r>
        <w:t>decide</w:t>
      </w:r>
      <w:r w:rsidR="00F417B3">
        <w:t>s</w:t>
      </w:r>
      <w:r>
        <w:t xml:space="preserve"> otherwise</w:t>
      </w:r>
      <w:r w:rsidR="008C5CA6">
        <w:t xml:space="preserve"> (e.g. </w:t>
      </w:r>
      <w:r w:rsidR="00F417B3">
        <w:t xml:space="preserve">where Council can use a </w:t>
      </w:r>
      <w:r w:rsidR="000F5791">
        <w:t>largely standard community lease or licence agreement)</w:t>
      </w:r>
      <w:r w:rsidRPr="008D17B8">
        <w:t>.</w:t>
      </w:r>
    </w:p>
    <w:p w:rsidR="00D771A0" w:rsidP="009B5862" w:rsidRDefault="00D771A0" w14:paraId="08925DF1" w14:textId="77777777">
      <w:pPr>
        <w:pStyle w:val="Heading3"/>
      </w:pPr>
      <w:bookmarkStart w:name="_Ref165025897" w:id="137"/>
      <w:r>
        <w:t>Policies and methods</w:t>
      </w:r>
      <w:bookmarkEnd w:id="137"/>
    </w:p>
    <w:p w:rsidRPr="008D17B8" w:rsidR="00D771A0" w:rsidP="009B5862" w:rsidRDefault="00D771A0" w14:paraId="722A8F3C" w14:textId="580910EB">
      <w:pPr>
        <w:pStyle w:val="BodyText1"/>
        <w:keepNext/>
        <w:tabs>
          <w:tab w:val="left" w:pos="1276"/>
        </w:tabs>
        <w:rPr>
          <w:b/>
        </w:rPr>
      </w:pPr>
      <w:r w:rsidRPr="008D17B8">
        <w:rPr>
          <w:b/>
        </w:rPr>
        <w:t xml:space="preserve">All </w:t>
      </w:r>
      <w:r>
        <w:rPr>
          <w:b/>
        </w:rPr>
        <w:t xml:space="preserve">use or </w:t>
      </w:r>
      <w:r w:rsidRPr="008D17B8">
        <w:rPr>
          <w:b/>
        </w:rPr>
        <w:t>occupation agreements</w:t>
      </w:r>
    </w:p>
    <w:p w:rsidRPr="004D7EB5" w:rsidR="004250A4" w:rsidP="009B5862" w:rsidRDefault="004250A4" w14:paraId="02220F10" w14:textId="70D36292">
      <w:pPr>
        <w:pStyle w:val="Heading4"/>
        <w:jc w:val="both"/>
      </w:pPr>
      <w:r w:rsidRPr="004D7EB5">
        <w:t>To identify</w:t>
      </w:r>
      <w:r w:rsidRPr="004D7EB5" w:rsidR="00D15A35">
        <w:t xml:space="preserve">, through preparation of Reserve Management Plans and other </w:t>
      </w:r>
      <w:r w:rsidR="000F50DE">
        <w:t xml:space="preserve">strategic </w:t>
      </w:r>
      <w:r w:rsidRPr="004D7EB5" w:rsidR="00D15A35">
        <w:t>planning processes,</w:t>
      </w:r>
      <w:r w:rsidRPr="004D7EB5">
        <w:t xml:space="preserve"> </w:t>
      </w:r>
      <w:r w:rsidR="00F3255F">
        <w:t xml:space="preserve">new </w:t>
      </w:r>
      <w:r w:rsidRPr="004D7EB5" w:rsidR="00835282">
        <w:t>opportunities for use of reserves suitable for community</w:t>
      </w:r>
      <w:r w:rsidR="001B57E0">
        <w:t xml:space="preserve"> or commercial</w:t>
      </w:r>
      <w:r w:rsidRPr="004D7EB5" w:rsidR="00835282">
        <w:t xml:space="preserve"> activities</w:t>
      </w:r>
      <w:r w:rsidRPr="004D7EB5" w:rsidR="00F727DB">
        <w:t>,</w:t>
      </w:r>
      <w:r w:rsidRPr="004D7EB5" w:rsidR="00835282">
        <w:t xml:space="preserve"> and </w:t>
      </w:r>
      <w:r w:rsidRPr="004D7EB5" w:rsidR="000A5C7C">
        <w:t>to undertake a public process calling</w:t>
      </w:r>
      <w:r w:rsidRPr="004D7EB5" w:rsidR="00835282">
        <w:t xml:space="preserve"> for applications to use those</w:t>
      </w:r>
      <w:r w:rsidR="000F50DE">
        <w:t xml:space="preserve"> suitable</w:t>
      </w:r>
      <w:r w:rsidRPr="004D7EB5" w:rsidR="00835282">
        <w:t xml:space="preserve"> areas</w:t>
      </w:r>
      <w:r w:rsidRPr="004D7EB5" w:rsidR="000A5C7C">
        <w:t xml:space="preserve">, </w:t>
      </w:r>
      <w:r w:rsidRPr="004D7EB5" w:rsidR="00F727DB">
        <w:t>in</w:t>
      </w:r>
      <w:r w:rsidRPr="004D7EB5" w:rsidR="00FA57B7">
        <w:t xml:space="preserve"> preference to accepting</w:t>
      </w:r>
      <w:r w:rsidR="000F50DE">
        <w:t xml:space="preserve"> ad hoc</w:t>
      </w:r>
      <w:r w:rsidRPr="004D7EB5" w:rsidR="00FA57B7">
        <w:t xml:space="preserve"> applications on a first in, first served basis</w:t>
      </w:r>
      <w:r w:rsidRPr="004D7EB5" w:rsidR="00835282">
        <w:t>.</w:t>
      </w:r>
    </w:p>
    <w:p w:rsidR="00D771A0" w:rsidP="009B5862" w:rsidRDefault="0021399A" w14:paraId="65C5E2D6" w14:textId="78795CBE">
      <w:pPr>
        <w:pStyle w:val="Heading4"/>
        <w:jc w:val="both"/>
      </w:pPr>
      <w:r>
        <w:t>To ensure that all a</w:t>
      </w:r>
      <w:r w:rsidR="00D771A0">
        <w:t xml:space="preserve">pplications for any occupation agreement </w:t>
      </w:r>
      <w:r>
        <w:t>are</w:t>
      </w:r>
      <w:r w:rsidR="00D771A0">
        <w:t xml:space="preserve"> in writing. Information provided will allow assessment of all applications in an equitable and consistent manner. As a minimum, all applications </w:t>
      </w:r>
      <w:r w:rsidR="004774C0">
        <w:t xml:space="preserve">must </w:t>
      </w:r>
      <w:r w:rsidR="00D771A0">
        <w:t xml:space="preserve">include: </w:t>
      </w:r>
    </w:p>
    <w:p w:rsidRPr="00D81FFA" w:rsidR="00D771A0" w:rsidP="00E959A7" w:rsidRDefault="00D771A0" w14:paraId="739C1743" w14:textId="57CEF708">
      <w:pPr>
        <w:pStyle w:val="Letterspolicy"/>
        <w:numPr>
          <w:ilvl w:val="4"/>
          <w:numId w:val="60"/>
        </w:numPr>
        <w:ind w:left="3544" w:hanging="424"/>
        <w:jc w:val="both"/>
      </w:pPr>
      <w:r w:rsidRPr="00D81FFA">
        <w:t>Detailed information on the type of use or occupation agreement required, including proposed activities,</w:t>
      </w:r>
      <w:r w:rsidRPr="00D81FFA" w:rsidR="00007FC1">
        <w:t xml:space="preserve"> how the proposed activities comply with the reserve classification</w:t>
      </w:r>
      <w:r w:rsidRPr="00D81FFA" w:rsidR="001C770A">
        <w:t xml:space="preserve"> or purpose,</w:t>
      </w:r>
      <w:r w:rsidRPr="00D81FFA">
        <w:t xml:space="preserve"> plans of</w:t>
      </w:r>
      <w:r w:rsidRPr="00D81FFA" w:rsidR="00605F2B">
        <w:t xml:space="preserve"> any</w:t>
      </w:r>
      <w:r w:rsidRPr="00D81FFA">
        <w:t xml:space="preserve"> buildings and/or site development, and the reasons why a use or occupation agreement is sought </w:t>
      </w:r>
    </w:p>
    <w:p w:rsidRPr="00D81FFA" w:rsidR="00D771A0" w:rsidP="00E959A7" w:rsidRDefault="00D771A0" w14:paraId="46355848" w14:textId="47594027">
      <w:pPr>
        <w:pStyle w:val="Letterspolicy"/>
        <w:numPr>
          <w:ilvl w:val="4"/>
          <w:numId w:val="60"/>
        </w:numPr>
        <w:ind w:left="3544" w:hanging="424"/>
        <w:jc w:val="both"/>
      </w:pPr>
      <w:r w:rsidRPr="00D81FFA">
        <w:t xml:space="preserve">Information on alternative locations considered, their costs, and a discussion on why these alternatives cannot be used </w:t>
      </w:r>
    </w:p>
    <w:p w:rsidRPr="00D81FFA" w:rsidR="004D42AE" w:rsidP="00E959A7" w:rsidRDefault="004724E8" w14:paraId="71DFE1F7" w14:textId="6FA94EC3">
      <w:pPr>
        <w:pStyle w:val="Letterspolicy"/>
        <w:numPr>
          <w:ilvl w:val="4"/>
          <w:numId w:val="60"/>
        </w:numPr>
        <w:ind w:left="3544" w:hanging="424"/>
        <w:jc w:val="both"/>
      </w:pPr>
      <w:r w:rsidRPr="00D81FFA">
        <w:t xml:space="preserve">Information on </w:t>
      </w:r>
      <w:r w:rsidRPr="00D81FFA" w:rsidR="003A32CE">
        <w:t xml:space="preserve">all </w:t>
      </w:r>
      <w:r w:rsidRPr="00D81FFA" w:rsidR="0083099E">
        <w:t xml:space="preserve">legislative requirements and </w:t>
      </w:r>
      <w:r w:rsidRPr="00D81FFA" w:rsidR="003A32CE">
        <w:t xml:space="preserve">approvals </w:t>
      </w:r>
      <w:r w:rsidRPr="00D81FFA" w:rsidR="00D566D4">
        <w:t xml:space="preserve">required </w:t>
      </w:r>
      <w:r w:rsidRPr="00D81FFA" w:rsidR="0083099E">
        <w:t>(</w:t>
      </w:r>
      <w:r w:rsidRPr="00D81FFA" w:rsidR="00C76567">
        <w:t xml:space="preserve">including but not limited to </w:t>
      </w:r>
      <w:r w:rsidRPr="00D81FFA" w:rsidR="003A32CE">
        <w:t>resource consent</w:t>
      </w:r>
      <w:r w:rsidRPr="00D81FFA" w:rsidR="00851F2E">
        <w:t>s</w:t>
      </w:r>
      <w:r w:rsidRPr="00D81FFA" w:rsidR="003A32CE">
        <w:t>, building consent</w:t>
      </w:r>
      <w:r w:rsidRPr="00D81FFA" w:rsidR="00D73EC1">
        <w:t>s</w:t>
      </w:r>
      <w:r w:rsidRPr="00D81FFA" w:rsidR="0084578D">
        <w:t>,</w:t>
      </w:r>
      <w:r w:rsidRPr="00D81FFA" w:rsidR="00C76567">
        <w:t xml:space="preserve"> </w:t>
      </w:r>
      <w:r w:rsidRPr="00D81FFA" w:rsidR="00D566D4">
        <w:t>approvals from</w:t>
      </w:r>
      <w:r w:rsidRPr="00D81FFA" w:rsidR="00BE48DC">
        <w:t xml:space="preserve"> stakeholders who hold a formal interest in the land, such as easements</w:t>
      </w:r>
      <w:r w:rsidRPr="00D81FFA" w:rsidR="00D566D4">
        <w:t xml:space="preserve"> and requiring authorities</w:t>
      </w:r>
      <w:r w:rsidRPr="00D81FFA" w:rsidR="00C76567">
        <w:t>)</w:t>
      </w:r>
    </w:p>
    <w:p w:rsidRPr="00D81FFA" w:rsidR="00D771A0" w:rsidP="00E959A7" w:rsidRDefault="00D771A0" w14:paraId="07888E36" w14:textId="591A5D2D">
      <w:pPr>
        <w:pStyle w:val="Letterspolicy"/>
        <w:numPr>
          <w:ilvl w:val="4"/>
          <w:numId w:val="60"/>
        </w:numPr>
        <w:ind w:left="3544" w:hanging="424"/>
        <w:jc w:val="both"/>
      </w:pPr>
      <w:r w:rsidRPr="00D81FFA">
        <w:t xml:space="preserve">An assessment of effects on the reserve, reserve values, reserve users and reserve neighbours and how adverse </w:t>
      </w:r>
      <w:r w:rsidRPr="00D81FFA" w:rsidR="00D31CAF">
        <w:t xml:space="preserve">impacts or </w:t>
      </w:r>
      <w:r w:rsidRPr="00D81FFA">
        <w:t xml:space="preserve">effects may be </w:t>
      </w:r>
      <w:r w:rsidRPr="00D81FFA" w:rsidR="00D31CAF">
        <w:t>managed</w:t>
      </w:r>
      <w:r w:rsidRPr="00D81FFA">
        <w:t xml:space="preserve"> and </w:t>
      </w:r>
    </w:p>
    <w:p w:rsidR="00D27A25" w:rsidP="00E959A7" w:rsidRDefault="00D771A0" w14:paraId="5857A1CD" w14:textId="7C45C5E8">
      <w:pPr>
        <w:pStyle w:val="Letterspolicy"/>
        <w:numPr>
          <w:ilvl w:val="4"/>
          <w:numId w:val="60"/>
        </w:numPr>
        <w:ind w:left="3544" w:hanging="424"/>
        <w:jc w:val="both"/>
      </w:pPr>
      <w:r w:rsidRPr="00D81FFA">
        <w:t>Information about the applicant, including a business plan</w:t>
      </w:r>
      <w:r w:rsidR="005D0732">
        <w:t xml:space="preserve">, </w:t>
      </w:r>
      <w:r w:rsidRPr="00D81FFA">
        <w:t xml:space="preserve">containing evidence to demonstrate the sustainability of the </w:t>
      </w:r>
      <w:r w:rsidRPr="00837111">
        <w:t>proposal</w:t>
      </w:r>
      <w:r w:rsidR="005D0732">
        <w:t>,</w:t>
      </w:r>
      <w:r w:rsidRPr="00837111" w:rsidR="00DC4A03">
        <w:t xml:space="preserve"> and any </w:t>
      </w:r>
      <w:r w:rsidRPr="00837111" w:rsidR="00F35420">
        <w:t>money that will be paid to Council for use of the reserve</w:t>
      </w:r>
      <w:r w:rsidRPr="00837111" w:rsidR="00D27A25">
        <w:t>.</w:t>
      </w:r>
    </w:p>
    <w:p w:rsidR="00D27A25" w:rsidP="009B5862" w:rsidRDefault="0021399A" w14:paraId="31A25352" w14:textId="77777777">
      <w:pPr>
        <w:pStyle w:val="Heading4"/>
        <w:jc w:val="both"/>
      </w:pPr>
      <w:r>
        <w:t>To</w:t>
      </w:r>
      <w:r w:rsidR="00371046">
        <w:t xml:space="preserve"> require the applicant to</w:t>
      </w:r>
      <w:r w:rsidR="0012678F">
        <w:t xml:space="preserve"> </w:t>
      </w:r>
      <w:r w:rsidR="006F2B8E">
        <w:t xml:space="preserve">identify any potential </w:t>
      </w:r>
      <w:r w:rsidR="00791A49">
        <w:t>impacts</w:t>
      </w:r>
      <w:r w:rsidR="00BD41F2">
        <w:t xml:space="preserve"> on</w:t>
      </w:r>
      <w:r w:rsidR="00495960">
        <w:t xml:space="preserve"> Māori cultural values</w:t>
      </w:r>
      <w:r w:rsidR="007E36B2">
        <w:t xml:space="preserve"> from their proposed activity</w:t>
      </w:r>
      <w:r w:rsidR="006F2B8E">
        <w:t xml:space="preserve"> and outline any engagement they have had</w:t>
      </w:r>
      <w:r>
        <w:t xml:space="preserve"> with </w:t>
      </w:r>
      <w:r w:rsidR="00D771A0">
        <w:t xml:space="preserve">Te </w:t>
      </w:r>
      <w:r w:rsidR="00193463">
        <w:t>Tauihu</w:t>
      </w:r>
      <w:r w:rsidR="00D771A0">
        <w:t xml:space="preserve"> iwi</w:t>
      </w:r>
      <w:r w:rsidR="007E36B2">
        <w:t xml:space="preserve"> on the proposal and any impacts</w:t>
      </w:r>
      <w:r w:rsidR="00D27A25">
        <w:t>.</w:t>
      </w:r>
    </w:p>
    <w:p w:rsidR="00D27A25" w:rsidP="009B5862" w:rsidRDefault="008A7E1D" w14:paraId="5C72C5A1" w14:textId="76719E6F">
      <w:pPr>
        <w:pStyle w:val="Heading4"/>
        <w:jc w:val="both"/>
      </w:pPr>
      <w:r>
        <w:t>To recover a</w:t>
      </w:r>
      <w:r w:rsidR="00D771A0">
        <w:t xml:space="preserve">ll costs </w:t>
      </w:r>
      <w:r w:rsidR="00AF38B2">
        <w:t xml:space="preserve">from the applicant </w:t>
      </w:r>
      <w:r w:rsidR="00D771A0">
        <w:t>associated with the development, preparation</w:t>
      </w:r>
      <w:r w:rsidR="00B853EF">
        <w:t>, consultation</w:t>
      </w:r>
      <w:r w:rsidR="00D771A0">
        <w:t xml:space="preserve"> and implementation of use or occupation agreements</w:t>
      </w:r>
      <w:r w:rsidDel="008A7E1D" w:rsidR="00D771A0">
        <w:t xml:space="preserve"> </w:t>
      </w:r>
      <w:r w:rsidR="00D771A0">
        <w:t>unless otherwise agreed. This includes direct and indirect costs associated with any required consents and permits</w:t>
      </w:r>
      <w:r w:rsidR="00D27A25">
        <w:t>.</w:t>
      </w:r>
    </w:p>
    <w:p w:rsidR="00D771A0" w:rsidP="009B5862" w:rsidRDefault="008A7E1D" w14:paraId="0384607A" w14:textId="548ABB2E">
      <w:pPr>
        <w:pStyle w:val="Heading4"/>
        <w:jc w:val="both"/>
      </w:pPr>
      <w:r>
        <w:t>To allow t</w:t>
      </w:r>
      <w:r w:rsidR="00D771A0">
        <w:t xml:space="preserve">he holder of a use or occupation agreement </w:t>
      </w:r>
      <w:r>
        <w:t xml:space="preserve">to </w:t>
      </w:r>
      <w:r w:rsidR="00D771A0">
        <w:t>charge an amount for admission on those occasions when the</w:t>
      </w:r>
      <w:r w:rsidR="00832137">
        <w:t xml:space="preserve"> </w:t>
      </w:r>
      <w:r w:rsidR="00D771A0">
        <w:t>reserve is used for the agreed purpose, in accordance with the agreement</w:t>
      </w:r>
      <w:r w:rsidR="0020157D">
        <w:t xml:space="preserve"> </w:t>
      </w:r>
      <w:r w:rsidR="00487CE4">
        <w:t>and</w:t>
      </w:r>
      <w:r w:rsidR="0020157D">
        <w:t xml:space="preserve"> any legislative requirement</w:t>
      </w:r>
      <w:r w:rsidR="00022BBB">
        <w:t>s</w:t>
      </w:r>
      <w:r w:rsidR="00D771A0">
        <w:t>.</w:t>
      </w:r>
    </w:p>
    <w:p w:rsidR="00D771A0" w:rsidP="009B5862" w:rsidRDefault="008A7E1D" w14:paraId="0875DD00" w14:textId="5CDAB81C">
      <w:pPr>
        <w:pStyle w:val="Heading4"/>
        <w:jc w:val="both"/>
      </w:pPr>
      <w:r>
        <w:t>To favour u</w:t>
      </w:r>
      <w:r w:rsidR="00D771A0">
        <w:t>se or occupation agreements with</w:t>
      </w:r>
      <w:r w:rsidR="00006842">
        <w:t xml:space="preserve"> community organisations</w:t>
      </w:r>
      <w:r w:rsidR="00D771A0">
        <w:t xml:space="preserve"> such as clubs, incorporated societies and registered charities</w:t>
      </w:r>
      <w:r w:rsidR="003F6397">
        <w:t>,</w:t>
      </w:r>
      <w:r w:rsidR="00AC09F2">
        <w:t xml:space="preserve"> or similar Māori or iwi organisations</w:t>
      </w:r>
      <w:r w:rsidR="00D771A0">
        <w:t xml:space="preserve">, but </w:t>
      </w:r>
      <w:r>
        <w:t xml:space="preserve">to </w:t>
      </w:r>
      <w:r w:rsidR="00D771A0">
        <w:t>not exclude the opportunity for agreements with private individuals or commercial agencies.</w:t>
      </w:r>
    </w:p>
    <w:p w:rsidRPr="008E6289" w:rsidR="00D771A0" w:rsidP="009B5862" w:rsidRDefault="008A7E1D" w14:paraId="2CABF0B7" w14:textId="3AE6013E">
      <w:pPr>
        <w:pStyle w:val="Heading4"/>
        <w:jc w:val="both"/>
      </w:pPr>
      <w:r>
        <w:t>To</w:t>
      </w:r>
      <w:r w:rsidR="00D771A0">
        <w:t xml:space="preserve"> secure</w:t>
      </w:r>
      <w:r>
        <w:t xml:space="preserve"> a </w:t>
      </w:r>
      <w:r w:rsidRPr="008E6289">
        <w:t>bond</w:t>
      </w:r>
      <w:r w:rsidRPr="008E6289" w:rsidR="00022BBB">
        <w:t>,</w:t>
      </w:r>
      <w:r w:rsidRPr="008E6289">
        <w:t xml:space="preserve"> where relevant</w:t>
      </w:r>
      <w:r w:rsidRPr="008E6289" w:rsidR="00022BBB">
        <w:t>,</w:t>
      </w:r>
      <w:r w:rsidRPr="008E6289">
        <w:t xml:space="preserve"> to</w:t>
      </w:r>
      <w:r w:rsidRPr="008E6289" w:rsidR="00D771A0">
        <w:t xml:space="preserve"> limit Council’s financial risk where potential adverse effects on reserves are possible.</w:t>
      </w:r>
    </w:p>
    <w:p w:rsidRPr="008E6289" w:rsidR="00D771A0" w:rsidP="009B5862" w:rsidRDefault="008A7E1D" w14:paraId="5B3E5A4C" w14:textId="40FEF4E2">
      <w:pPr>
        <w:pStyle w:val="Heading4"/>
        <w:jc w:val="both"/>
      </w:pPr>
      <w:r w:rsidRPr="008E6289">
        <w:t xml:space="preserve">To develop all </w:t>
      </w:r>
      <w:r w:rsidRPr="008E6289" w:rsidR="00D771A0">
        <w:t>use or occupation agreements</w:t>
      </w:r>
      <w:r w:rsidRPr="008E6289" w:rsidR="000E63C3">
        <w:t xml:space="preserve"> in accordance with</w:t>
      </w:r>
      <w:r w:rsidRPr="008E6289" w:rsidR="0095559B">
        <w:t xml:space="preserve"> </w:t>
      </w:r>
      <w:r w:rsidRPr="008E6289" w:rsidR="00E31464">
        <w:t>relevant legislative requirements and</w:t>
      </w:r>
      <w:r w:rsidRPr="008E6289" w:rsidR="000E63C3">
        <w:t xml:space="preserve"> these </w:t>
      </w:r>
      <w:r w:rsidRPr="008E6289" w:rsidR="006A414E">
        <w:t xml:space="preserve">Reserves </w:t>
      </w:r>
      <w:r w:rsidRPr="008E6289" w:rsidR="00210145">
        <w:t>G</w:t>
      </w:r>
      <w:r w:rsidRPr="008E6289" w:rsidR="000E63C3">
        <w:t xml:space="preserve">eneral </w:t>
      </w:r>
      <w:r w:rsidRPr="008E6289" w:rsidR="00210145">
        <w:t>P</w:t>
      </w:r>
      <w:r w:rsidRPr="008E6289" w:rsidR="000E63C3">
        <w:t xml:space="preserve">olicies </w:t>
      </w:r>
      <w:r w:rsidRPr="008E6289" w:rsidR="0024049D">
        <w:t xml:space="preserve">including </w:t>
      </w:r>
      <w:r w:rsidRPr="008E6289" w:rsidR="00F76E7F">
        <w:t xml:space="preserve">but not limited to </w:t>
      </w:r>
      <w:r w:rsidRPr="008E6289" w:rsidR="0024049D">
        <w:t>sp</w:t>
      </w:r>
      <w:r w:rsidRPr="008E6289" w:rsidR="006A65F1">
        <w:t>ecific</w:t>
      </w:r>
      <w:r w:rsidRPr="008E6289" w:rsidR="000A164F">
        <w:t xml:space="preserve"> </w:t>
      </w:r>
      <w:r w:rsidRPr="008E6289" w:rsidR="00D771A0">
        <w:t xml:space="preserve">reference to Sections </w:t>
      </w:r>
      <w:r w:rsidRPr="008E6289" w:rsidR="006C316F">
        <w:fldChar w:fldCharType="begin"/>
      </w:r>
      <w:r w:rsidRPr="008E6289" w:rsidR="006C316F">
        <w:instrText xml:space="preserve"> REF _Ref143178715 \r \h  \* MERGEFORMAT </w:instrText>
      </w:r>
      <w:r w:rsidRPr="008E6289" w:rsidR="006C316F">
        <w:fldChar w:fldCharType="separate"/>
      </w:r>
      <w:r w:rsidR="007063E2">
        <w:t>4.8</w:t>
      </w:r>
      <w:r w:rsidRPr="008E6289" w:rsidR="006C316F">
        <w:fldChar w:fldCharType="end"/>
      </w:r>
      <w:r w:rsidRPr="008E6289" w:rsidR="00D771A0">
        <w:t xml:space="preserve"> </w:t>
      </w:r>
      <w:r w:rsidRPr="008E6289" w:rsidR="006C316F">
        <w:rPr>
          <w:i/>
          <w:iCs/>
        </w:rPr>
        <w:fldChar w:fldCharType="begin"/>
      </w:r>
      <w:r w:rsidRPr="008E6289" w:rsidR="006C316F">
        <w:rPr>
          <w:i/>
          <w:iCs/>
        </w:rPr>
        <w:instrText xml:space="preserve"> REF _Ref143178723 \h  \* MERGEFORMAT </w:instrText>
      </w:r>
      <w:r w:rsidRPr="008E6289" w:rsidR="006C316F">
        <w:rPr>
          <w:i/>
          <w:iCs/>
        </w:rPr>
      </w:r>
      <w:r w:rsidRPr="008E6289" w:rsidR="006C316F">
        <w:rPr>
          <w:i/>
          <w:iCs/>
        </w:rPr>
        <w:fldChar w:fldCharType="separate"/>
      </w:r>
      <w:r w:rsidRPr="007063E2" w:rsidR="007063E2">
        <w:rPr>
          <w:i/>
        </w:rPr>
        <w:t>Sustainability, climate change and monitoring</w:t>
      </w:r>
      <w:r w:rsidRPr="008E6289" w:rsidR="006C316F">
        <w:rPr>
          <w:i/>
          <w:iCs/>
        </w:rPr>
        <w:fldChar w:fldCharType="end"/>
      </w:r>
      <w:r w:rsidRPr="008E6289" w:rsidR="00D771A0">
        <w:t xml:space="preserve">, </w:t>
      </w:r>
      <w:r w:rsidRPr="008E6289" w:rsidR="006C316F">
        <w:fldChar w:fldCharType="begin"/>
      </w:r>
      <w:r w:rsidRPr="008E6289" w:rsidR="006C316F">
        <w:instrText xml:space="preserve"> REF _Ref143178741 \r \h  \* MERGEFORMAT </w:instrText>
      </w:r>
      <w:r w:rsidRPr="008E6289" w:rsidR="006C316F">
        <w:fldChar w:fldCharType="separate"/>
      </w:r>
      <w:r w:rsidR="007063E2">
        <w:t>4.10</w:t>
      </w:r>
      <w:r w:rsidRPr="008E6289" w:rsidR="006C316F">
        <w:fldChar w:fldCharType="end"/>
      </w:r>
      <w:r w:rsidRPr="008E6289" w:rsidR="00D771A0">
        <w:t xml:space="preserve"> </w:t>
      </w:r>
      <w:r w:rsidRPr="008E6289" w:rsidR="006C316F">
        <w:rPr>
          <w:i/>
          <w:iCs/>
        </w:rPr>
        <w:fldChar w:fldCharType="begin"/>
      </w:r>
      <w:r w:rsidRPr="008E6289" w:rsidR="006C316F">
        <w:rPr>
          <w:i/>
          <w:iCs/>
        </w:rPr>
        <w:instrText xml:space="preserve"> REF _Ref143178748 \h  \* MERGEFORMAT </w:instrText>
      </w:r>
      <w:r w:rsidRPr="008E6289" w:rsidR="006C316F">
        <w:rPr>
          <w:i/>
          <w:iCs/>
        </w:rPr>
      </w:r>
      <w:r w:rsidRPr="008E6289" w:rsidR="006C316F">
        <w:rPr>
          <w:i/>
          <w:iCs/>
        </w:rPr>
        <w:fldChar w:fldCharType="separate"/>
      </w:r>
      <w:r w:rsidRPr="007063E2" w:rsidR="007063E2">
        <w:rPr>
          <w:i/>
        </w:rPr>
        <w:t>Commercial sponsorship, advertising and naming rights</w:t>
      </w:r>
      <w:r w:rsidRPr="008E6289" w:rsidR="006C316F">
        <w:rPr>
          <w:i/>
          <w:iCs/>
        </w:rPr>
        <w:fldChar w:fldCharType="end"/>
      </w:r>
      <w:r w:rsidRPr="008E6289" w:rsidR="00D771A0">
        <w:t xml:space="preserve">, </w:t>
      </w:r>
      <w:r w:rsidRPr="008E6289" w:rsidR="006C316F">
        <w:fldChar w:fldCharType="begin"/>
      </w:r>
      <w:r w:rsidRPr="008E6289" w:rsidR="006C316F">
        <w:instrText xml:space="preserve"> REF _Ref319582234 \r \h  \* MERGEFORMAT </w:instrText>
      </w:r>
      <w:r w:rsidRPr="008E6289" w:rsidR="006C316F">
        <w:fldChar w:fldCharType="separate"/>
      </w:r>
      <w:r w:rsidR="007063E2">
        <w:t>4.11</w:t>
      </w:r>
      <w:r w:rsidRPr="008E6289" w:rsidR="006C316F">
        <w:fldChar w:fldCharType="end"/>
      </w:r>
      <w:r w:rsidRPr="008E6289" w:rsidR="00D771A0">
        <w:t xml:space="preserve"> </w:t>
      </w:r>
      <w:r w:rsidRPr="008E6289" w:rsidR="006C316F">
        <w:rPr>
          <w:i/>
          <w:iCs/>
        </w:rPr>
        <w:fldChar w:fldCharType="begin"/>
      </w:r>
      <w:r w:rsidRPr="008E6289" w:rsidR="006C316F">
        <w:rPr>
          <w:i/>
          <w:iCs/>
        </w:rPr>
        <w:instrText xml:space="preserve"> REF _Ref319582234 \h  \* MERGEFORMAT </w:instrText>
      </w:r>
      <w:r w:rsidRPr="008E6289" w:rsidR="006C316F">
        <w:rPr>
          <w:i/>
          <w:iCs/>
        </w:rPr>
      </w:r>
      <w:r w:rsidRPr="008E6289" w:rsidR="006C316F">
        <w:rPr>
          <w:i/>
          <w:iCs/>
        </w:rPr>
        <w:fldChar w:fldCharType="separate"/>
      </w:r>
      <w:r w:rsidRPr="007063E2" w:rsidR="007063E2">
        <w:rPr>
          <w:i/>
          <w:iCs/>
        </w:rPr>
        <w:t>Commercial activities</w:t>
      </w:r>
      <w:r w:rsidRPr="008E6289" w:rsidR="006C316F">
        <w:rPr>
          <w:i/>
          <w:iCs/>
        </w:rPr>
        <w:fldChar w:fldCharType="end"/>
      </w:r>
      <w:r w:rsidRPr="008E6289" w:rsidR="00D771A0">
        <w:t xml:space="preserve">, </w:t>
      </w:r>
      <w:r w:rsidRPr="008E6289" w:rsidR="00F12AD7">
        <w:fldChar w:fldCharType="begin"/>
      </w:r>
      <w:r w:rsidRPr="008E6289" w:rsidR="00F12AD7">
        <w:instrText xml:space="preserve"> REF _Ref155785685 \r \h </w:instrText>
      </w:r>
      <w:r w:rsidRPr="008E6289" w:rsidR="009B5862">
        <w:instrText xml:space="preserve"> \* MERGEFORMAT </w:instrText>
      </w:r>
      <w:r w:rsidRPr="008E6289" w:rsidR="00F12AD7">
        <w:fldChar w:fldCharType="separate"/>
      </w:r>
      <w:r w:rsidR="007063E2">
        <w:t>4.12</w:t>
      </w:r>
      <w:r w:rsidRPr="008E6289" w:rsidR="00F12AD7">
        <w:fldChar w:fldCharType="end"/>
      </w:r>
      <w:r w:rsidRPr="008E6289" w:rsidR="00F12AD7">
        <w:t xml:space="preserve"> </w:t>
      </w:r>
      <w:r w:rsidRPr="008E6289" w:rsidR="00F12AD7">
        <w:rPr>
          <w:i/>
          <w:iCs/>
        </w:rPr>
        <w:fldChar w:fldCharType="begin"/>
      </w:r>
      <w:r w:rsidRPr="008E6289" w:rsidR="00F12AD7">
        <w:rPr>
          <w:i/>
          <w:iCs/>
        </w:rPr>
        <w:instrText xml:space="preserve"> REF _Ref155785685 \h  \* MERGEFORMAT </w:instrText>
      </w:r>
      <w:r w:rsidRPr="008E6289" w:rsidR="00F12AD7">
        <w:rPr>
          <w:i/>
          <w:iCs/>
        </w:rPr>
      </w:r>
      <w:r w:rsidRPr="008E6289" w:rsidR="00F12AD7">
        <w:rPr>
          <w:i/>
          <w:iCs/>
        </w:rPr>
        <w:fldChar w:fldCharType="separate"/>
      </w:r>
      <w:r w:rsidRPr="007063E2" w:rsidR="007063E2">
        <w:rPr>
          <w:i/>
          <w:iCs/>
        </w:rPr>
        <w:t>Commercial and</w:t>
      </w:r>
      <w:r w:rsidR="007063E2">
        <w:t xml:space="preserve"> other non-Council</w:t>
      </w:r>
      <w:r w:rsidRPr="008D17B8" w:rsidR="007063E2">
        <w:t xml:space="preserve"> signs</w:t>
      </w:r>
      <w:r w:rsidRPr="008E6289" w:rsidR="00F12AD7">
        <w:rPr>
          <w:i/>
          <w:iCs/>
        </w:rPr>
        <w:fldChar w:fldCharType="end"/>
      </w:r>
      <w:r w:rsidRPr="008E6289" w:rsidR="00F12AD7">
        <w:t xml:space="preserve">, </w:t>
      </w:r>
      <w:r w:rsidRPr="008E6289" w:rsidR="00F12AD7">
        <w:fldChar w:fldCharType="begin"/>
      </w:r>
      <w:r w:rsidRPr="008E6289" w:rsidR="00F12AD7">
        <w:instrText xml:space="preserve"> REF _Ref143178957 \r \h </w:instrText>
      </w:r>
      <w:r w:rsidRPr="008E6289" w:rsidR="009B5862">
        <w:instrText xml:space="preserve"> \* MERGEFORMAT </w:instrText>
      </w:r>
      <w:r w:rsidRPr="008E6289" w:rsidR="00F12AD7">
        <w:fldChar w:fldCharType="separate"/>
      </w:r>
      <w:r w:rsidR="007063E2">
        <w:t>5.6</w:t>
      </w:r>
      <w:r w:rsidRPr="008E6289" w:rsidR="00F12AD7">
        <w:fldChar w:fldCharType="end"/>
      </w:r>
      <w:r w:rsidRPr="008E6289" w:rsidR="00F12AD7">
        <w:rPr>
          <w:i/>
          <w:iCs/>
        </w:rPr>
        <w:t xml:space="preserve"> </w:t>
      </w:r>
      <w:r w:rsidRPr="008E6289" w:rsidR="00F12AD7">
        <w:rPr>
          <w:i/>
          <w:iCs/>
        </w:rPr>
        <w:fldChar w:fldCharType="begin"/>
      </w:r>
      <w:r w:rsidRPr="008E6289" w:rsidR="00F12AD7">
        <w:rPr>
          <w:i/>
          <w:iCs/>
        </w:rPr>
        <w:instrText xml:space="preserve"> REF _Ref143178957 \h  \* MERGEFORMAT </w:instrText>
      </w:r>
      <w:r w:rsidRPr="008E6289" w:rsidR="00F12AD7">
        <w:rPr>
          <w:i/>
          <w:iCs/>
        </w:rPr>
      </w:r>
      <w:r w:rsidRPr="008E6289" w:rsidR="00F12AD7">
        <w:rPr>
          <w:i/>
          <w:iCs/>
        </w:rPr>
        <w:fldChar w:fldCharType="separate"/>
      </w:r>
      <w:r w:rsidRPr="007063E2" w:rsidR="007063E2">
        <w:rPr>
          <w:i/>
          <w:iCs/>
        </w:rPr>
        <w:t>Abandonment or change in use</w:t>
      </w:r>
      <w:r w:rsidRPr="008E6289" w:rsidR="00F12AD7">
        <w:rPr>
          <w:i/>
          <w:iCs/>
        </w:rPr>
        <w:fldChar w:fldCharType="end"/>
      </w:r>
      <w:r w:rsidRPr="008E6289" w:rsidR="00F12AD7">
        <w:t xml:space="preserve">, </w:t>
      </w:r>
      <w:r w:rsidRPr="008E6289" w:rsidR="006C316F">
        <w:fldChar w:fldCharType="begin"/>
      </w:r>
      <w:r w:rsidRPr="008E6289" w:rsidR="006C316F">
        <w:instrText xml:space="preserve"> REF _Ref143178795 \r \h  \* MERGEFORMAT </w:instrText>
      </w:r>
      <w:r w:rsidRPr="008E6289" w:rsidR="006C316F">
        <w:fldChar w:fldCharType="separate"/>
      </w:r>
      <w:r w:rsidR="007063E2">
        <w:t>5.9</w:t>
      </w:r>
      <w:r w:rsidRPr="008E6289" w:rsidR="006C316F">
        <w:fldChar w:fldCharType="end"/>
      </w:r>
      <w:r w:rsidRPr="008E6289" w:rsidR="00D771A0">
        <w:t xml:space="preserve"> </w:t>
      </w:r>
      <w:r w:rsidRPr="008E6289" w:rsidR="006C316F">
        <w:rPr>
          <w:i/>
          <w:iCs/>
        </w:rPr>
        <w:fldChar w:fldCharType="begin"/>
      </w:r>
      <w:r w:rsidRPr="008E6289" w:rsidR="006C316F">
        <w:rPr>
          <w:i/>
          <w:iCs/>
        </w:rPr>
        <w:instrText xml:space="preserve"> REF _Ref143178800 \h  \* MERGEFORMAT </w:instrText>
      </w:r>
      <w:r w:rsidRPr="008E6289" w:rsidR="006C316F">
        <w:rPr>
          <w:i/>
          <w:iCs/>
        </w:rPr>
      </w:r>
      <w:r w:rsidRPr="008E6289" w:rsidR="006C316F">
        <w:rPr>
          <w:i/>
          <w:iCs/>
        </w:rPr>
        <w:fldChar w:fldCharType="separate"/>
      </w:r>
      <w:r w:rsidRPr="007063E2" w:rsidR="007063E2">
        <w:rPr>
          <w:i/>
        </w:rPr>
        <w:t>Alcohol</w:t>
      </w:r>
      <w:r w:rsidRPr="008E6289" w:rsidR="006C316F">
        <w:rPr>
          <w:i/>
          <w:iCs/>
        </w:rPr>
        <w:fldChar w:fldCharType="end"/>
      </w:r>
      <w:r w:rsidRPr="008E6289" w:rsidR="00D771A0">
        <w:t xml:space="preserve">, </w:t>
      </w:r>
      <w:r w:rsidRPr="008E6289" w:rsidR="006C316F">
        <w:fldChar w:fldCharType="begin"/>
      </w:r>
      <w:r w:rsidRPr="008E6289" w:rsidR="006C316F">
        <w:instrText xml:space="preserve"> REF _Ref143178817 \r \h  \* MERGEFORMAT </w:instrText>
      </w:r>
      <w:r w:rsidRPr="008E6289" w:rsidR="006C316F">
        <w:fldChar w:fldCharType="separate"/>
      </w:r>
      <w:r w:rsidR="007063E2">
        <w:t>5.11</w:t>
      </w:r>
      <w:r w:rsidRPr="008E6289" w:rsidR="006C316F">
        <w:fldChar w:fldCharType="end"/>
      </w:r>
      <w:r w:rsidRPr="008E6289" w:rsidR="00D771A0">
        <w:t xml:space="preserve"> </w:t>
      </w:r>
      <w:r w:rsidRPr="008E6289" w:rsidR="006C316F">
        <w:fldChar w:fldCharType="begin"/>
      </w:r>
      <w:r w:rsidRPr="008E6289" w:rsidR="006C316F">
        <w:instrText xml:space="preserve"> REF _Ref143178826 \h  \* MERGEFORMAT </w:instrText>
      </w:r>
      <w:r w:rsidRPr="008E6289" w:rsidR="006C316F">
        <w:fldChar w:fldCharType="separate"/>
      </w:r>
      <w:r w:rsidRPr="007063E2" w:rsidR="007063E2">
        <w:rPr>
          <w:i/>
        </w:rPr>
        <w:t>Smoke and vape-free reserves</w:t>
      </w:r>
      <w:r w:rsidRPr="008E6289" w:rsidR="006C316F">
        <w:fldChar w:fldCharType="end"/>
      </w:r>
      <w:r w:rsidRPr="008E6289" w:rsidR="006C316F">
        <w:t>,</w:t>
      </w:r>
      <w:r w:rsidRPr="008E6289" w:rsidR="00D771A0">
        <w:t xml:space="preserve"> </w:t>
      </w:r>
      <w:r w:rsidRPr="008E6289" w:rsidR="006C316F">
        <w:fldChar w:fldCharType="begin"/>
      </w:r>
      <w:r w:rsidRPr="008E6289" w:rsidR="006C316F">
        <w:instrText xml:space="preserve"> REF _Ref143178848 \r \h  \* MERGEFORMAT </w:instrText>
      </w:r>
      <w:r w:rsidRPr="008E6289" w:rsidR="006C316F">
        <w:fldChar w:fldCharType="separate"/>
      </w:r>
      <w:r w:rsidR="007063E2">
        <w:t>5.14</w:t>
      </w:r>
      <w:r w:rsidRPr="008E6289" w:rsidR="006C316F">
        <w:fldChar w:fldCharType="end"/>
      </w:r>
      <w:r w:rsidRPr="008E6289" w:rsidR="00D771A0">
        <w:t xml:space="preserve"> </w:t>
      </w:r>
      <w:r w:rsidRPr="008E6289" w:rsidR="006C316F">
        <w:rPr>
          <w:i/>
          <w:iCs/>
        </w:rPr>
        <w:fldChar w:fldCharType="begin"/>
      </w:r>
      <w:r w:rsidRPr="008E6289" w:rsidR="006C316F">
        <w:rPr>
          <w:i/>
          <w:iCs/>
        </w:rPr>
        <w:instrText xml:space="preserve"> REF _Ref143178863 \h  \* MERGEFORMAT </w:instrText>
      </w:r>
      <w:r w:rsidRPr="008E6289" w:rsidR="006C316F">
        <w:rPr>
          <w:i/>
          <w:iCs/>
        </w:rPr>
      </w:r>
      <w:r w:rsidRPr="008E6289" w:rsidR="006C316F">
        <w:rPr>
          <w:i/>
          <w:iCs/>
        </w:rPr>
        <w:fldChar w:fldCharType="separate"/>
      </w:r>
      <w:r w:rsidRPr="007063E2" w:rsidR="007063E2">
        <w:rPr>
          <w:i/>
        </w:rPr>
        <w:t>Vehicles and parking</w:t>
      </w:r>
      <w:r w:rsidRPr="008E6289" w:rsidR="006C316F">
        <w:rPr>
          <w:i/>
          <w:iCs/>
        </w:rPr>
        <w:fldChar w:fldCharType="end"/>
      </w:r>
      <w:r w:rsidRPr="008E6289" w:rsidR="007E7294">
        <w:t xml:space="preserve">, </w:t>
      </w:r>
      <w:r w:rsidRPr="008E6289" w:rsidR="006C316F">
        <w:t xml:space="preserve">and </w:t>
      </w:r>
      <w:r w:rsidRPr="008E6289" w:rsidR="007E7294">
        <w:fldChar w:fldCharType="begin"/>
      </w:r>
      <w:r w:rsidRPr="008E6289" w:rsidR="007E7294">
        <w:instrText xml:space="preserve"> REF _Ref143169740 \r \h  \* MERGEFORMAT </w:instrText>
      </w:r>
      <w:r w:rsidRPr="008E6289" w:rsidR="007E7294">
        <w:fldChar w:fldCharType="separate"/>
      </w:r>
      <w:r w:rsidR="007063E2">
        <w:t>6.8</w:t>
      </w:r>
      <w:r w:rsidRPr="008E6289" w:rsidR="007E7294">
        <w:fldChar w:fldCharType="end"/>
      </w:r>
      <w:r w:rsidRPr="008E6289" w:rsidR="007E7294">
        <w:t xml:space="preserve"> </w:t>
      </w:r>
      <w:r w:rsidRPr="008E6289" w:rsidR="007E7294">
        <w:rPr>
          <w:i/>
          <w:iCs/>
        </w:rPr>
        <w:fldChar w:fldCharType="begin"/>
      </w:r>
      <w:r w:rsidRPr="008E6289" w:rsidR="007E7294">
        <w:rPr>
          <w:i/>
          <w:iCs/>
        </w:rPr>
        <w:instrText xml:space="preserve"> REF _Ref143169745 \h  \* MERGEFORMAT </w:instrText>
      </w:r>
      <w:r w:rsidRPr="008E6289" w:rsidR="007E7294">
        <w:rPr>
          <w:i/>
          <w:iCs/>
        </w:rPr>
      </w:r>
      <w:r w:rsidRPr="008E6289" w:rsidR="007E7294">
        <w:rPr>
          <w:i/>
          <w:iCs/>
        </w:rPr>
        <w:fldChar w:fldCharType="separate"/>
      </w:r>
      <w:r w:rsidRPr="007063E2" w:rsidR="007063E2">
        <w:rPr>
          <w:i/>
        </w:rPr>
        <w:t>Lighting</w:t>
      </w:r>
      <w:r w:rsidRPr="008E6289" w:rsidR="007E7294">
        <w:rPr>
          <w:i/>
          <w:iCs/>
        </w:rPr>
        <w:fldChar w:fldCharType="end"/>
      </w:r>
      <w:r w:rsidRPr="008E6289" w:rsidR="006C316F">
        <w:rPr>
          <w:i/>
          <w:iCs/>
        </w:rPr>
        <w:t>.</w:t>
      </w:r>
    </w:p>
    <w:p w:rsidRPr="008E6289" w:rsidR="000E2609" w:rsidP="000E2609" w:rsidRDefault="000E2609" w14:paraId="3B79E63D" w14:textId="33CC0EE3">
      <w:pPr>
        <w:pStyle w:val="Heading4"/>
        <w:jc w:val="both"/>
      </w:pPr>
      <w:r w:rsidRPr="008E6289">
        <w:t xml:space="preserve">To make it a condition of every </w:t>
      </w:r>
      <w:r w:rsidRPr="008E6289" w:rsidR="003332C5">
        <w:t>agreement</w:t>
      </w:r>
      <w:r w:rsidRPr="008E6289">
        <w:t xml:space="preserve"> that the Council will not compensate occupiers for improvements upon termination of the agreement</w:t>
      </w:r>
      <w:r w:rsidRPr="008E6289" w:rsidR="003358D9">
        <w:t>,</w:t>
      </w:r>
      <w:r w:rsidRPr="008E6289">
        <w:t xml:space="preserve"> subject to the express terms of any </w:t>
      </w:r>
      <w:r w:rsidRPr="008E6289" w:rsidR="00596E5C">
        <w:t>a</w:t>
      </w:r>
      <w:r w:rsidRPr="008E6289" w:rsidR="00FB33E1">
        <w:t>greement</w:t>
      </w:r>
      <w:r w:rsidRPr="008E6289">
        <w:t xml:space="preserve"> (see Section </w:t>
      </w:r>
      <w:r w:rsidRPr="008E6289">
        <w:fldChar w:fldCharType="begin"/>
      </w:r>
      <w:r w:rsidRPr="008E6289">
        <w:instrText xml:space="preserve"> REF _Ref143178957 \r \h  \* MERGEFORMAT </w:instrText>
      </w:r>
      <w:r w:rsidRPr="008E6289">
        <w:fldChar w:fldCharType="separate"/>
      </w:r>
      <w:r w:rsidR="007063E2">
        <w:t>5.6</w:t>
      </w:r>
      <w:r w:rsidRPr="008E6289">
        <w:fldChar w:fldCharType="end"/>
      </w:r>
      <w:r w:rsidRPr="008E6289">
        <w:t xml:space="preserve"> </w:t>
      </w:r>
      <w:r w:rsidRPr="008E6289">
        <w:rPr>
          <w:i/>
        </w:rPr>
        <w:fldChar w:fldCharType="begin"/>
      </w:r>
      <w:r w:rsidRPr="008E6289">
        <w:rPr>
          <w:i/>
        </w:rPr>
        <w:instrText xml:space="preserve"> REF _Ref143178964 \h  \* MERGEFORMAT </w:instrText>
      </w:r>
      <w:r w:rsidRPr="008E6289">
        <w:rPr>
          <w:i/>
        </w:rPr>
      </w:r>
      <w:r w:rsidRPr="008E6289">
        <w:rPr>
          <w:i/>
        </w:rPr>
        <w:fldChar w:fldCharType="separate"/>
      </w:r>
      <w:r w:rsidRPr="007063E2" w:rsidR="007063E2">
        <w:rPr>
          <w:i/>
        </w:rPr>
        <w:t>Abandonment or change in use</w:t>
      </w:r>
      <w:r w:rsidRPr="008E6289">
        <w:rPr>
          <w:i/>
        </w:rPr>
        <w:fldChar w:fldCharType="end"/>
      </w:r>
      <w:r w:rsidRPr="008E6289">
        <w:t>).</w:t>
      </w:r>
    </w:p>
    <w:p w:rsidRPr="008E6289" w:rsidR="000E2609" w:rsidP="003332C5" w:rsidRDefault="000E2609" w14:paraId="7A3A783F" w14:textId="77777777">
      <w:pPr>
        <w:pStyle w:val="Heading4"/>
        <w:numPr>
          <w:ilvl w:val="0"/>
          <w:numId w:val="0"/>
        </w:numPr>
        <w:ind w:left="3133"/>
        <w:jc w:val="both"/>
      </w:pPr>
    </w:p>
    <w:p w:rsidRPr="008E6289" w:rsidR="00D771A0" w:rsidP="009B5862" w:rsidRDefault="00D771A0" w14:paraId="021AE9D5" w14:textId="429B74AF">
      <w:pPr>
        <w:pStyle w:val="BodyText1"/>
        <w:keepNext/>
        <w:tabs>
          <w:tab w:val="left" w:pos="1276"/>
        </w:tabs>
        <w:rPr>
          <w:b/>
        </w:rPr>
      </w:pPr>
      <w:r w:rsidRPr="008E6289">
        <w:rPr>
          <w:b/>
        </w:rPr>
        <w:t xml:space="preserve">Leases </w:t>
      </w:r>
      <w:r w:rsidRPr="008E6289" w:rsidR="00022BBB">
        <w:rPr>
          <w:b/>
        </w:rPr>
        <w:t xml:space="preserve">and </w:t>
      </w:r>
      <w:r w:rsidRPr="008E6289" w:rsidR="002C131B">
        <w:rPr>
          <w:b/>
        </w:rPr>
        <w:t>l</w:t>
      </w:r>
      <w:r w:rsidRPr="008E6289" w:rsidR="00022BBB">
        <w:rPr>
          <w:b/>
        </w:rPr>
        <w:t>icences</w:t>
      </w:r>
      <w:r w:rsidRPr="008E6289">
        <w:rPr>
          <w:b/>
        </w:rPr>
        <w:t xml:space="preserve"> </w:t>
      </w:r>
    </w:p>
    <w:p w:rsidRPr="008E6289" w:rsidR="00810BF9" w:rsidP="009B5862" w:rsidRDefault="00810BF9" w14:paraId="114C7255" w14:textId="7BCD0E4D">
      <w:pPr>
        <w:pStyle w:val="BodyText1"/>
        <w:keepNext/>
        <w:tabs>
          <w:tab w:val="left" w:pos="1276"/>
        </w:tabs>
        <w:rPr>
          <w:bCs/>
        </w:rPr>
      </w:pPr>
      <w:r w:rsidRPr="008E6289">
        <w:rPr>
          <w:bCs/>
        </w:rPr>
        <w:t xml:space="preserve">The policies in this section need to be read in conjunction with the policies in </w:t>
      </w:r>
      <w:r w:rsidRPr="008E6289">
        <w:t xml:space="preserve">Sections </w:t>
      </w:r>
      <w:r w:rsidRPr="008E6289">
        <w:fldChar w:fldCharType="begin"/>
      </w:r>
      <w:r w:rsidRPr="008E6289">
        <w:instrText xml:space="preserve"> REF _Ref143178999 \r \h  \* MERGEFORMAT </w:instrText>
      </w:r>
      <w:r w:rsidRPr="008E6289">
        <w:fldChar w:fldCharType="separate"/>
      </w:r>
      <w:r w:rsidR="007063E2">
        <w:t>5.2</w:t>
      </w:r>
      <w:r w:rsidRPr="008E6289">
        <w:fldChar w:fldCharType="end"/>
      </w:r>
      <w:r w:rsidRPr="008E6289">
        <w:t xml:space="preserve"> </w:t>
      </w:r>
      <w:r w:rsidRPr="008E6289">
        <w:rPr>
          <w:i/>
        </w:rPr>
        <w:fldChar w:fldCharType="begin"/>
      </w:r>
      <w:r w:rsidRPr="008E6289">
        <w:rPr>
          <w:i/>
        </w:rPr>
        <w:instrText xml:space="preserve"> REF _Ref143179007 \h  \* MERGEFORMAT </w:instrText>
      </w:r>
      <w:r w:rsidRPr="008E6289">
        <w:rPr>
          <w:i/>
        </w:rPr>
      </w:r>
      <w:r w:rsidRPr="008E6289">
        <w:rPr>
          <w:i/>
        </w:rPr>
        <w:fldChar w:fldCharType="separate"/>
      </w:r>
      <w:r w:rsidRPr="007063E2" w:rsidR="007063E2">
        <w:rPr>
          <w:i/>
        </w:rPr>
        <w:t>Events and reserve closure</w:t>
      </w:r>
      <w:r w:rsidRPr="008E6289">
        <w:rPr>
          <w:i/>
        </w:rPr>
        <w:fldChar w:fldCharType="end"/>
      </w:r>
      <w:r w:rsidRPr="008E6289">
        <w:t xml:space="preserve"> and </w:t>
      </w:r>
      <w:r w:rsidRPr="008E6289">
        <w:fldChar w:fldCharType="begin"/>
      </w:r>
      <w:r w:rsidRPr="008E6289">
        <w:instrText xml:space="preserve"> REF _Ref319582234 \r \h  \* MERGEFORMAT </w:instrText>
      </w:r>
      <w:r w:rsidRPr="008E6289">
        <w:fldChar w:fldCharType="separate"/>
      </w:r>
      <w:r w:rsidR="007063E2">
        <w:t>4.11</w:t>
      </w:r>
      <w:r w:rsidRPr="008E6289">
        <w:fldChar w:fldCharType="end"/>
      </w:r>
      <w:r w:rsidRPr="008E6289">
        <w:t xml:space="preserve"> </w:t>
      </w:r>
      <w:r w:rsidRPr="008E6289">
        <w:rPr>
          <w:i/>
        </w:rPr>
        <w:fldChar w:fldCharType="begin"/>
      </w:r>
      <w:r w:rsidRPr="008E6289">
        <w:rPr>
          <w:i/>
        </w:rPr>
        <w:instrText xml:space="preserve"> REF _Ref319582234 \h  \* MERGEFORMAT </w:instrText>
      </w:r>
      <w:r w:rsidRPr="008E6289">
        <w:rPr>
          <w:i/>
        </w:rPr>
      </w:r>
      <w:r w:rsidRPr="008E6289">
        <w:rPr>
          <w:i/>
        </w:rPr>
        <w:fldChar w:fldCharType="separate"/>
      </w:r>
      <w:r w:rsidRPr="007063E2" w:rsidR="007063E2">
        <w:rPr>
          <w:i/>
        </w:rPr>
        <w:t>Commercial activities</w:t>
      </w:r>
      <w:r w:rsidRPr="008E6289">
        <w:rPr>
          <w:i/>
        </w:rPr>
        <w:fldChar w:fldCharType="end"/>
      </w:r>
      <w:r w:rsidRPr="008E6289">
        <w:rPr>
          <w:i/>
        </w:rPr>
        <w:t xml:space="preserve">, </w:t>
      </w:r>
      <w:r w:rsidRPr="008E6289" w:rsidR="00C94E89">
        <w:rPr>
          <w:iCs/>
        </w:rPr>
        <w:t xml:space="preserve">for </w:t>
      </w:r>
      <w:proofErr w:type="gramStart"/>
      <w:r w:rsidRPr="008E6289" w:rsidR="00C94E89">
        <w:rPr>
          <w:iCs/>
        </w:rPr>
        <w:t>licences in particular</w:t>
      </w:r>
      <w:proofErr w:type="gramEnd"/>
      <w:r w:rsidRPr="008E6289" w:rsidR="00C94E89">
        <w:rPr>
          <w:i/>
        </w:rPr>
        <w:t xml:space="preserve">. </w:t>
      </w:r>
    </w:p>
    <w:p w:rsidRPr="008E6289" w:rsidR="00D27A25" w:rsidP="009B5862" w:rsidRDefault="008A7E1D" w14:paraId="27C96280" w14:textId="334B3DAE">
      <w:pPr>
        <w:pStyle w:val="Heading4"/>
        <w:jc w:val="both"/>
      </w:pPr>
      <w:r w:rsidRPr="008E6289">
        <w:t>To provide a lease</w:t>
      </w:r>
      <w:r w:rsidRPr="008E6289" w:rsidR="00EB15B5">
        <w:t xml:space="preserve"> or licence</w:t>
      </w:r>
      <w:r w:rsidRPr="008E6289">
        <w:t xml:space="preserve"> w</w:t>
      </w:r>
      <w:r w:rsidRPr="008E6289" w:rsidR="00D771A0">
        <w:t xml:space="preserve">here security of tenure is necessary, </w:t>
      </w:r>
      <w:r w:rsidRPr="008E6289">
        <w:t>and</w:t>
      </w:r>
      <w:r w:rsidRPr="008E6289" w:rsidR="00D771A0">
        <w:t xml:space="preserve"> where the activity complies with the Reserves Act</w:t>
      </w:r>
      <w:r w:rsidRPr="008E6289" w:rsidR="00A81AF1">
        <w:t>, Local Government Act</w:t>
      </w:r>
      <w:r w:rsidRPr="008E6289" w:rsidR="00D771A0">
        <w:t xml:space="preserve"> and/or other relevant legislation</w:t>
      </w:r>
      <w:r w:rsidRPr="008E6289" w:rsidR="00D27A25">
        <w:t>.</w:t>
      </w:r>
    </w:p>
    <w:p w:rsidRPr="008E6289" w:rsidR="00D771A0" w:rsidP="009B5862" w:rsidRDefault="00646D0A" w14:paraId="5D894A26" w14:textId="1BA43681">
      <w:pPr>
        <w:pStyle w:val="Heading4"/>
        <w:jc w:val="both"/>
      </w:pPr>
      <w:r w:rsidRPr="008E6289">
        <w:t>To consider a</w:t>
      </w:r>
      <w:r w:rsidRPr="008E6289" w:rsidR="00D771A0">
        <w:t xml:space="preserve">ll applications for leases </w:t>
      </w:r>
      <w:r w:rsidRPr="008E6289" w:rsidR="00BB7FA7">
        <w:t xml:space="preserve">generally </w:t>
      </w:r>
      <w:r w:rsidRPr="008E6289" w:rsidR="00D771A0">
        <w:t xml:space="preserve">for long-term exclusive use </w:t>
      </w:r>
      <w:r w:rsidRPr="008E6289" w:rsidR="00251643">
        <w:t xml:space="preserve">and for licences </w:t>
      </w:r>
      <w:r w:rsidRPr="008E6289" w:rsidR="00BB7FA7">
        <w:t xml:space="preserve">generally </w:t>
      </w:r>
      <w:r w:rsidRPr="008E6289" w:rsidR="00251643">
        <w:t>for medium term non</w:t>
      </w:r>
      <w:r w:rsidRPr="008E6289" w:rsidR="00BB7FA7">
        <w:t>-exclusive use</w:t>
      </w:r>
      <w:r w:rsidRPr="008E6289" w:rsidR="004D0391">
        <w:t xml:space="preserve">, </w:t>
      </w:r>
      <w:r w:rsidRPr="008E6289" w:rsidR="00D771A0">
        <w:t>in relation to the:</w:t>
      </w:r>
    </w:p>
    <w:p w:rsidRPr="008E6289" w:rsidR="0038294B" w:rsidP="007C02CF" w:rsidRDefault="0038294B" w14:paraId="06F5B0D7" w14:textId="0C0BEDB2">
      <w:pPr>
        <w:pStyle w:val="Letterspolicy"/>
        <w:numPr>
          <w:ilvl w:val="4"/>
          <w:numId w:val="19"/>
        </w:numPr>
        <w:ind w:left="3544"/>
        <w:jc w:val="both"/>
      </w:pPr>
      <w:r w:rsidRPr="008E6289">
        <w:t>Leasing or licencing powers of the Council</w:t>
      </w:r>
    </w:p>
    <w:p w:rsidRPr="008E6289" w:rsidR="00877ACC" w:rsidP="007C02CF" w:rsidRDefault="00D771A0" w14:paraId="49D9A5D5" w14:textId="776E651A">
      <w:pPr>
        <w:pStyle w:val="Letterspolicy"/>
        <w:numPr>
          <w:ilvl w:val="4"/>
          <w:numId w:val="19"/>
        </w:numPr>
        <w:ind w:left="3544"/>
        <w:jc w:val="both"/>
      </w:pPr>
      <w:r w:rsidRPr="008E6289">
        <w:t>Purpose</w:t>
      </w:r>
      <w:r w:rsidRPr="008E6289" w:rsidR="00BB5928">
        <w:t xml:space="preserve"> and classification</w:t>
      </w:r>
      <w:r w:rsidRPr="008E6289">
        <w:t xml:space="preserve"> of the</w:t>
      </w:r>
      <w:r w:rsidRPr="008E6289" w:rsidR="00832137">
        <w:t xml:space="preserve"> </w:t>
      </w:r>
      <w:r w:rsidRPr="008E6289">
        <w:t>reserve</w:t>
      </w:r>
      <w:r w:rsidRPr="008E6289" w:rsidR="00907819">
        <w:t xml:space="preserve">, and relevant provisions in </w:t>
      </w:r>
      <w:r w:rsidRPr="008E6289" w:rsidR="00877ACC">
        <w:t xml:space="preserve">the Reserves Act, </w:t>
      </w:r>
      <w:r w:rsidRPr="008E6289" w:rsidR="00D35596">
        <w:t>including</w:t>
      </w:r>
      <w:r w:rsidRPr="008E6289" w:rsidR="00877ACC">
        <w:t>:</w:t>
      </w:r>
    </w:p>
    <w:p w:rsidRPr="008E6289" w:rsidR="00697403" w:rsidP="00E959A7" w:rsidRDefault="00697403" w14:paraId="5F34048D" w14:textId="67972481">
      <w:pPr>
        <w:pStyle w:val="Bulletlistpolicy"/>
        <w:numPr>
          <w:ilvl w:val="0"/>
          <w:numId w:val="63"/>
        </w:numPr>
        <w:tabs>
          <w:tab w:val="clear" w:pos="502"/>
          <w:tab w:val="clear" w:pos="1843"/>
          <w:tab w:val="num" w:pos="2268"/>
        </w:tabs>
        <w:ind w:left="3828"/>
        <w:jc w:val="both"/>
      </w:pPr>
      <w:r w:rsidRPr="008E6289">
        <w:t>Recreation Reserves –</w:t>
      </w:r>
      <w:r w:rsidRPr="008E6289" w:rsidR="0016095A">
        <w:t xml:space="preserve"> purpose</w:t>
      </w:r>
      <w:r w:rsidRPr="008E6289" w:rsidR="0049524F">
        <w:t>:</w:t>
      </w:r>
      <w:r w:rsidRPr="008E6289" w:rsidR="0016095A">
        <w:t xml:space="preserve"> s.17, </w:t>
      </w:r>
      <w:r w:rsidRPr="008E6289" w:rsidR="0049524F">
        <w:t>leases:</w:t>
      </w:r>
      <w:r w:rsidRPr="008E6289">
        <w:t xml:space="preserve"> s.54</w:t>
      </w:r>
      <w:r w:rsidRPr="008E6289" w:rsidR="005A105E">
        <w:t xml:space="preserve"> and s.73</w:t>
      </w:r>
      <w:r w:rsidRPr="008E6289" w:rsidR="00861A22">
        <w:t>, and licences</w:t>
      </w:r>
      <w:r w:rsidRPr="008E6289" w:rsidR="000976A3">
        <w:t xml:space="preserve">: </w:t>
      </w:r>
      <w:r w:rsidRPr="008E6289" w:rsidR="004417CB">
        <w:t xml:space="preserve">s.54 and </w:t>
      </w:r>
      <w:r w:rsidRPr="008E6289" w:rsidR="000976A3">
        <w:t>s.74</w:t>
      </w:r>
    </w:p>
    <w:p w:rsidRPr="008E6289" w:rsidR="00AF0EE9" w:rsidP="00E959A7" w:rsidRDefault="00CA09AB" w14:paraId="381E52AA" w14:textId="0BEDCDC1">
      <w:pPr>
        <w:pStyle w:val="Bulletlistpolicy"/>
        <w:numPr>
          <w:ilvl w:val="0"/>
          <w:numId w:val="63"/>
        </w:numPr>
        <w:tabs>
          <w:tab w:val="clear" w:pos="502"/>
          <w:tab w:val="clear" w:pos="1843"/>
          <w:tab w:val="num" w:pos="2268"/>
        </w:tabs>
        <w:ind w:left="3828"/>
        <w:jc w:val="both"/>
      </w:pPr>
      <w:r w:rsidRPr="008E6289">
        <w:t>Scenic Reserves –</w:t>
      </w:r>
      <w:r w:rsidRPr="008E6289" w:rsidR="00D47C4A">
        <w:t xml:space="preserve"> purpose:</w:t>
      </w:r>
      <w:r w:rsidRPr="008E6289" w:rsidR="00595778">
        <w:t xml:space="preserve"> s.19, leases:</w:t>
      </w:r>
      <w:r w:rsidRPr="008E6289">
        <w:t xml:space="preserve"> s.</w:t>
      </w:r>
      <w:r w:rsidRPr="008E6289" w:rsidR="00AF0EE9">
        <w:t>56</w:t>
      </w:r>
      <w:r w:rsidRPr="008E6289" w:rsidR="00595778">
        <w:t>, and licences</w:t>
      </w:r>
      <w:r w:rsidRPr="008E6289" w:rsidR="00DF5094">
        <w:t xml:space="preserve">: </w:t>
      </w:r>
      <w:r w:rsidRPr="008E6289" w:rsidR="00595778">
        <w:t>s.56 and s.</w:t>
      </w:r>
      <w:r w:rsidRPr="008E6289" w:rsidR="00DF5094">
        <w:t>74</w:t>
      </w:r>
    </w:p>
    <w:p w:rsidRPr="008E6289" w:rsidR="007D2FE0" w:rsidP="00E959A7" w:rsidRDefault="00702BEE" w14:paraId="40F155E1" w14:textId="04BC0D0F">
      <w:pPr>
        <w:pStyle w:val="Bulletlistpolicy"/>
        <w:numPr>
          <w:ilvl w:val="0"/>
          <w:numId w:val="63"/>
        </w:numPr>
        <w:tabs>
          <w:tab w:val="clear" w:pos="502"/>
          <w:tab w:val="clear" w:pos="1843"/>
          <w:tab w:val="num" w:pos="2268"/>
        </w:tabs>
        <w:ind w:left="3828"/>
        <w:jc w:val="both"/>
      </w:pPr>
      <w:r w:rsidRPr="008E6289">
        <w:t xml:space="preserve">Historic Reserves </w:t>
      </w:r>
      <w:r w:rsidRPr="008E6289" w:rsidR="007D2FE0">
        <w:t>–</w:t>
      </w:r>
      <w:r w:rsidRPr="008E6289">
        <w:t xml:space="preserve"> </w:t>
      </w:r>
      <w:r w:rsidRPr="008E6289" w:rsidR="00DF5094">
        <w:t xml:space="preserve">purpose: s.18, leases: </w:t>
      </w:r>
      <w:r w:rsidRPr="008E6289" w:rsidR="007D2FE0">
        <w:t>s.58A</w:t>
      </w:r>
      <w:r w:rsidRPr="008E6289" w:rsidR="00227955">
        <w:t>, licences: s.</w:t>
      </w:r>
      <w:r w:rsidRPr="008E6289" w:rsidR="00B460BB">
        <w:t>58A and s.74</w:t>
      </w:r>
    </w:p>
    <w:p w:rsidRPr="008E6289" w:rsidR="00D771A0" w:rsidP="00E959A7" w:rsidRDefault="00266793" w14:paraId="76EE6F5E" w14:textId="1CCFDFB9">
      <w:pPr>
        <w:pStyle w:val="Bulletlistpolicy"/>
        <w:numPr>
          <w:ilvl w:val="0"/>
          <w:numId w:val="63"/>
        </w:numPr>
        <w:tabs>
          <w:tab w:val="clear" w:pos="502"/>
          <w:tab w:val="clear" w:pos="1843"/>
          <w:tab w:val="num" w:pos="2268"/>
        </w:tabs>
        <w:ind w:left="3828"/>
        <w:jc w:val="both"/>
      </w:pPr>
      <w:r w:rsidRPr="008E6289">
        <w:t xml:space="preserve">Local Purpose Reserves – </w:t>
      </w:r>
      <w:r w:rsidRPr="008E6289" w:rsidR="00DF5094">
        <w:t>purpose:</w:t>
      </w:r>
      <w:r w:rsidRPr="008E6289" w:rsidR="000A164F">
        <w:t xml:space="preserve"> </w:t>
      </w:r>
      <w:r w:rsidRPr="008E6289" w:rsidR="00204BA8">
        <w:t xml:space="preserve">s.23, leases </w:t>
      </w:r>
      <w:r w:rsidRPr="008E6289">
        <w:t>s.</w:t>
      </w:r>
      <w:r w:rsidRPr="008E6289" w:rsidR="005A105E">
        <w:t>61</w:t>
      </w:r>
      <w:r w:rsidRPr="008E6289" w:rsidR="000A38E0">
        <w:t>, licences: s.74</w:t>
      </w:r>
      <w:r w:rsidRPr="008E6289" w:rsidR="005046E1">
        <w:t>. Note</w:t>
      </w:r>
      <w:r w:rsidRPr="008E6289" w:rsidR="00F9561E">
        <w:t>:</w:t>
      </w:r>
      <w:r w:rsidRPr="008E6289" w:rsidR="005046E1">
        <w:t xml:space="preserve"> </w:t>
      </w:r>
      <w:r w:rsidR="00E462F4">
        <w:t>T</w:t>
      </w:r>
      <w:r w:rsidRPr="008E6289" w:rsidR="005046E1">
        <w:t>he Public Bodies Leas</w:t>
      </w:r>
      <w:r w:rsidRPr="008E6289" w:rsidR="00A00917">
        <w:t>es</w:t>
      </w:r>
      <w:r w:rsidRPr="008E6289" w:rsidR="005046E1">
        <w:t xml:space="preserve"> Act 1969 applies to</w:t>
      </w:r>
      <w:r w:rsidRPr="008E6289" w:rsidR="009D4A49">
        <w:t xml:space="preserve"> some</w:t>
      </w:r>
      <w:r w:rsidRPr="008E6289" w:rsidR="005046E1">
        <w:t xml:space="preserve"> occupation agreements for Local Purpose Reserves</w:t>
      </w:r>
      <w:r w:rsidRPr="008E6289" w:rsidR="00D771A0">
        <w:t xml:space="preserve"> </w:t>
      </w:r>
      <w:r w:rsidRPr="008E6289" w:rsidR="009067DA">
        <w:t>or</w:t>
      </w:r>
    </w:p>
    <w:p w:rsidRPr="008E6289" w:rsidR="00781DA2" w:rsidP="00E959A7" w:rsidRDefault="009067DA" w14:paraId="52159FA3" w14:textId="4670EBF2">
      <w:pPr>
        <w:pStyle w:val="Bulletlistpolicy"/>
        <w:numPr>
          <w:ilvl w:val="0"/>
          <w:numId w:val="63"/>
        </w:numPr>
        <w:tabs>
          <w:tab w:val="clear" w:pos="502"/>
          <w:tab w:val="clear" w:pos="1843"/>
          <w:tab w:val="num" w:pos="2268"/>
        </w:tabs>
        <w:ind w:left="3828"/>
        <w:jc w:val="both"/>
      </w:pPr>
      <w:r w:rsidRPr="008E6289">
        <w:t>F</w:t>
      </w:r>
      <w:r w:rsidRPr="008E6289" w:rsidR="00781DA2">
        <w:t xml:space="preserve">or land not declared reserve but held as park under the Local Government Act, </w:t>
      </w:r>
      <w:r w:rsidRPr="008E6289" w:rsidR="004F47F7">
        <w:t>under section 12, and</w:t>
      </w:r>
      <w:r w:rsidRPr="008E6289" w:rsidR="00996776">
        <w:t xml:space="preserve"> </w:t>
      </w:r>
      <w:r w:rsidRPr="008E6289" w:rsidR="00781DA2">
        <w:t>in accordance with the provisions in s.138 of that Act</w:t>
      </w:r>
    </w:p>
    <w:p w:rsidRPr="008E6289" w:rsidR="00D771A0" w:rsidP="007C02CF" w:rsidRDefault="007F7108" w14:paraId="343358A5" w14:textId="2ED7E280">
      <w:pPr>
        <w:pStyle w:val="Letterspolicy"/>
        <w:numPr>
          <w:ilvl w:val="4"/>
          <w:numId w:val="19"/>
        </w:numPr>
        <w:ind w:left="3544"/>
        <w:jc w:val="both"/>
      </w:pPr>
      <w:r w:rsidRPr="008E6289">
        <w:t>N</w:t>
      </w:r>
      <w:r w:rsidRPr="008E6289" w:rsidR="008F3611">
        <w:t>eed to ensure the p</w:t>
      </w:r>
      <w:r w:rsidRPr="008E6289" w:rsidR="00D771A0">
        <w:t>reservation of special features</w:t>
      </w:r>
      <w:r w:rsidRPr="008E6289" w:rsidR="008F3611">
        <w:t xml:space="preserve"> of reserves</w:t>
      </w:r>
      <w:r w:rsidRPr="008E6289" w:rsidR="00D771A0">
        <w:t xml:space="preserve"> </w:t>
      </w:r>
    </w:p>
    <w:p w:rsidRPr="008E6289" w:rsidR="00D771A0" w:rsidP="007C02CF" w:rsidRDefault="007F7108" w14:paraId="13C978EC" w14:textId="63BAF77B">
      <w:pPr>
        <w:pStyle w:val="Letterspolicy"/>
        <w:numPr>
          <w:ilvl w:val="4"/>
          <w:numId w:val="19"/>
        </w:numPr>
        <w:ind w:left="3544"/>
        <w:jc w:val="both"/>
      </w:pPr>
      <w:r w:rsidRPr="008E6289">
        <w:t>Need to retain</w:t>
      </w:r>
      <w:r w:rsidRPr="008E6289" w:rsidR="00D771A0">
        <w:t xml:space="preserve"> an adequate proportion of the reserve as open space or for public access (in general) and </w:t>
      </w:r>
    </w:p>
    <w:p w:rsidRPr="008E6289" w:rsidR="00D27A25" w:rsidP="007C02CF" w:rsidRDefault="002E1DB2" w14:paraId="5013CAC3" w14:textId="5D29EF54">
      <w:pPr>
        <w:pStyle w:val="Letterspolicy"/>
        <w:numPr>
          <w:ilvl w:val="4"/>
          <w:numId w:val="19"/>
        </w:numPr>
        <w:ind w:left="3544"/>
        <w:jc w:val="both"/>
      </w:pPr>
      <w:r w:rsidRPr="008E6289">
        <w:t>R</w:t>
      </w:r>
      <w:r w:rsidRPr="008E6289" w:rsidR="00D771A0">
        <w:t>equirements of the Reserves Act</w:t>
      </w:r>
      <w:r w:rsidRPr="008E6289" w:rsidR="00104F5E">
        <w:t xml:space="preserve"> and any other applicable legislation</w:t>
      </w:r>
      <w:r w:rsidRPr="008E6289" w:rsidR="00D771A0">
        <w:t xml:space="preserve">, </w:t>
      </w:r>
      <w:r w:rsidRPr="008E6289" w:rsidR="00174CBD">
        <w:t xml:space="preserve">any relevant </w:t>
      </w:r>
      <w:r w:rsidRPr="008E6289" w:rsidR="00D771A0">
        <w:t xml:space="preserve">reserve management plan, </w:t>
      </w:r>
      <w:r w:rsidRPr="008E6289" w:rsidR="00104F5E">
        <w:t xml:space="preserve">and </w:t>
      </w:r>
      <w:r w:rsidRPr="008E6289" w:rsidR="00D771A0">
        <w:t>th</w:t>
      </w:r>
      <w:r w:rsidRPr="008E6289" w:rsidR="006A414E">
        <w:t>ese Reserves</w:t>
      </w:r>
      <w:r w:rsidRPr="008E6289" w:rsidR="00D771A0">
        <w:t xml:space="preserve"> </w:t>
      </w:r>
      <w:r w:rsidRPr="008E6289" w:rsidR="00340F44">
        <w:t xml:space="preserve">General </w:t>
      </w:r>
      <w:r w:rsidRPr="008E6289" w:rsidR="006A5401">
        <w:t>Policies</w:t>
      </w:r>
      <w:r w:rsidRPr="008E6289" w:rsidR="00D27A25">
        <w:t>.</w:t>
      </w:r>
    </w:p>
    <w:p w:rsidRPr="008E6289" w:rsidR="00D27A25" w:rsidP="009B5862" w:rsidRDefault="008A7E1D" w14:paraId="10184DA2" w14:textId="18BCF8E2">
      <w:pPr>
        <w:pStyle w:val="Heading4"/>
        <w:jc w:val="both"/>
      </w:pPr>
      <w:r w:rsidRPr="008E6289">
        <w:t>To</w:t>
      </w:r>
      <w:r w:rsidRPr="008E6289" w:rsidR="00D771A0">
        <w:t xml:space="preserve"> generally expect that potential lessees</w:t>
      </w:r>
      <w:r w:rsidRPr="008E6289" w:rsidR="00BE4BA8">
        <w:t xml:space="preserve"> and licen</w:t>
      </w:r>
      <w:r w:rsidRPr="008E6289" w:rsidR="00BC4EDE">
        <w:t>s</w:t>
      </w:r>
      <w:r w:rsidRPr="008E6289" w:rsidR="00BE4BA8">
        <w:t>ees</w:t>
      </w:r>
      <w:r w:rsidRPr="008E6289" w:rsidR="00D771A0">
        <w:t xml:space="preserve"> </w:t>
      </w:r>
      <w:r w:rsidRPr="008E6289" w:rsidR="00830827">
        <w:t xml:space="preserve">have formal status (e.g. </w:t>
      </w:r>
      <w:r w:rsidRPr="008E6289" w:rsidR="00D771A0">
        <w:t xml:space="preserve">are </w:t>
      </w:r>
      <w:r w:rsidRPr="008E6289" w:rsidR="00830827">
        <w:t xml:space="preserve">incorporated </w:t>
      </w:r>
      <w:r w:rsidRPr="008E6289" w:rsidR="00D771A0">
        <w:t>societies, charitable trusts</w:t>
      </w:r>
      <w:r w:rsidRPr="008E6289" w:rsidR="00830827">
        <w:t>,</w:t>
      </w:r>
      <w:r w:rsidRPr="008E6289" w:rsidR="00D771A0">
        <w:t xml:space="preserve"> registered under appropriate legislation</w:t>
      </w:r>
      <w:r w:rsidRPr="008E6289" w:rsidR="002E6484">
        <w:t>,</w:t>
      </w:r>
      <w:r w:rsidRPr="008E6289" w:rsidR="00F91C71">
        <w:t xml:space="preserve"> or </w:t>
      </w:r>
      <w:r w:rsidRPr="008E6289" w:rsidR="0010086F">
        <w:t xml:space="preserve">similar </w:t>
      </w:r>
      <w:r w:rsidRPr="008E6289" w:rsidR="00260B35">
        <w:t>Māori or iwi organisations</w:t>
      </w:r>
      <w:r w:rsidRPr="008E6289" w:rsidR="00AF2362">
        <w:t>)</w:t>
      </w:r>
      <w:r w:rsidRPr="008E6289" w:rsidR="002E6484">
        <w:t xml:space="preserve">. </w:t>
      </w:r>
      <w:r w:rsidRPr="008E6289" w:rsidR="009B7F68">
        <w:t xml:space="preserve"> </w:t>
      </w:r>
    </w:p>
    <w:p w:rsidRPr="008E6289" w:rsidR="00D27A25" w:rsidP="009B5862" w:rsidRDefault="008A7E1D" w14:paraId="6DEA424D" w14:textId="6033440D">
      <w:pPr>
        <w:pStyle w:val="Heading4"/>
        <w:jc w:val="both"/>
      </w:pPr>
      <w:r w:rsidRPr="008E6289">
        <w:t>To consider opportunities to lease</w:t>
      </w:r>
      <w:r w:rsidRPr="008E6289" w:rsidR="00F307E4">
        <w:t xml:space="preserve"> or grant a licence over</w:t>
      </w:r>
      <w:r w:rsidRPr="008E6289">
        <w:t xml:space="preserve"> all or any part of a recreation reserve or local purpose reserve</w:t>
      </w:r>
      <w:r w:rsidRPr="008E6289" w:rsidR="00210145">
        <w:t xml:space="preserve"> or park</w:t>
      </w:r>
      <w:r w:rsidRPr="008E6289" w:rsidR="00E402EB">
        <w:t xml:space="preserve"> land</w:t>
      </w:r>
      <w:r w:rsidRPr="008E6289">
        <w:t xml:space="preserve"> for grazing, farming or gardening</w:t>
      </w:r>
      <w:r w:rsidRPr="008E6289" w:rsidR="007C0EDC">
        <w:t xml:space="preserve">. These uses </w:t>
      </w:r>
      <w:r w:rsidRPr="008E6289" w:rsidR="00A048D8">
        <w:t>c</w:t>
      </w:r>
      <w:r w:rsidRPr="008E6289" w:rsidR="007C0EDC">
        <w:t>ould be considered</w:t>
      </w:r>
      <w:r w:rsidRPr="008E6289">
        <w:t xml:space="preserve"> where that area</w:t>
      </w:r>
      <w:r w:rsidRPr="008E6289" w:rsidDel="008A7E1D" w:rsidR="00D771A0">
        <w:t xml:space="preserve"> </w:t>
      </w:r>
      <w:r w:rsidRPr="008E6289" w:rsidR="00D771A0">
        <w:t xml:space="preserve">is not </w:t>
      </w:r>
      <w:r w:rsidRPr="008E6289" w:rsidR="00FD7F0D">
        <w:t>immediately</w:t>
      </w:r>
      <w:r w:rsidRPr="008E6289" w:rsidR="00D771A0">
        <w:t xml:space="preserve"> required or being used for the purpose specified in its classification</w:t>
      </w:r>
      <w:r w:rsidRPr="008E6289" w:rsidR="00C967E7">
        <w:t>.</w:t>
      </w:r>
      <w:r w:rsidRPr="008E6289" w:rsidR="00B318DF">
        <w:t xml:space="preserve"> Such licences could also be</w:t>
      </w:r>
      <w:r w:rsidRPr="008E6289" w:rsidR="00DD3602">
        <w:t xml:space="preserve"> permitted where</w:t>
      </w:r>
      <w:r w:rsidRPr="008E6289" w:rsidR="00D771A0">
        <w:t xml:space="preserve"> it is considered necessary or desirable to farm or graze any part of the reserve</w:t>
      </w:r>
      <w:r w:rsidRPr="008E6289" w:rsidR="003A2135">
        <w:t xml:space="preserve"> and where </w:t>
      </w:r>
      <w:r w:rsidRPr="008E6289" w:rsidR="007E0D88">
        <w:t xml:space="preserve">scenic, historic or </w:t>
      </w:r>
      <w:r w:rsidRPr="008E6289" w:rsidR="003A2135">
        <w:t>ecological values are not compromised</w:t>
      </w:r>
      <w:r w:rsidRPr="008E6289" w:rsidR="00D771A0">
        <w:t xml:space="preserve">. Such a </w:t>
      </w:r>
      <w:r w:rsidRPr="008E6289" w:rsidR="00D771A0">
        <w:t>proposal and the related lease</w:t>
      </w:r>
      <w:r w:rsidRPr="008E6289" w:rsidR="003A2135">
        <w:t xml:space="preserve"> or</w:t>
      </w:r>
      <w:r w:rsidRPr="008E6289" w:rsidR="005B7177">
        <w:t xml:space="preserve"> licence</w:t>
      </w:r>
      <w:r w:rsidRPr="008E6289" w:rsidR="00D771A0">
        <w:t xml:space="preserve"> must comply with sections</w:t>
      </w:r>
      <w:r w:rsidRPr="008E6289" w:rsidR="00665519">
        <w:t xml:space="preserve"> 61,</w:t>
      </w:r>
      <w:r w:rsidRPr="008E6289" w:rsidR="00D771A0">
        <w:t xml:space="preserve"> 71 to 7</w:t>
      </w:r>
      <w:r w:rsidRPr="008E6289" w:rsidR="001029EE">
        <w:t>4</w:t>
      </w:r>
      <w:r w:rsidRPr="008E6289" w:rsidR="00D771A0">
        <w:t xml:space="preserve"> of the Reserves Act</w:t>
      </w:r>
      <w:r w:rsidRPr="008E6289" w:rsidR="007C39CC">
        <w:t xml:space="preserve"> for </w:t>
      </w:r>
      <w:r w:rsidRPr="008E6289" w:rsidR="000F6D5B">
        <w:t>reserves</w:t>
      </w:r>
      <w:r w:rsidRPr="008E6289" w:rsidR="00832137">
        <w:t xml:space="preserve"> </w:t>
      </w:r>
      <w:r w:rsidRPr="008E6289" w:rsidR="005B7177">
        <w:t>or section 138 of the Local Government Act in relation to park land</w:t>
      </w:r>
      <w:r w:rsidRPr="008E6289" w:rsidR="00D27A25">
        <w:t>.</w:t>
      </w:r>
    </w:p>
    <w:p w:rsidRPr="008E6289" w:rsidR="00D771A0" w:rsidP="009B5862" w:rsidRDefault="008A7E1D" w14:paraId="47200FAA" w14:textId="58928F2D">
      <w:pPr>
        <w:pStyle w:val="Heading4"/>
        <w:jc w:val="both"/>
      </w:pPr>
      <w:r w:rsidRPr="008E6289">
        <w:t>To decide t</w:t>
      </w:r>
      <w:r w:rsidRPr="008E6289" w:rsidR="00D771A0">
        <w:t xml:space="preserve">he terms of leases </w:t>
      </w:r>
      <w:r w:rsidRPr="008E6289" w:rsidR="00B95601">
        <w:t xml:space="preserve">or licences </w:t>
      </w:r>
      <w:r w:rsidRPr="008E6289">
        <w:t>considering</w:t>
      </w:r>
      <w:r w:rsidRPr="008E6289" w:rsidR="00D771A0">
        <w:t xml:space="preserve"> </w:t>
      </w:r>
      <w:proofErr w:type="gramStart"/>
      <w:r w:rsidRPr="008E6289" w:rsidR="00D771A0">
        <w:t>a number of</w:t>
      </w:r>
      <w:proofErr w:type="gramEnd"/>
      <w:r w:rsidRPr="008E6289" w:rsidR="00D771A0">
        <w:t xml:space="preserve"> factors, including:</w:t>
      </w:r>
      <w:r w:rsidRPr="008E6289" w:rsidR="000A164F">
        <w:t xml:space="preserve"> </w:t>
      </w:r>
    </w:p>
    <w:p w:rsidRPr="008E6289" w:rsidR="00D771A0" w:rsidP="00E959A7" w:rsidRDefault="00D771A0" w14:paraId="3405D5CF" w14:textId="4E8B3CD1">
      <w:pPr>
        <w:pStyle w:val="Letterspolicy"/>
        <w:numPr>
          <w:ilvl w:val="4"/>
          <w:numId w:val="38"/>
        </w:numPr>
        <w:ind w:left="3544" w:hanging="425"/>
        <w:jc w:val="both"/>
      </w:pPr>
      <w:r w:rsidRPr="008E6289">
        <w:t xml:space="preserve">The type of use or activity </w:t>
      </w:r>
    </w:p>
    <w:p w:rsidRPr="00832137" w:rsidR="00D771A0" w:rsidP="00E959A7" w:rsidRDefault="00D771A0" w14:paraId="5EE83300" w14:textId="7E22CAE9">
      <w:pPr>
        <w:pStyle w:val="Letterspolicy"/>
        <w:numPr>
          <w:ilvl w:val="4"/>
          <w:numId w:val="38"/>
        </w:numPr>
        <w:ind w:left="3544" w:hanging="425"/>
        <w:jc w:val="both"/>
      </w:pPr>
      <w:r w:rsidRPr="00832137">
        <w:t>Whether any club or organisation has a demonstrated history of having a stable membership and being a trustworthy leaseholder</w:t>
      </w:r>
    </w:p>
    <w:p w:rsidRPr="00832137" w:rsidR="00D771A0" w:rsidP="00E959A7" w:rsidRDefault="00D771A0" w14:paraId="0CF967D0" w14:textId="0309061F">
      <w:pPr>
        <w:pStyle w:val="Letterspolicy"/>
        <w:numPr>
          <w:ilvl w:val="4"/>
          <w:numId w:val="38"/>
        </w:numPr>
        <w:ind w:left="3544" w:hanging="425"/>
        <w:jc w:val="both"/>
      </w:pPr>
      <w:r w:rsidRPr="00832137">
        <w:t>The amount of financial investment the lessee</w:t>
      </w:r>
      <w:r w:rsidRPr="00832137" w:rsidR="00C33936">
        <w:t xml:space="preserve"> or licen</w:t>
      </w:r>
      <w:r w:rsidR="00BC4EDE">
        <w:t>s</w:t>
      </w:r>
      <w:r w:rsidRPr="00832137" w:rsidR="00C33936">
        <w:t>e</w:t>
      </w:r>
      <w:r w:rsidR="002F448C">
        <w:t>e</w:t>
      </w:r>
      <w:r w:rsidRPr="00832137">
        <w:t xml:space="preserve"> intends to make into the leased </w:t>
      </w:r>
      <w:r w:rsidRPr="00832137" w:rsidR="00C33936">
        <w:t xml:space="preserve">or licenced </w:t>
      </w:r>
      <w:r w:rsidRPr="00832137">
        <w:t xml:space="preserve">area or any associated structures </w:t>
      </w:r>
    </w:p>
    <w:p w:rsidRPr="00832137" w:rsidR="00D771A0" w:rsidP="00E959A7" w:rsidRDefault="00D771A0" w14:paraId="57103DC0" w14:textId="180EEB6A">
      <w:pPr>
        <w:pStyle w:val="Letterspolicy"/>
        <w:numPr>
          <w:ilvl w:val="4"/>
          <w:numId w:val="38"/>
        </w:numPr>
        <w:ind w:left="3544" w:hanging="425"/>
        <w:jc w:val="both"/>
      </w:pPr>
      <w:r w:rsidRPr="00832137">
        <w:t xml:space="preserve">The </w:t>
      </w:r>
      <w:r w:rsidRPr="00832137" w:rsidR="00AC4C8F">
        <w:t>lease or licence period sought by the applicant</w:t>
      </w:r>
      <w:r w:rsidRPr="00832137">
        <w:t xml:space="preserve"> and</w:t>
      </w:r>
    </w:p>
    <w:p w:rsidRPr="00832137" w:rsidR="00D771A0" w:rsidP="00E959A7" w:rsidRDefault="00D771A0" w14:paraId="251DC884" w14:textId="720E7E3A">
      <w:pPr>
        <w:pStyle w:val="Letterspolicy"/>
        <w:numPr>
          <w:ilvl w:val="4"/>
          <w:numId w:val="38"/>
        </w:numPr>
        <w:ind w:left="3544" w:hanging="425"/>
        <w:jc w:val="both"/>
      </w:pPr>
      <w:r w:rsidRPr="00832137">
        <w:t>Reserves Act requirements</w:t>
      </w:r>
      <w:r w:rsidRPr="00832137" w:rsidR="001029EE">
        <w:t xml:space="preserve"> for </w:t>
      </w:r>
      <w:r w:rsidRPr="00832137" w:rsidR="006C2463">
        <w:t xml:space="preserve">land </w:t>
      </w:r>
      <w:r w:rsidR="008B58DE">
        <w:t>held under that Act</w:t>
      </w:r>
      <w:r w:rsidRPr="00832137" w:rsidR="001029EE">
        <w:t xml:space="preserve"> or Local Government Act requirements for park land</w:t>
      </w:r>
      <w:r w:rsidRPr="00832137">
        <w:t>.</w:t>
      </w:r>
    </w:p>
    <w:p w:rsidR="00D27A25" w:rsidP="009B5862" w:rsidRDefault="008A7E1D" w14:paraId="7F05C9D8" w14:textId="75EC967C">
      <w:pPr>
        <w:pStyle w:val="Heading4"/>
        <w:jc w:val="both"/>
      </w:pPr>
      <w:r>
        <w:t xml:space="preserve">To consider when </w:t>
      </w:r>
      <w:r w:rsidR="00D771A0">
        <w:t>evaluating applications or tenders for leases</w:t>
      </w:r>
      <w:r w:rsidR="00FC0746">
        <w:t xml:space="preserve"> or licences</w:t>
      </w:r>
      <w:r>
        <w:t xml:space="preserve"> the </w:t>
      </w:r>
      <w:r w:rsidR="00D771A0">
        <w:t>contribution of the proposed activity to community wellbeing and vibrancy, and not only the potential revenue to be gained by a lease</w:t>
      </w:r>
      <w:r w:rsidR="00E75E69">
        <w:t xml:space="preserve"> or licence</w:t>
      </w:r>
      <w:r w:rsidR="00D771A0">
        <w:t xml:space="preserve"> arrangement</w:t>
      </w:r>
      <w:r w:rsidR="00D27A25">
        <w:t>.</w:t>
      </w:r>
    </w:p>
    <w:p w:rsidR="00AB709F" w:rsidP="009B5862" w:rsidRDefault="008A7E1D" w14:paraId="1A4B4331" w14:textId="5B1ACD01">
      <w:pPr>
        <w:pStyle w:val="Heading4"/>
        <w:jc w:val="both"/>
      </w:pPr>
      <w:r>
        <w:t xml:space="preserve">To prefer coordinated applications for the multiple use of reserve areas </w:t>
      </w:r>
      <w:r w:rsidR="00AB709F">
        <w:t>to reduce the proliferation of leases</w:t>
      </w:r>
      <w:r w:rsidR="00295924">
        <w:t>, licences</w:t>
      </w:r>
      <w:r w:rsidR="00AB709F">
        <w:t xml:space="preserve"> and buildings</w:t>
      </w:r>
      <w:r w:rsidR="00466E36">
        <w:t>.</w:t>
      </w:r>
    </w:p>
    <w:p w:rsidR="00D771A0" w:rsidP="009B5862" w:rsidRDefault="008A7E1D" w14:paraId="39A0CE5A" w14:textId="4E3E758D">
      <w:pPr>
        <w:pStyle w:val="Heading4"/>
        <w:jc w:val="both"/>
      </w:pPr>
      <w:r>
        <w:t>To levy r</w:t>
      </w:r>
      <w:r w:rsidR="00D771A0">
        <w:t>ent</w:t>
      </w:r>
      <w:r w:rsidR="00D67F43">
        <w:t xml:space="preserve"> or </w:t>
      </w:r>
      <w:r w:rsidRPr="00E462F4" w:rsidR="009D4A49">
        <w:t>licence</w:t>
      </w:r>
      <w:r w:rsidR="009D4A49">
        <w:t xml:space="preserve"> fee</w:t>
      </w:r>
      <w:r w:rsidDel="008A7E1D" w:rsidR="00D771A0">
        <w:t xml:space="preserve"> </w:t>
      </w:r>
      <w:r w:rsidR="00D771A0">
        <w:t>on all leases</w:t>
      </w:r>
      <w:r w:rsidR="00295924">
        <w:t xml:space="preserve"> and licences</w:t>
      </w:r>
      <w:r w:rsidR="00D771A0">
        <w:t xml:space="preserve"> as provided for under the Reserves Act and the Local Government Act. Decisions on rent amounts will </w:t>
      </w:r>
      <w:r>
        <w:t>consider</w:t>
      </w:r>
      <w:r w:rsidDel="008A7E1D" w:rsidR="00D771A0">
        <w:t xml:space="preserve"> </w:t>
      </w:r>
      <w:r w:rsidR="00D771A0">
        <w:t>the following:</w:t>
      </w:r>
      <w:r w:rsidR="000A164F">
        <w:t xml:space="preserve"> </w:t>
      </w:r>
    </w:p>
    <w:p w:rsidRPr="00832137" w:rsidR="00D771A0" w:rsidP="007C02CF" w:rsidRDefault="00D771A0" w14:paraId="6919129B" w14:textId="176783D3">
      <w:pPr>
        <w:pStyle w:val="Letterspolicy"/>
        <w:numPr>
          <w:ilvl w:val="4"/>
          <w:numId w:val="20"/>
        </w:numPr>
        <w:ind w:left="3544" w:hanging="425"/>
        <w:jc w:val="both"/>
      </w:pPr>
      <w:r w:rsidRPr="00832137">
        <w:t>Operations or tenancies of a commercial nature will generally be charged market rates</w:t>
      </w:r>
    </w:p>
    <w:p w:rsidRPr="00832137" w:rsidR="00D771A0" w:rsidP="007C02CF" w:rsidRDefault="00D771A0" w14:paraId="01EBC231" w14:textId="199E6215">
      <w:pPr>
        <w:pStyle w:val="Letterspolicy"/>
        <w:numPr>
          <w:ilvl w:val="4"/>
          <w:numId w:val="20"/>
        </w:numPr>
        <w:ind w:left="3544" w:hanging="425"/>
        <w:jc w:val="both"/>
      </w:pPr>
      <w:r w:rsidRPr="00832137">
        <w:t>Voluntary recreational organisations or community groups will generally be charged, at least, a cost recovery fee and</w:t>
      </w:r>
    </w:p>
    <w:p w:rsidRPr="00832137" w:rsidR="00D771A0" w:rsidP="007C02CF" w:rsidRDefault="00D771A0" w14:paraId="4C858B45" w14:textId="77777777">
      <w:pPr>
        <w:pStyle w:val="Letterspolicy"/>
        <w:numPr>
          <w:ilvl w:val="4"/>
          <w:numId w:val="20"/>
        </w:numPr>
        <w:ind w:left="3544" w:hanging="425"/>
        <w:jc w:val="both"/>
      </w:pPr>
      <w:r w:rsidRPr="00832137">
        <w:t>Other relevant Council policies.</w:t>
      </w:r>
    </w:p>
    <w:p w:rsidR="00D27A25" w:rsidP="009B5862" w:rsidRDefault="008A7E1D" w14:paraId="465EAA41" w14:textId="6B8D16E5">
      <w:pPr>
        <w:pStyle w:val="Heading4"/>
        <w:jc w:val="both"/>
      </w:pPr>
      <w:r>
        <w:t>To include in l</w:t>
      </w:r>
      <w:r w:rsidR="00D771A0">
        <w:t>eases</w:t>
      </w:r>
      <w:r w:rsidDel="008A7E1D" w:rsidR="00D771A0">
        <w:t xml:space="preserve"> </w:t>
      </w:r>
      <w:r w:rsidR="00D16CA1">
        <w:t xml:space="preserve">and licences </w:t>
      </w:r>
      <w:r w:rsidR="00D771A0">
        <w:t>provision for public access</w:t>
      </w:r>
      <w:r w:rsidR="004D4C66">
        <w:t>,</w:t>
      </w:r>
      <w:r w:rsidR="00D771A0">
        <w:t xml:space="preserve"> where this is appropriate</w:t>
      </w:r>
      <w:r w:rsidR="004D4C66">
        <w:t>,</w:t>
      </w:r>
      <w:r w:rsidR="00D771A0">
        <w:t xml:space="preserve"> and</w:t>
      </w:r>
      <w:r w:rsidR="00D16CA1">
        <w:t xml:space="preserve"> Council decides it is</w:t>
      </w:r>
      <w:r w:rsidR="00D771A0">
        <w:t xml:space="preserve"> desirable</w:t>
      </w:r>
      <w:r w:rsidR="00D27A25">
        <w:t>.</w:t>
      </w:r>
    </w:p>
    <w:p w:rsidR="00D27A25" w:rsidP="009B5862" w:rsidRDefault="008A7E1D" w14:paraId="5ACA7F53" w14:textId="40862A85">
      <w:pPr>
        <w:pStyle w:val="Heading4"/>
        <w:jc w:val="both"/>
      </w:pPr>
      <w:r>
        <w:t>To consider c</w:t>
      </w:r>
      <w:r w:rsidR="00D771A0">
        <w:t xml:space="preserve">ar parking requirements </w:t>
      </w:r>
      <w:r w:rsidR="003B2C73">
        <w:t>necessary for the activity covered by the lease or licence</w:t>
      </w:r>
      <w:r w:rsidR="00D771A0">
        <w:t xml:space="preserve"> prior to approval of the </w:t>
      </w:r>
      <w:r w:rsidR="00437A1E">
        <w:t>activity and associated occupation agreement</w:t>
      </w:r>
      <w:r w:rsidR="00D771A0">
        <w:t>. In general, Council is not responsible for providing sufficient parking to service the needs of lessees</w:t>
      </w:r>
      <w:r w:rsidR="00437A1E">
        <w:t xml:space="preserve"> or </w:t>
      </w:r>
      <w:r w:rsidR="00832137">
        <w:t>licensees</w:t>
      </w:r>
      <w:r w:rsidR="00D771A0">
        <w:t xml:space="preserve"> and may decline a lease</w:t>
      </w:r>
      <w:r w:rsidR="00B5196D">
        <w:t xml:space="preserve"> or licence</w:t>
      </w:r>
      <w:r w:rsidR="00D771A0">
        <w:t xml:space="preserve"> application where the anticipated level of use</w:t>
      </w:r>
      <w:r w:rsidR="00316D57">
        <w:t xml:space="preserve"> </w:t>
      </w:r>
      <w:r w:rsidR="00D51315">
        <w:t>from both the le</w:t>
      </w:r>
      <w:r w:rsidR="00AE20DC">
        <w:t>ase</w:t>
      </w:r>
      <w:r w:rsidR="00B5196D">
        <w:t xml:space="preserve"> or licence</w:t>
      </w:r>
      <w:r w:rsidR="00CC1BCA">
        <w:t xml:space="preserve"> activities </w:t>
      </w:r>
      <w:r w:rsidR="00316D57">
        <w:t xml:space="preserve">and other </w:t>
      </w:r>
      <w:r w:rsidR="00D51315">
        <w:t>reserve uses</w:t>
      </w:r>
      <w:r w:rsidR="00D771A0">
        <w:t xml:space="preserve"> exceeds the available </w:t>
      </w:r>
      <w:r w:rsidR="00D771A0">
        <w:t>parking</w:t>
      </w:r>
      <w:r w:rsidRPr="006C316F" w:rsidR="00D771A0">
        <w:t xml:space="preserve">. Policies concerning the provision of parking are outlined in </w:t>
      </w:r>
      <w:r w:rsidRPr="006C316F" w:rsidR="006C316F">
        <w:t>S</w:t>
      </w:r>
      <w:r w:rsidRPr="006C316F" w:rsidR="00D771A0">
        <w:t xml:space="preserve">ection </w:t>
      </w:r>
      <w:r w:rsidRPr="006C316F" w:rsidR="006C316F">
        <w:fldChar w:fldCharType="begin"/>
      </w:r>
      <w:r w:rsidRPr="006C316F" w:rsidR="006C316F">
        <w:instrText xml:space="preserve"> REF _Ref143178925 \r \h </w:instrText>
      </w:r>
      <w:r w:rsidR="006C316F">
        <w:instrText xml:space="preserve"> \* MERGEFORMAT </w:instrText>
      </w:r>
      <w:r w:rsidRPr="006C316F" w:rsidR="006C316F">
        <w:fldChar w:fldCharType="separate"/>
      </w:r>
      <w:r w:rsidR="007063E2">
        <w:t>5.14</w:t>
      </w:r>
      <w:r w:rsidRPr="006C316F" w:rsidR="006C316F">
        <w:fldChar w:fldCharType="end"/>
      </w:r>
      <w:r>
        <w:t xml:space="preserve"> </w:t>
      </w:r>
      <w:r w:rsidRPr="00CC1BCA">
        <w:rPr>
          <w:i/>
          <w:iCs/>
        </w:rPr>
        <w:fldChar w:fldCharType="begin"/>
      </w:r>
      <w:r w:rsidRPr="00CC1BCA">
        <w:rPr>
          <w:i/>
          <w:iCs/>
        </w:rPr>
        <w:instrText xml:space="preserve"> REF _Ref143178848 \h </w:instrText>
      </w:r>
      <w:r>
        <w:rPr>
          <w:i/>
          <w:iCs/>
        </w:rPr>
        <w:instrText xml:space="preserve"> \* MERGEFORMAT </w:instrText>
      </w:r>
      <w:r w:rsidRPr="00CC1BCA">
        <w:rPr>
          <w:i/>
          <w:iCs/>
        </w:rPr>
      </w:r>
      <w:r w:rsidRPr="00CC1BCA">
        <w:rPr>
          <w:i/>
          <w:iCs/>
        </w:rPr>
        <w:fldChar w:fldCharType="separate"/>
      </w:r>
      <w:r w:rsidRPr="007063E2" w:rsidR="007063E2">
        <w:rPr>
          <w:i/>
        </w:rPr>
        <w:t>Vehicles and parking</w:t>
      </w:r>
      <w:r w:rsidRPr="00CC1BCA">
        <w:rPr>
          <w:i/>
          <w:iCs/>
        </w:rPr>
        <w:fldChar w:fldCharType="end"/>
      </w:r>
      <w:r w:rsidR="00D27A25">
        <w:t>.</w:t>
      </w:r>
    </w:p>
    <w:p w:rsidR="00D27A25" w:rsidP="009B5862" w:rsidRDefault="008A7E1D" w14:paraId="0E71CCA3" w14:textId="1F1F3CDE">
      <w:pPr>
        <w:pStyle w:val="Heading4"/>
        <w:jc w:val="both"/>
      </w:pPr>
      <w:r>
        <w:t>To require l</w:t>
      </w:r>
      <w:r w:rsidR="00D771A0">
        <w:t>ease</w:t>
      </w:r>
      <w:r w:rsidR="00AE20DC">
        <w:t xml:space="preserve"> or licence</w:t>
      </w:r>
      <w:r w:rsidR="00D771A0">
        <w:t xml:space="preserve"> agreements</w:t>
      </w:r>
      <w:r>
        <w:t xml:space="preserve"> to </w:t>
      </w:r>
      <w:r w:rsidR="00D771A0">
        <w:t xml:space="preserve">indicate buildings and structures that are likely to need removal in the future due to erosion, inundation or other hazards. The agreement will note that Council has no obligation to protect </w:t>
      </w:r>
      <w:r w:rsidR="00B2412E">
        <w:t xml:space="preserve">any </w:t>
      </w:r>
      <w:r w:rsidR="00D771A0">
        <w:t>building</w:t>
      </w:r>
      <w:r w:rsidR="00B2412E">
        <w:t>s</w:t>
      </w:r>
      <w:r w:rsidR="00D771A0">
        <w:t xml:space="preserve"> or structure</w:t>
      </w:r>
      <w:r w:rsidR="00B2412E">
        <w:t>s</w:t>
      </w:r>
      <w:r w:rsidR="00D771A0">
        <w:t xml:space="preserve"> </w:t>
      </w:r>
      <w:r w:rsidR="00C254F1">
        <w:t xml:space="preserve">against </w:t>
      </w:r>
      <w:r w:rsidR="00B2412E">
        <w:t>erosion, inundation or other hazards</w:t>
      </w:r>
      <w:r w:rsidR="00D27A25">
        <w:t>.</w:t>
      </w:r>
    </w:p>
    <w:p w:rsidR="00D771A0" w:rsidP="009B5862" w:rsidRDefault="00534C0A" w14:paraId="7493927F" w14:textId="0FA4E80A">
      <w:pPr>
        <w:pStyle w:val="Heading4"/>
        <w:jc w:val="both"/>
      </w:pPr>
      <w:r>
        <w:t>To require t</w:t>
      </w:r>
      <w:r w:rsidR="00D771A0">
        <w:t>he lessee</w:t>
      </w:r>
      <w:r w:rsidR="00B63A32">
        <w:t xml:space="preserve"> or </w:t>
      </w:r>
      <w:r w:rsidR="00432A28">
        <w:t>licensee</w:t>
      </w:r>
      <w:r w:rsidR="00D771A0">
        <w:t xml:space="preserve"> </w:t>
      </w:r>
      <w:r>
        <w:t>to</w:t>
      </w:r>
      <w:r w:rsidR="00D771A0">
        <w:t xml:space="preserve"> pay</w:t>
      </w:r>
      <w:r>
        <w:t xml:space="preserve"> for relevant</w:t>
      </w:r>
      <w:r w:rsidR="00D771A0">
        <w:t xml:space="preserve"> utilities (power, pan/sewerage changes, water and/or any other taxes, levies or running costs) associated with their use of </w:t>
      </w:r>
      <w:r w:rsidR="00B2412E">
        <w:t xml:space="preserve">the </w:t>
      </w:r>
      <w:r w:rsidR="00D771A0">
        <w:t>reserve land.</w:t>
      </w:r>
    </w:p>
    <w:p w:rsidR="00D771A0" w:rsidP="009B5862" w:rsidRDefault="00534C0A" w14:paraId="5C680ED1" w14:textId="1A4E1057">
      <w:pPr>
        <w:pStyle w:val="Heading4"/>
        <w:jc w:val="both"/>
      </w:pPr>
      <w:r>
        <w:t>To require</w:t>
      </w:r>
      <w:r w:rsidRPr="00E44630" w:rsidR="00D771A0">
        <w:t xml:space="preserve"> lessee</w:t>
      </w:r>
      <w:r>
        <w:t>s</w:t>
      </w:r>
      <w:r w:rsidR="00E278AD">
        <w:t xml:space="preserve"> or </w:t>
      </w:r>
      <w:r w:rsidR="00432A28">
        <w:t xml:space="preserve">licensees </w:t>
      </w:r>
      <w:r w:rsidRPr="00E44630" w:rsidR="00D771A0">
        <w:t>to maintain the leased</w:t>
      </w:r>
      <w:r w:rsidR="00E278AD">
        <w:t xml:space="preserve"> or licence</w:t>
      </w:r>
      <w:r w:rsidR="00A75680">
        <w:t xml:space="preserve"> areas and</w:t>
      </w:r>
      <w:r w:rsidRPr="00E44630" w:rsidR="00D771A0">
        <w:t xml:space="preserve"> facilities in a safe condition.</w:t>
      </w:r>
    </w:p>
    <w:p w:rsidR="00534C0A" w:rsidP="009B5862" w:rsidRDefault="00534C0A" w14:paraId="46F42D3D" w14:textId="600FFD37">
      <w:pPr>
        <w:pStyle w:val="Heading4"/>
        <w:jc w:val="both"/>
      </w:pPr>
      <w:r>
        <w:t>To honour existing lease</w:t>
      </w:r>
      <w:r w:rsidR="00A75680">
        <w:t xml:space="preserve"> or licence</w:t>
      </w:r>
      <w:r>
        <w:t xml:space="preserve"> agreements if there is a change in reserve purpose</w:t>
      </w:r>
      <w:r w:rsidR="00E72598">
        <w:t xml:space="preserve"> or classification</w:t>
      </w:r>
      <w:r>
        <w:t>, unless otherwise agreed with the lessee</w:t>
      </w:r>
      <w:r w:rsidR="00A75680">
        <w:t xml:space="preserve"> or </w:t>
      </w:r>
      <w:r w:rsidR="00432A28">
        <w:t>licensee</w:t>
      </w:r>
      <w:r>
        <w:t>.</w:t>
      </w:r>
    </w:p>
    <w:p w:rsidR="005275C9" w:rsidP="009B5862" w:rsidRDefault="005275C9" w14:paraId="6CA1C573" w14:textId="6AB25005">
      <w:pPr>
        <w:pStyle w:val="Heading4"/>
        <w:jc w:val="both"/>
      </w:pPr>
      <w:r>
        <w:t xml:space="preserve">To consider </w:t>
      </w:r>
      <w:r w:rsidR="006F69B1">
        <w:t>ancillary access rights</w:t>
      </w:r>
      <w:r w:rsidR="00851B11">
        <w:t xml:space="preserve"> for reserve lessees and </w:t>
      </w:r>
      <w:r w:rsidR="00DE485A">
        <w:t>licensees</w:t>
      </w:r>
      <w:r>
        <w:t xml:space="preserve"> across reserve land</w:t>
      </w:r>
      <w:r w:rsidDel="00534C0A">
        <w:t xml:space="preserve"> </w:t>
      </w:r>
      <w:r>
        <w:t>only</w:t>
      </w:r>
      <w:r w:rsidDel="00534C0A">
        <w:t xml:space="preserve"> </w:t>
      </w:r>
      <w:r>
        <w:t xml:space="preserve">where access to their area cannot be obtained elsewhere. The term of any </w:t>
      </w:r>
      <w:r w:rsidR="006F69B1">
        <w:t>ancillary access rights</w:t>
      </w:r>
      <w:r>
        <w:t xml:space="preserve"> will not exceed the end date of the occupation agreement.</w:t>
      </w:r>
    </w:p>
    <w:p w:rsidR="00FB7671" w:rsidP="00FB7671" w:rsidRDefault="00FB7671" w14:paraId="346BAEC7" w14:textId="14B70054">
      <w:pPr>
        <w:pStyle w:val="Heading4"/>
        <w:ind w:left="3119"/>
        <w:jc w:val="both"/>
      </w:pPr>
      <w:r>
        <w:t xml:space="preserve">To </w:t>
      </w:r>
      <w:r w:rsidR="00206275">
        <w:t xml:space="preserve">require lessees and </w:t>
      </w:r>
      <w:r w:rsidR="00DE485A">
        <w:t>licensees</w:t>
      </w:r>
      <w:r w:rsidR="00206275">
        <w:t xml:space="preserve"> to</w:t>
      </w:r>
      <w:r w:rsidR="00EA5EAB">
        <w:t xml:space="preserve"> comply with</w:t>
      </w:r>
      <w:r>
        <w:t xml:space="preserve">: </w:t>
      </w:r>
    </w:p>
    <w:p w:rsidR="00FB7671" w:rsidP="00E959A7" w:rsidRDefault="000E2609" w14:paraId="221CD22D" w14:textId="6EEEE743">
      <w:pPr>
        <w:pStyle w:val="Letterspolicy"/>
        <w:numPr>
          <w:ilvl w:val="4"/>
          <w:numId w:val="21"/>
        </w:numPr>
        <w:ind w:left="3686" w:hanging="425"/>
        <w:jc w:val="both"/>
      </w:pPr>
      <w:r>
        <w:t>A</w:t>
      </w:r>
      <w:r w:rsidR="00FB7671">
        <w:t xml:space="preserve">ll sections of the Reserves Act, Local Government Act, Public Bodies Leases Act (for Local Purpose Reserves) and other relevant statutes and </w:t>
      </w:r>
    </w:p>
    <w:p w:rsidR="00FB7671" w:rsidP="00E959A7" w:rsidRDefault="00D67F43" w14:paraId="46B7BF92" w14:textId="3BD22FC6">
      <w:pPr>
        <w:pStyle w:val="Letterspolicy"/>
        <w:numPr>
          <w:ilvl w:val="4"/>
          <w:numId w:val="21"/>
        </w:numPr>
        <w:ind w:left="3686" w:hanging="425"/>
        <w:jc w:val="both"/>
      </w:pPr>
      <w:r w:rsidRPr="00E462F4">
        <w:t>A</w:t>
      </w:r>
      <w:r w:rsidRPr="00E462F4" w:rsidR="00FB7671">
        <w:t>ny management</w:t>
      </w:r>
      <w:r w:rsidR="00FB7671">
        <w:t xml:space="preserve"> plan for the relevant reserve.</w:t>
      </w:r>
    </w:p>
    <w:p w:rsidRPr="00AA0368" w:rsidR="00D771A0" w:rsidP="004E2AF0" w:rsidRDefault="00D771A0" w14:paraId="59C2577C" w14:textId="31153367">
      <w:pPr>
        <w:pStyle w:val="BodyText1"/>
        <w:keepNext/>
        <w:tabs>
          <w:tab w:val="left" w:pos="1276"/>
        </w:tabs>
        <w:spacing w:before="120"/>
        <w:rPr>
          <w:b/>
        </w:rPr>
      </w:pPr>
      <w:r w:rsidRPr="00AA0368">
        <w:rPr>
          <w:b/>
        </w:rPr>
        <w:t>Easements</w:t>
      </w:r>
      <w:r w:rsidR="000A164F">
        <w:rPr>
          <w:b/>
        </w:rPr>
        <w:t xml:space="preserve"> </w:t>
      </w:r>
    </w:p>
    <w:p w:rsidRPr="006C316F" w:rsidR="00D771A0" w:rsidP="009B5862" w:rsidRDefault="00D771A0" w14:paraId="0FA306AB" w14:textId="4FBBC627">
      <w:pPr>
        <w:pStyle w:val="BodyText1"/>
      </w:pPr>
      <w:r>
        <w:t xml:space="preserve">An easement lawfully grants the non-exclusive right for one person/body to use another’s land for a specified purpose, in this case the use of Council land for access, network utility infrastructure or other </w:t>
      </w:r>
      <w:r w:rsidR="00037DB2">
        <w:t xml:space="preserve">public </w:t>
      </w:r>
      <w:r>
        <w:t>purposes consistent with section 48 of the Reserves Act. In some instances</w:t>
      </w:r>
      <w:r w:rsidR="00922978">
        <w:t>,</w:t>
      </w:r>
      <w:r>
        <w:t xml:space="preserve"> Council will need to grant an easement to itself</w:t>
      </w:r>
      <w:r w:rsidR="00F17AA9">
        <w:t xml:space="preserve"> or a related Council Controlled Organisation</w:t>
      </w:r>
      <w:r>
        <w:t xml:space="preserve">. The proposed granting of an easement will be publicly notified unless </w:t>
      </w:r>
      <w:r w:rsidR="00BE405E">
        <w:t xml:space="preserve">the reserve </w:t>
      </w:r>
      <w:r w:rsidRPr="00BE405E" w:rsidR="00BE405E">
        <w:t>is not likely to be materially altered or permanently damaged</w:t>
      </w:r>
      <w:r w:rsidR="00BE405E">
        <w:t xml:space="preserve"> or the rights of the public in respect of the reserve are not likely to be permanently affected</w:t>
      </w:r>
      <w:r w:rsidR="00740E23">
        <w:t xml:space="preserve"> by the right of way or </w:t>
      </w:r>
      <w:proofErr w:type="gramStart"/>
      <w:r w:rsidR="00740E23">
        <w:t>other</w:t>
      </w:r>
      <w:proofErr w:type="gramEnd"/>
      <w:r w:rsidR="00740E23">
        <w:t xml:space="preserve"> easement. </w:t>
      </w:r>
      <w:r w:rsidR="0074739F">
        <w:t>T</w:t>
      </w:r>
      <w:r w:rsidRPr="006C316F">
        <w:t>he need for easements can arise when:</w:t>
      </w:r>
      <w:r w:rsidR="000A164F">
        <w:t xml:space="preserve"> </w:t>
      </w:r>
    </w:p>
    <w:p w:rsidR="00D27A25" w:rsidP="00E959A7" w:rsidRDefault="00D771A0" w14:paraId="6F5FB634" w14:textId="5CEC9A5C">
      <w:pPr>
        <w:pStyle w:val="Bulletlist"/>
        <w:numPr>
          <w:ilvl w:val="0"/>
          <w:numId w:val="64"/>
        </w:numPr>
        <w:jc w:val="both"/>
      </w:pPr>
      <w:r w:rsidRPr="006C316F">
        <w:t>Network utility infrastructure is laid through reserves. Such infrastructure includes</w:t>
      </w:r>
      <w:r w:rsidR="007217A3">
        <w:t xml:space="preserve"> (among other things)</w:t>
      </w:r>
      <w:r w:rsidRPr="006C316F">
        <w:t xml:space="preserve"> both above </w:t>
      </w:r>
      <w:r w:rsidR="00902376">
        <w:t xml:space="preserve">ground </w:t>
      </w:r>
      <w:r w:rsidRPr="006C316F">
        <w:t xml:space="preserve">and </w:t>
      </w:r>
      <w:r w:rsidR="00902376">
        <w:t>under</w:t>
      </w:r>
      <w:r w:rsidRPr="006C316F">
        <w:t>ground electric</w:t>
      </w:r>
      <w:r w:rsidR="003D1559">
        <w:t>al installations</w:t>
      </w:r>
      <w:r w:rsidR="00CB4C00">
        <w:t xml:space="preserve"> or work</w:t>
      </w:r>
      <w:r w:rsidRPr="006C316F">
        <w:t xml:space="preserve">, </w:t>
      </w:r>
      <w:r w:rsidR="00405B95">
        <w:t xml:space="preserve">the provision of water </w:t>
      </w:r>
      <w:r w:rsidR="0028544C">
        <w:t>s</w:t>
      </w:r>
      <w:r w:rsidR="00F60421">
        <w:t xml:space="preserve">upply or water </w:t>
      </w:r>
      <w:r w:rsidRPr="006C316F">
        <w:t>systems,</w:t>
      </w:r>
      <w:r w:rsidRPr="006C316F" w:rsidDel="00F60421">
        <w:t xml:space="preserve"> </w:t>
      </w:r>
      <w:r w:rsidRPr="006C316F">
        <w:t xml:space="preserve">drainage systems, and any other associated structures owned by network utility operators </w:t>
      </w:r>
      <w:r w:rsidR="00F1694D">
        <w:t xml:space="preserve">which may be located </w:t>
      </w:r>
      <w:r w:rsidRPr="006C316F">
        <w:t xml:space="preserve">on reserves (see also </w:t>
      </w:r>
      <w:r w:rsidRPr="006C316F" w:rsidR="006C316F">
        <w:t>S</w:t>
      </w:r>
      <w:r w:rsidRPr="006C316F">
        <w:t xml:space="preserve">ection </w:t>
      </w:r>
      <w:r w:rsidRPr="006C316F" w:rsidR="006C316F">
        <w:fldChar w:fldCharType="begin"/>
      </w:r>
      <w:r w:rsidRPr="006C316F" w:rsidR="006C316F">
        <w:instrText xml:space="preserve"> REF _Ref143179074 \r \h </w:instrText>
      </w:r>
      <w:r w:rsidR="006C316F">
        <w:instrText xml:space="preserve"> \* MERGEFORMAT </w:instrText>
      </w:r>
      <w:r w:rsidRPr="006C316F" w:rsidR="006C316F">
        <w:fldChar w:fldCharType="separate"/>
      </w:r>
      <w:r w:rsidR="007063E2">
        <w:t>5.8</w:t>
      </w:r>
      <w:r w:rsidRPr="006C316F" w:rsidR="006C316F">
        <w:fldChar w:fldCharType="end"/>
      </w:r>
      <w:r w:rsidRPr="006C316F">
        <w:t xml:space="preserve"> </w:t>
      </w:r>
      <w:r w:rsidRPr="006C316F" w:rsidR="006C316F">
        <w:rPr>
          <w:i/>
        </w:rPr>
        <w:fldChar w:fldCharType="begin"/>
      </w:r>
      <w:r w:rsidRPr="006C316F" w:rsidR="006C316F">
        <w:rPr>
          <w:i/>
        </w:rPr>
        <w:instrText xml:space="preserve"> REF _Ref143179081 \h  \* MERGEFORMAT </w:instrText>
      </w:r>
      <w:r w:rsidRPr="006C316F" w:rsidR="006C316F">
        <w:rPr>
          <w:i/>
        </w:rPr>
      </w:r>
      <w:r w:rsidRPr="006C316F" w:rsidR="006C316F">
        <w:rPr>
          <w:i/>
        </w:rPr>
        <w:fldChar w:fldCharType="separate"/>
      </w:r>
      <w:r w:rsidRPr="007063E2" w:rsidR="007063E2">
        <w:rPr>
          <w:i/>
        </w:rPr>
        <w:t>Utility services</w:t>
      </w:r>
      <w:r w:rsidRPr="006C316F" w:rsidR="006C316F">
        <w:rPr>
          <w:i/>
        </w:rPr>
        <w:fldChar w:fldCharType="end"/>
      </w:r>
      <w:r w:rsidRPr="006C316F">
        <w:t>)</w:t>
      </w:r>
      <w:r w:rsidR="00D27A25">
        <w:t>.</w:t>
      </w:r>
    </w:p>
    <w:p w:rsidR="00D27A25" w:rsidP="00E959A7" w:rsidRDefault="00D771A0" w14:paraId="2835F99A" w14:textId="78CB1827">
      <w:pPr>
        <w:pStyle w:val="Bulletlist"/>
        <w:numPr>
          <w:ilvl w:val="0"/>
          <w:numId w:val="64"/>
        </w:numPr>
        <w:jc w:val="both"/>
      </w:pPr>
      <w:r w:rsidRPr="006C316F">
        <w:t>Access</w:t>
      </w:r>
      <w:r w:rsidRPr="006C316F" w:rsidDel="00DA2E86">
        <w:t xml:space="preserve"> </w:t>
      </w:r>
      <w:r w:rsidR="00DA2E86">
        <w:t>may also be</w:t>
      </w:r>
      <w:r w:rsidRPr="006C316F" w:rsidR="00DA2E86">
        <w:t xml:space="preserve"> </w:t>
      </w:r>
      <w:r w:rsidRPr="006C316F">
        <w:t>required to</w:t>
      </w:r>
      <w:r w:rsidR="00E52A66">
        <w:t xml:space="preserve"> enable any utility operator to access </w:t>
      </w:r>
      <w:r w:rsidR="00DA2E86">
        <w:t>the easement area</w:t>
      </w:r>
      <w:r w:rsidR="00D91802">
        <w:t>, which may be provided by right</w:t>
      </w:r>
      <w:r w:rsidR="0093144C">
        <w:t>s</w:t>
      </w:r>
      <w:r w:rsidR="00D91802">
        <w:t xml:space="preserve"> of way</w:t>
      </w:r>
      <w:r w:rsidR="004F3837">
        <w:t xml:space="preserve"> or incorporated in any easement agreement</w:t>
      </w:r>
      <w:r w:rsidR="00DA2E86">
        <w:t>.</w:t>
      </w:r>
      <w:r w:rsidR="000A164F">
        <w:t xml:space="preserve"> </w:t>
      </w:r>
      <w:r>
        <w:t>Any right</w:t>
      </w:r>
      <w:r w:rsidR="0093144C">
        <w:t>s</w:t>
      </w:r>
      <w:r>
        <w:t xml:space="preserve"> of way on reserve land cannot restrict public access or otherwise affect the rights of the public in using the reserve</w:t>
      </w:r>
      <w:r w:rsidR="00D27A25">
        <w:t>.</w:t>
      </w:r>
    </w:p>
    <w:p w:rsidR="00D771A0" w:rsidP="009B5862" w:rsidRDefault="00534C0A" w14:paraId="405D4C77" w14:textId="741BD3C9">
      <w:pPr>
        <w:pStyle w:val="Heading4"/>
        <w:jc w:val="both"/>
      </w:pPr>
      <w:r>
        <w:t>To ensure that a</w:t>
      </w:r>
      <w:r w:rsidR="00D771A0">
        <w:t>ll easements</w:t>
      </w:r>
      <w:r w:rsidR="00A32AD6">
        <w:t xml:space="preserve"> on </w:t>
      </w:r>
      <w:r w:rsidR="00D60AAD">
        <w:t xml:space="preserve">land </w:t>
      </w:r>
      <w:r w:rsidR="00E75DB9">
        <w:t xml:space="preserve">held under the Reserves Act </w:t>
      </w:r>
      <w:r>
        <w:t xml:space="preserve">are </w:t>
      </w:r>
      <w:r w:rsidR="00FC519C">
        <w:t>compliant with</w:t>
      </w:r>
      <w:r w:rsidR="007B40E3">
        <w:t xml:space="preserve"> the requirements </w:t>
      </w:r>
      <w:r w:rsidR="00D771A0">
        <w:t>the Act</w:t>
      </w:r>
      <w:r>
        <w:t>, and specifically</w:t>
      </w:r>
      <w:r w:rsidR="00D771A0">
        <w:t>:</w:t>
      </w:r>
      <w:r w:rsidR="000A164F">
        <w:t xml:space="preserve"> </w:t>
      </w:r>
    </w:p>
    <w:p w:rsidRPr="00432A28" w:rsidR="00D771A0" w:rsidP="00E959A7" w:rsidRDefault="00D771A0" w14:paraId="564B48E5" w14:textId="45D4A29D">
      <w:pPr>
        <w:pStyle w:val="Letterspolicy"/>
        <w:numPr>
          <w:ilvl w:val="4"/>
          <w:numId w:val="22"/>
        </w:numPr>
        <w:ind w:left="3544" w:hanging="425"/>
        <w:jc w:val="both"/>
      </w:pPr>
      <w:r w:rsidRPr="00432A28">
        <w:t>Compliant with s</w:t>
      </w:r>
      <w:r w:rsidR="007D16F7">
        <w:t>.</w:t>
      </w:r>
      <w:r w:rsidRPr="00432A28">
        <w:t xml:space="preserve">48 of the Act and </w:t>
      </w:r>
    </w:p>
    <w:p w:rsidR="00D27A25" w:rsidP="00E959A7" w:rsidRDefault="00D771A0" w14:paraId="5E5EC0CE" w14:textId="456121AD">
      <w:pPr>
        <w:pStyle w:val="Letterspolicy"/>
        <w:numPr>
          <w:ilvl w:val="4"/>
          <w:numId w:val="22"/>
        </w:numPr>
        <w:ind w:left="3544" w:hanging="425"/>
        <w:jc w:val="both"/>
      </w:pPr>
      <w:r w:rsidRPr="00432A28">
        <w:t xml:space="preserve">Consistent with any </w:t>
      </w:r>
      <w:r w:rsidR="00432A28">
        <w:t>relevant</w:t>
      </w:r>
      <w:r w:rsidR="00BE2547">
        <w:t xml:space="preserve"> reserve</w:t>
      </w:r>
      <w:r w:rsidR="00432A28">
        <w:t xml:space="preserve"> </w:t>
      </w:r>
      <w:r w:rsidRPr="00432A28">
        <w:t>management plan</w:t>
      </w:r>
      <w:r w:rsidR="00D27A25">
        <w:t>.</w:t>
      </w:r>
    </w:p>
    <w:p w:rsidR="000C0A22" w:rsidP="009B5862" w:rsidRDefault="000C0A22" w14:paraId="53B5EF50" w14:textId="355D58BB">
      <w:pPr>
        <w:pStyle w:val="Heading4"/>
        <w:jc w:val="both"/>
      </w:pPr>
      <w:r>
        <w:t xml:space="preserve">To ensure that all easements </w:t>
      </w:r>
      <w:r w:rsidR="00A32AD6">
        <w:t xml:space="preserve">on </w:t>
      </w:r>
      <w:r w:rsidR="00432A28">
        <w:t>other lands</w:t>
      </w:r>
      <w:r w:rsidR="00A32AD6">
        <w:t xml:space="preserve"> </w:t>
      </w:r>
      <w:r>
        <w:t xml:space="preserve">are compliant with the requirements the </w:t>
      </w:r>
      <w:r w:rsidR="00A32AD6">
        <w:t>Local Government Act</w:t>
      </w:r>
      <w:r>
        <w:t xml:space="preserve">, and </w:t>
      </w:r>
      <w:r w:rsidR="00C565E7">
        <w:t xml:space="preserve">consistent with any relevant reserve management plan. </w:t>
      </w:r>
      <w:r w:rsidR="000A164F">
        <w:t xml:space="preserve"> </w:t>
      </w:r>
    </w:p>
    <w:p w:rsidR="00D27A25" w:rsidP="009B5862" w:rsidRDefault="00534C0A" w14:paraId="489AFA72" w14:textId="76499AD8">
      <w:pPr>
        <w:pStyle w:val="Heading4"/>
        <w:jc w:val="both"/>
      </w:pPr>
      <w:r>
        <w:t xml:space="preserve">To consider requiring a </w:t>
      </w:r>
      <w:r w:rsidR="00D771A0">
        <w:t xml:space="preserve">limited timeframe as a condition of granting </w:t>
      </w:r>
      <w:r>
        <w:t xml:space="preserve">any </w:t>
      </w:r>
      <w:r w:rsidR="00D771A0">
        <w:t xml:space="preserve">easement. The timeframe associated with an easement </w:t>
      </w:r>
      <w:r w:rsidR="00745D14">
        <w:t xml:space="preserve">will </w:t>
      </w:r>
      <w:r w:rsidR="00D771A0">
        <w:t xml:space="preserve">be negotiated with consideration of the purpose and expected longevity of the associated </w:t>
      </w:r>
      <w:r w:rsidR="00E2547D">
        <w:t xml:space="preserve">utility service, </w:t>
      </w:r>
      <w:r w:rsidR="00D771A0">
        <w:t>activity or use</w:t>
      </w:r>
      <w:r w:rsidR="00BC79A3">
        <w:t>.</w:t>
      </w:r>
      <w:r w:rsidR="000A164F">
        <w:t xml:space="preserve"> </w:t>
      </w:r>
      <w:r w:rsidR="00BC79A3">
        <w:t>An easement</w:t>
      </w:r>
      <w:r>
        <w:t xml:space="preserve"> may include rights of renewal</w:t>
      </w:r>
      <w:r w:rsidR="00BC79A3">
        <w:t xml:space="preserve"> or a renewal at Council’s discretion</w:t>
      </w:r>
      <w:r w:rsidR="00D27A25">
        <w:t>.</w:t>
      </w:r>
    </w:p>
    <w:p w:rsidR="00D27A25" w:rsidP="009B5862" w:rsidRDefault="00534C0A" w14:paraId="7C30B3B5" w14:textId="77777777">
      <w:pPr>
        <w:pStyle w:val="Heading4"/>
        <w:jc w:val="both"/>
      </w:pPr>
      <w:r>
        <w:t xml:space="preserve">To include </w:t>
      </w:r>
      <w:r w:rsidR="00D771A0">
        <w:t xml:space="preserve">a condition </w:t>
      </w:r>
      <w:r>
        <w:t xml:space="preserve">in </w:t>
      </w:r>
      <w:r w:rsidR="00D771A0">
        <w:t>every easement where physical works</w:t>
      </w:r>
      <w:r w:rsidRPr="00862883" w:rsidR="00862883">
        <w:t xml:space="preserve"> </w:t>
      </w:r>
      <w:r w:rsidR="00862883">
        <w:t>occur</w:t>
      </w:r>
      <w:r w:rsidR="00D771A0">
        <w:t>, including network utility infrastructure, that the reserve be returned as close as possible to its original condition</w:t>
      </w:r>
      <w:r w:rsidRPr="007C51AF" w:rsidR="007C51AF">
        <w:t xml:space="preserve"> </w:t>
      </w:r>
      <w:r w:rsidR="007C51AF">
        <w:t>upon completion of the work</w:t>
      </w:r>
      <w:r w:rsidR="00D771A0">
        <w:t>, or to such condition as may be agreed. A bond may be required by Council to ensure this outcome</w:t>
      </w:r>
      <w:r w:rsidR="00D27A25">
        <w:t>.</w:t>
      </w:r>
    </w:p>
    <w:p w:rsidR="00D27A25" w:rsidP="009B5862" w:rsidRDefault="00534C0A" w14:paraId="3254DEFA" w14:textId="28E0D92B">
      <w:pPr>
        <w:pStyle w:val="Heading4"/>
        <w:jc w:val="both"/>
      </w:pPr>
      <w:r>
        <w:t xml:space="preserve">To require a </w:t>
      </w:r>
      <w:r w:rsidR="0094288F">
        <w:t xml:space="preserve">fee </w:t>
      </w:r>
      <w:r w:rsidR="00D771A0">
        <w:t>or compensation charge as a condition of new easements</w:t>
      </w:r>
      <w:r>
        <w:t xml:space="preserve"> where relevant</w:t>
      </w:r>
      <w:r w:rsidR="00D771A0">
        <w:t xml:space="preserve">. The charge type </w:t>
      </w:r>
      <w:r w:rsidR="00745D14">
        <w:t xml:space="preserve">will </w:t>
      </w:r>
      <w:r w:rsidR="00D771A0">
        <w:t>be determined in consultation with the holder of the easement</w:t>
      </w:r>
      <w:r w:rsidR="00D27A25">
        <w:t>.</w:t>
      </w:r>
    </w:p>
    <w:p w:rsidR="00D27A25" w:rsidP="009B5862" w:rsidRDefault="00534C0A" w14:paraId="57C43182" w14:textId="22C30BC2">
      <w:pPr>
        <w:pStyle w:val="Heading4"/>
        <w:jc w:val="both"/>
      </w:pPr>
      <w:r>
        <w:t xml:space="preserve">To </w:t>
      </w:r>
      <w:r w:rsidR="006A0781">
        <w:t>retain</w:t>
      </w:r>
      <w:r>
        <w:t xml:space="preserve"> </w:t>
      </w:r>
      <w:r w:rsidR="00D771A0">
        <w:t xml:space="preserve">the right to review and renegotiate </w:t>
      </w:r>
      <w:r w:rsidR="0094288F">
        <w:t xml:space="preserve">fees </w:t>
      </w:r>
      <w:r w:rsidR="00D771A0">
        <w:t>on existing easements over time to ensure fair remuneration for the use of public reserve space, where the easement instrument permits this</w:t>
      </w:r>
      <w:r w:rsidR="00D27A25">
        <w:t>.</w:t>
      </w:r>
    </w:p>
    <w:p w:rsidR="00D27A25" w:rsidP="009B5862" w:rsidRDefault="006A0781" w14:paraId="5FB9A77B" w14:textId="1EEC3AF2">
      <w:pPr>
        <w:pStyle w:val="Heading4"/>
        <w:jc w:val="both"/>
      </w:pPr>
      <w:r>
        <w:t>To apply t</w:t>
      </w:r>
      <w:r w:rsidRPr="006C316F" w:rsidR="00D771A0">
        <w:t xml:space="preserve">he relevant provisions of </w:t>
      </w:r>
      <w:r w:rsidRPr="006C316F" w:rsidR="006C316F">
        <w:t>S</w:t>
      </w:r>
      <w:r w:rsidRPr="006C316F" w:rsidR="00D771A0">
        <w:t xml:space="preserve">ection </w:t>
      </w:r>
      <w:r w:rsidRPr="006C316F" w:rsidR="006C316F">
        <w:fldChar w:fldCharType="begin"/>
      </w:r>
      <w:r w:rsidRPr="006C316F" w:rsidR="006C316F">
        <w:instrText xml:space="preserve"> REF _Ref143179113 \r \h </w:instrText>
      </w:r>
      <w:r w:rsidR="006C316F">
        <w:instrText xml:space="preserve"> \* MERGEFORMAT </w:instrText>
      </w:r>
      <w:r w:rsidRPr="006C316F" w:rsidR="006C316F">
        <w:fldChar w:fldCharType="separate"/>
      </w:r>
      <w:r w:rsidR="007063E2">
        <w:t>5.6</w:t>
      </w:r>
      <w:r w:rsidRPr="006C316F" w:rsidR="006C316F">
        <w:fldChar w:fldCharType="end"/>
      </w:r>
      <w:r w:rsidRPr="006C316F" w:rsidR="00D771A0">
        <w:t xml:space="preserve"> </w:t>
      </w:r>
      <w:r w:rsidRPr="006C316F" w:rsidR="006C316F">
        <w:rPr>
          <w:i/>
        </w:rPr>
        <w:fldChar w:fldCharType="begin"/>
      </w:r>
      <w:r w:rsidRPr="006C316F" w:rsidR="006C316F">
        <w:rPr>
          <w:i/>
        </w:rPr>
        <w:instrText xml:space="preserve"> REF _Ref143179122 \h  \* MERGEFORMAT </w:instrText>
      </w:r>
      <w:r w:rsidRPr="006C316F" w:rsidR="006C316F">
        <w:rPr>
          <w:i/>
        </w:rPr>
      </w:r>
      <w:r w:rsidRPr="006C316F" w:rsidR="006C316F">
        <w:rPr>
          <w:i/>
        </w:rPr>
        <w:fldChar w:fldCharType="separate"/>
      </w:r>
      <w:r w:rsidRPr="007063E2" w:rsidR="007063E2">
        <w:rPr>
          <w:i/>
        </w:rPr>
        <w:t>Abandonment or change in use</w:t>
      </w:r>
      <w:r w:rsidRPr="006C316F" w:rsidR="006C316F">
        <w:rPr>
          <w:i/>
        </w:rPr>
        <w:fldChar w:fldCharType="end"/>
      </w:r>
      <w:r>
        <w:t xml:space="preserve"> </w:t>
      </w:r>
      <w:r w:rsidR="00D07F06">
        <w:t>or any relevant provisions in an easement document</w:t>
      </w:r>
      <w:r w:rsidR="007673A4">
        <w:t>,</w:t>
      </w:r>
      <w:r w:rsidR="00D07F06">
        <w:t xml:space="preserve"> </w:t>
      </w:r>
      <w:r>
        <w:t>where the network utility infras</w:t>
      </w:r>
      <w:r w:rsidRPr="006C316F">
        <w:t>tructure relating to the easement is no longer required by the utility provider</w:t>
      </w:r>
      <w:r w:rsidR="00D27A25">
        <w:t>.</w:t>
      </w:r>
    </w:p>
    <w:p w:rsidRPr="00432A28" w:rsidR="00E25EA1" w:rsidP="009B5862" w:rsidRDefault="00E25EA1" w14:paraId="2AB71660" w14:textId="7478F771">
      <w:pPr>
        <w:pStyle w:val="Heading4"/>
        <w:numPr>
          <w:ilvl w:val="0"/>
          <w:numId w:val="0"/>
        </w:numPr>
        <w:jc w:val="both"/>
        <w:rPr>
          <w:b/>
          <w:bCs w:val="0"/>
        </w:rPr>
      </w:pPr>
      <w:r w:rsidRPr="00432A28">
        <w:rPr>
          <w:b/>
          <w:bCs w:val="0"/>
        </w:rPr>
        <w:t>Permits</w:t>
      </w:r>
      <w:r w:rsidRPr="00432A28" w:rsidR="009A364F">
        <w:rPr>
          <w:b/>
          <w:bCs w:val="0"/>
        </w:rPr>
        <w:t xml:space="preserve"> (</w:t>
      </w:r>
      <w:r w:rsidRPr="00432A28" w:rsidR="00FB3BD9">
        <w:rPr>
          <w:b/>
          <w:bCs w:val="0"/>
        </w:rPr>
        <w:t>including</w:t>
      </w:r>
      <w:r w:rsidRPr="00432A28" w:rsidR="009A364F">
        <w:rPr>
          <w:b/>
          <w:bCs w:val="0"/>
        </w:rPr>
        <w:t xml:space="preserve"> similar forms of agreements)</w:t>
      </w:r>
    </w:p>
    <w:p w:rsidR="00D27A25" w:rsidP="009B5862" w:rsidRDefault="004836DC" w14:paraId="0C67B456" w14:textId="7003F22E">
      <w:pPr>
        <w:pStyle w:val="Heading4"/>
        <w:jc w:val="both"/>
      </w:pPr>
      <w:r>
        <w:t>To issue permits with reference to policies related to the provision of public ac</w:t>
      </w:r>
      <w:r w:rsidRPr="006C316F">
        <w:t xml:space="preserve">cess, consistent with </w:t>
      </w:r>
      <w:r>
        <w:t>S</w:t>
      </w:r>
      <w:r w:rsidRPr="006C316F">
        <w:t xml:space="preserve">ections </w:t>
      </w:r>
      <w:r w:rsidRPr="006C316F">
        <w:fldChar w:fldCharType="begin"/>
      </w:r>
      <w:r w:rsidRPr="006C316F">
        <w:instrText xml:space="preserve"> REF _Ref143178999 \r \h </w:instrText>
      </w:r>
      <w:r>
        <w:instrText xml:space="preserve"> \* MERGEFORMAT </w:instrText>
      </w:r>
      <w:r w:rsidRPr="006C316F">
        <w:fldChar w:fldCharType="separate"/>
      </w:r>
      <w:r w:rsidR="007063E2">
        <w:t>5.2</w:t>
      </w:r>
      <w:r w:rsidRPr="006C316F">
        <w:fldChar w:fldCharType="end"/>
      </w:r>
      <w:r w:rsidRPr="006C316F">
        <w:t xml:space="preserve"> </w:t>
      </w:r>
      <w:r w:rsidRPr="006C316F">
        <w:rPr>
          <w:i/>
        </w:rPr>
        <w:fldChar w:fldCharType="begin"/>
      </w:r>
      <w:r w:rsidRPr="006C316F">
        <w:rPr>
          <w:i/>
        </w:rPr>
        <w:instrText xml:space="preserve"> REF _Ref143179007 \h  \* MERGEFORMAT </w:instrText>
      </w:r>
      <w:r w:rsidRPr="006C316F">
        <w:rPr>
          <w:i/>
        </w:rPr>
      </w:r>
      <w:r w:rsidRPr="006C316F">
        <w:rPr>
          <w:i/>
        </w:rPr>
        <w:fldChar w:fldCharType="separate"/>
      </w:r>
      <w:r w:rsidRPr="007063E2" w:rsidR="007063E2">
        <w:rPr>
          <w:i/>
        </w:rPr>
        <w:t>Events and reserve closure</w:t>
      </w:r>
      <w:r w:rsidRPr="006C316F">
        <w:rPr>
          <w:i/>
        </w:rPr>
        <w:fldChar w:fldCharType="end"/>
      </w:r>
      <w:r w:rsidRPr="006C316F">
        <w:t xml:space="preserve"> and </w:t>
      </w:r>
      <w:r w:rsidRPr="006C316F">
        <w:fldChar w:fldCharType="begin"/>
      </w:r>
      <w:r w:rsidRPr="006C316F">
        <w:instrText xml:space="preserve"> REF _Ref319582234 \r \h </w:instrText>
      </w:r>
      <w:r>
        <w:instrText xml:space="preserve"> \* MERGEFORMAT </w:instrText>
      </w:r>
      <w:r w:rsidRPr="006C316F">
        <w:fldChar w:fldCharType="separate"/>
      </w:r>
      <w:r w:rsidR="007063E2">
        <w:t>4.11</w:t>
      </w:r>
      <w:r w:rsidRPr="006C316F">
        <w:fldChar w:fldCharType="end"/>
      </w:r>
      <w:r w:rsidRPr="006C316F">
        <w:t xml:space="preserve"> </w:t>
      </w:r>
      <w:r w:rsidRPr="006C316F">
        <w:rPr>
          <w:i/>
        </w:rPr>
        <w:fldChar w:fldCharType="begin"/>
      </w:r>
      <w:r w:rsidRPr="006C316F">
        <w:rPr>
          <w:i/>
        </w:rPr>
        <w:instrText xml:space="preserve"> REF _Ref319582234 \h  \* MERGEFORMAT </w:instrText>
      </w:r>
      <w:r w:rsidRPr="006C316F">
        <w:rPr>
          <w:i/>
        </w:rPr>
      </w:r>
      <w:r w:rsidRPr="006C316F">
        <w:rPr>
          <w:i/>
        </w:rPr>
        <w:fldChar w:fldCharType="separate"/>
      </w:r>
      <w:r w:rsidRPr="007063E2" w:rsidR="007063E2">
        <w:rPr>
          <w:i/>
        </w:rPr>
        <w:t>Commercial activities</w:t>
      </w:r>
      <w:r w:rsidRPr="006C316F">
        <w:rPr>
          <w:i/>
        </w:rPr>
        <w:fldChar w:fldCharType="end"/>
      </w:r>
      <w:r w:rsidR="00D27A25">
        <w:t>.</w:t>
      </w:r>
    </w:p>
    <w:p w:rsidR="004836DC" w:rsidP="009B5862" w:rsidRDefault="004836DC" w14:paraId="35A889E9" w14:textId="1EC85048">
      <w:pPr>
        <w:pStyle w:val="Heading4"/>
        <w:jc w:val="both"/>
      </w:pPr>
      <w:r>
        <w:t xml:space="preserve">To consider charging a </w:t>
      </w:r>
      <w:r w:rsidR="0094288F">
        <w:t xml:space="preserve">fee </w:t>
      </w:r>
      <w:r>
        <w:t xml:space="preserve">for all </w:t>
      </w:r>
      <w:r w:rsidR="00C57879">
        <w:t>permits</w:t>
      </w:r>
      <w:r>
        <w:t xml:space="preserve">. Decisions on </w:t>
      </w:r>
      <w:r w:rsidR="00457B77">
        <w:t xml:space="preserve">fee </w:t>
      </w:r>
      <w:r>
        <w:t>amounts will be based on the following:</w:t>
      </w:r>
      <w:r w:rsidR="000A164F">
        <w:t xml:space="preserve"> </w:t>
      </w:r>
    </w:p>
    <w:p w:rsidR="004836DC" w:rsidP="00E959A7" w:rsidRDefault="00C57879" w14:paraId="1DBF90E7" w14:textId="06FDD1B7">
      <w:pPr>
        <w:pStyle w:val="Letterspolicy"/>
        <w:numPr>
          <w:ilvl w:val="4"/>
          <w:numId w:val="39"/>
        </w:numPr>
        <w:ind w:left="3544" w:hanging="425"/>
        <w:jc w:val="both"/>
      </w:pPr>
      <w:r>
        <w:t>Permits relating to activities</w:t>
      </w:r>
      <w:r w:rsidR="004836DC">
        <w:t xml:space="preserve"> of a commercial nature will generally be charged market rates</w:t>
      </w:r>
    </w:p>
    <w:p w:rsidR="004836DC" w:rsidP="00E959A7" w:rsidRDefault="004836DC" w14:paraId="5926BEEA" w14:textId="74FB1FB9">
      <w:pPr>
        <w:pStyle w:val="Letterspolicy"/>
        <w:numPr>
          <w:ilvl w:val="4"/>
          <w:numId w:val="39"/>
        </w:numPr>
        <w:ind w:left="3544" w:hanging="425"/>
        <w:jc w:val="both"/>
      </w:pPr>
      <w:r>
        <w:t>Voluntary recreational organisations or community groups will generally be charged a fee and</w:t>
      </w:r>
    </w:p>
    <w:p w:rsidR="004836DC" w:rsidP="00E959A7" w:rsidRDefault="004836DC" w14:paraId="3E76FE69" w14:textId="77777777">
      <w:pPr>
        <w:pStyle w:val="Letterspolicy"/>
        <w:numPr>
          <w:ilvl w:val="4"/>
          <w:numId w:val="39"/>
        </w:numPr>
        <w:ind w:left="3544" w:hanging="425"/>
        <w:jc w:val="both"/>
      </w:pPr>
      <w:r>
        <w:t>Relevant Council policies.</w:t>
      </w:r>
    </w:p>
    <w:p w:rsidR="004836DC" w:rsidP="009B5862" w:rsidRDefault="004836DC" w14:paraId="760ACF18" w14:textId="63CDABA6">
      <w:pPr>
        <w:pStyle w:val="Heading4"/>
        <w:jc w:val="both"/>
      </w:pPr>
      <w:r>
        <w:t xml:space="preserve">To ensure </w:t>
      </w:r>
      <w:r w:rsidR="00C57879">
        <w:t>permits</w:t>
      </w:r>
      <w:r>
        <w:t xml:space="preserve"> are:</w:t>
      </w:r>
      <w:r w:rsidR="000A164F">
        <w:t xml:space="preserve"> </w:t>
      </w:r>
    </w:p>
    <w:p w:rsidR="004836DC" w:rsidP="00E959A7" w:rsidRDefault="004836DC" w14:paraId="17B7BA77" w14:textId="71210D1D">
      <w:pPr>
        <w:pStyle w:val="Letterspolicy"/>
        <w:numPr>
          <w:ilvl w:val="4"/>
          <w:numId w:val="40"/>
        </w:numPr>
        <w:ind w:left="3544"/>
        <w:jc w:val="both"/>
      </w:pPr>
      <w:r>
        <w:t xml:space="preserve">Compliant with all sections of the Reserves Act, Local Government Act and other relevant statutes and </w:t>
      </w:r>
    </w:p>
    <w:p w:rsidR="00D27A25" w:rsidP="00E959A7" w:rsidRDefault="004836DC" w14:paraId="012E3B48" w14:textId="11FA0A7B">
      <w:pPr>
        <w:pStyle w:val="Letterspolicy"/>
        <w:numPr>
          <w:ilvl w:val="4"/>
          <w:numId w:val="21"/>
        </w:numPr>
        <w:ind w:left="3544"/>
        <w:jc w:val="both"/>
      </w:pPr>
      <w:r>
        <w:t xml:space="preserve">Consistent with any </w:t>
      </w:r>
      <w:r w:rsidR="00432A28">
        <w:t>relevant</w:t>
      </w:r>
      <w:r w:rsidR="00FB7C40">
        <w:t xml:space="preserve"> reserve</w:t>
      </w:r>
      <w:r w:rsidR="00432A28">
        <w:t xml:space="preserve"> </w:t>
      </w:r>
      <w:r>
        <w:t>management plan</w:t>
      </w:r>
      <w:r w:rsidR="00D27A25">
        <w:t>.</w:t>
      </w:r>
    </w:p>
    <w:p w:rsidR="00D27A25" w:rsidP="009B5862" w:rsidRDefault="004836DC" w14:paraId="6BBC098E" w14:textId="77777777">
      <w:pPr>
        <w:pStyle w:val="Heading4"/>
        <w:jc w:val="both"/>
      </w:pPr>
      <w:r>
        <w:t xml:space="preserve">To make it a condition of every </w:t>
      </w:r>
      <w:r w:rsidR="00C729F1">
        <w:t>permit</w:t>
      </w:r>
      <w:r>
        <w:t xml:space="preserve"> that the Council will not compensate occupiers for improvements upon termination of the agreement subject to the express terms of any </w:t>
      </w:r>
      <w:r w:rsidR="00C729F1">
        <w:t>permit</w:t>
      </w:r>
      <w:r w:rsidR="00D27A25">
        <w:t>.</w:t>
      </w:r>
    </w:p>
    <w:p w:rsidR="00E25EA1" w:rsidP="009B5862" w:rsidRDefault="00E25EA1" w14:paraId="66C17722" w14:textId="1F916713">
      <w:pPr>
        <w:pStyle w:val="Heading4"/>
        <w:jc w:val="both"/>
      </w:pPr>
      <w:r>
        <w:t xml:space="preserve">To </w:t>
      </w:r>
      <w:r w:rsidR="005C0558">
        <w:t>grant</w:t>
      </w:r>
      <w:r>
        <w:t xml:space="preserve"> temporary</w:t>
      </w:r>
      <w:r w:rsidR="00E90A54">
        <w:t xml:space="preserve"> </w:t>
      </w:r>
      <w:r>
        <w:t>permits</w:t>
      </w:r>
      <w:r w:rsidR="005C0558">
        <w:t>, in exceptional circumstances</w:t>
      </w:r>
      <w:r w:rsidR="00716BF4">
        <w:t xml:space="preserve">, </w:t>
      </w:r>
      <w:r w:rsidRPr="008D17B8">
        <w:t>for access to a neighbouring property</w:t>
      </w:r>
      <w:r>
        <w:t xml:space="preserve"> for a specific short term activity for which there is no other access</w:t>
      </w:r>
      <w:r w:rsidR="00716BF4">
        <w:t>.</w:t>
      </w:r>
      <w:r w:rsidR="000A164F">
        <w:t xml:space="preserve"> </w:t>
      </w:r>
      <w:r w:rsidR="00716BF4">
        <w:t>T</w:t>
      </w:r>
      <w:r>
        <w:t>he permit would be subject to conditions about reinstatement of damage and protection of reserve values</w:t>
      </w:r>
      <w:r w:rsidR="002B7045">
        <w:t>, and Council may require a bond</w:t>
      </w:r>
      <w:r w:rsidR="00E90A54">
        <w:t>.</w:t>
      </w:r>
    </w:p>
    <w:p w:rsidRPr="005249D4" w:rsidR="00D771A0" w:rsidP="00AE5675" w:rsidRDefault="00D771A0" w14:paraId="7ED482AD" w14:textId="77777777">
      <w:pPr>
        <w:pStyle w:val="Heading2"/>
      </w:pPr>
      <w:bookmarkStart w:name="_Ref219900713" w:id="138"/>
      <w:bookmarkStart w:name="_Ref219900721" w:id="139"/>
      <w:bookmarkStart w:name="_Ref219900745" w:id="140"/>
      <w:bookmarkStart w:name="_Ref219900803" w:id="141"/>
      <w:bookmarkStart w:name="_Toc235027236" w:id="142"/>
      <w:r w:rsidRPr="005249D4">
        <w:t>Grazing</w:t>
      </w:r>
      <w:bookmarkEnd w:id="138"/>
      <w:bookmarkEnd w:id="139"/>
      <w:bookmarkEnd w:id="140"/>
      <w:bookmarkEnd w:id="141"/>
      <w:bookmarkEnd w:id="142"/>
      <w:r w:rsidRPr="005249D4">
        <w:t xml:space="preserve"> </w:t>
      </w:r>
    </w:p>
    <w:p w:rsidR="0079184F" w:rsidP="0079184F" w:rsidRDefault="0079184F" w14:paraId="32AD24A2" w14:textId="358BEEFF">
      <w:pPr>
        <w:pStyle w:val="BodyText1"/>
      </w:pPr>
      <w:r>
        <w:t>Grazing on reserves requires a use or occupation agreement</w:t>
      </w:r>
      <w:r w:rsidR="007F1B3B">
        <w:t>.</w:t>
      </w:r>
      <w:r>
        <w:t xml:space="preserve"> </w:t>
      </w:r>
      <w:r w:rsidR="007F1B3B">
        <w:t xml:space="preserve">It </w:t>
      </w:r>
      <w:r>
        <w:t xml:space="preserve">is useful for </w:t>
      </w:r>
      <w:r w:rsidR="00AA7B14">
        <w:t>pest plant</w:t>
      </w:r>
      <w:r>
        <w:t xml:space="preserve"> and fire </w:t>
      </w:r>
      <w:proofErr w:type="gramStart"/>
      <w:r>
        <w:t>control, and</w:t>
      </w:r>
      <w:proofErr w:type="gramEnd"/>
      <w:r>
        <w:t xml:space="preserve"> provides revenue to Council. Grazing </w:t>
      </w:r>
      <w:r w:rsidR="002A3CE6">
        <w:t>can be</w:t>
      </w:r>
      <w:r>
        <w:t xml:space="preserve"> </w:t>
      </w:r>
      <w:r w:rsidR="002A3CE6">
        <w:t>an appropriate land management tool</w:t>
      </w:r>
      <w:r>
        <w:t xml:space="preserve"> where it is desirable to maintain lands in open, low-stature vegetation. However, grazing can conflict with other reserve management objectives, such as public access and </w:t>
      </w:r>
      <w:r w:rsidR="00D521EF">
        <w:t>protection</w:t>
      </w:r>
      <w:r w:rsidR="006D5F6E">
        <w:t xml:space="preserve"> or restoration of habitats for indigenous species</w:t>
      </w:r>
      <w:r>
        <w:t>. The Reserves Act permits the grazing of recreation reserves and local purpose reserves where the reserve is “not for the time being required for the purpose specified in its classification, or where the administering body of a recreation reserve has decided that it is necessary or desirable to farm or graze any part of the reserve as part of a development, improvement, or management programme” (s.72(1)). Any relevant agreement or lease must, “include a condition providing adequate safeguards to prevent the destruction of or damage to any natural, scenic, historic, cultural, archaeological, geological, or other scientific features or indigenous flora and fauna” (s.72(3)).</w:t>
      </w:r>
    </w:p>
    <w:p w:rsidR="00D27A25" w:rsidP="0079184F" w:rsidRDefault="00C36141" w14:paraId="61498EAC" w14:textId="6FE2F670">
      <w:pPr>
        <w:pStyle w:val="BodyText1"/>
      </w:pPr>
      <w:r>
        <w:t>The policies in</w:t>
      </w:r>
      <w:r w:rsidDel="00546FA7">
        <w:t xml:space="preserve"> </w:t>
      </w:r>
      <w:r w:rsidR="00546FA7">
        <w:t xml:space="preserve">Section </w:t>
      </w:r>
      <w:r w:rsidR="00546FA7">
        <w:fldChar w:fldCharType="begin"/>
      </w:r>
      <w:r w:rsidR="00546FA7">
        <w:instrText xml:space="preserve"> REF _Ref165025961 \r \h </w:instrText>
      </w:r>
      <w:r w:rsidR="00546FA7">
        <w:fldChar w:fldCharType="separate"/>
      </w:r>
      <w:r w:rsidR="007063E2">
        <w:t>5.3</w:t>
      </w:r>
      <w:r w:rsidR="00546FA7">
        <w:fldChar w:fldCharType="end"/>
      </w:r>
      <w:r w:rsidR="00546FA7">
        <w:t xml:space="preserve"> </w:t>
      </w:r>
      <w:r w:rsidRPr="008D691A" w:rsidR="00546FA7">
        <w:rPr>
          <w:i/>
          <w:iCs/>
        </w:rPr>
        <w:fldChar w:fldCharType="begin"/>
      </w:r>
      <w:r w:rsidRPr="008D691A" w:rsidR="00546FA7">
        <w:rPr>
          <w:i/>
          <w:iCs/>
        </w:rPr>
        <w:instrText xml:space="preserve"> REF _Ref165025964 \h </w:instrText>
      </w:r>
      <w:r w:rsidR="00546FA7">
        <w:rPr>
          <w:i/>
          <w:iCs/>
        </w:rPr>
        <w:instrText xml:space="preserve"> \* MERGEFORMAT </w:instrText>
      </w:r>
      <w:r w:rsidRPr="008D691A" w:rsidR="00546FA7">
        <w:rPr>
          <w:i/>
          <w:iCs/>
        </w:rPr>
      </w:r>
      <w:r w:rsidRPr="008D691A" w:rsidR="00546FA7">
        <w:rPr>
          <w:i/>
          <w:iCs/>
        </w:rPr>
        <w:fldChar w:fldCharType="separate"/>
      </w:r>
      <w:r w:rsidRPr="007063E2" w:rsidR="007063E2">
        <w:rPr>
          <w:i/>
          <w:iCs/>
        </w:rPr>
        <w:t>Use and occupation agreements (including leases, licences, permits and easements)</w:t>
      </w:r>
      <w:r w:rsidRPr="008D691A" w:rsidR="00546FA7">
        <w:rPr>
          <w:i/>
          <w:iCs/>
        </w:rPr>
        <w:fldChar w:fldCharType="end"/>
      </w:r>
      <w:r>
        <w:t xml:space="preserve"> apply to any </w:t>
      </w:r>
      <w:r w:rsidR="004D4271">
        <w:t>occupation agreements for grazing purposes on reserves</w:t>
      </w:r>
      <w:r w:rsidR="00D27A25">
        <w:t>.</w:t>
      </w:r>
    </w:p>
    <w:p w:rsidR="003761CC" w:rsidP="0027456D" w:rsidRDefault="003761CC" w14:paraId="0D7351BE" w14:textId="048E4714">
      <w:pPr>
        <w:pStyle w:val="Heading3"/>
      </w:pPr>
      <w:r>
        <w:t xml:space="preserve">Expectations </w:t>
      </w:r>
    </w:p>
    <w:p w:rsidR="00D27A25" w:rsidP="0027456D" w:rsidRDefault="00AA5A05" w14:paraId="5FA98A35" w14:textId="404B107E">
      <w:pPr>
        <w:pStyle w:val="Heading4"/>
        <w:jc w:val="both"/>
      </w:pPr>
      <w:r>
        <w:t xml:space="preserve">Grazing may be used as a vegetation control option </w:t>
      </w:r>
      <w:r w:rsidR="0029482F">
        <w:t>and/</w:t>
      </w:r>
      <w:r>
        <w:t>or as an income generating opportunity where the land does not contain significant indigenous vegetation and significant habitats of indigenous fauna, or geological landforms. Any occupation agreements for grazing may need to make provision for public access through the reserve</w:t>
      </w:r>
      <w:r w:rsidR="00D27A25">
        <w:t>.</w:t>
      </w:r>
    </w:p>
    <w:p w:rsidR="00AA5A05" w:rsidP="0027456D" w:rsidRDefault="00AA5A05" w14:paraId="13178E35" w14:textId="44266370">
      <w:pPr>
        <w:pStyle w:val="Heading4"/>
        <w:jc w:val="both"/>
      </w:pPr>
      <w:r>
        <w:t>Grazing activities are controlled to limit or prevent adverse effects on recreation, scenic, historic and</w:t>
      </w:r>
      <w:r w:rsidR="00BB79AB">
        <w:t xml:space="preserve"> indigenous</w:t>
      </w:r>
      <w:r>
        <w:t xml:space="preserve"> biodiversity values.</w:t>
      </w:r>
    </w:p>
    <w:p w:rsidR="00AA5A05" w:rsidP="0027456D" w:rsidRDefault="00AA5A05" w14:paraId="09B74D77" w14:textId="6F5AEB3F">
      <w:pPr>
        <w:pStyle w:val="Heading4"/>
        <w:jc w:val="both"/>
      </w:pPr>
      <w:r>
        <w:t>C</w:t>
      </w:r>
      <w:r w:rsidRPr="008D17B8">
        <w:t xml:space="preserve">osts </w:t>
      </w:r>
      <w:r>
        <w:t xml:space="preserve">incurred by Council </w:t>
      </w:r>
      <w:r w:rsidRPr="008D17B8">
        <w:t>associated with</w:t>
      </w:r>
      <w:r>
        <w:t xml:space="preserve"> preparing</w:t>
      </w:r>
      <w:r w:rsidRPr="008D17B8">
        <w:t xml:space="preserve"> agreements </w:t>
      </w:r>
      <w:r>
        <w:t>will generally be recovered from the</w:t>
      </w:r>
      <w:r w:rsidRPr="008D17B8">
        <w:t xml:space="preserve"> applicant</w:t>
      </w:r>
      <w:r>
        <w:t xml:space="preserve"> unless Council decides otherwise (e.g. where Council </w:t>
      </w:r>
      <w:r w:rsidR="00BE531C">
        <w:t>has a</w:t>
      </w:r>
      <w:r>
        <w:t xml:space="preserve"> grazing</w:t>
      </w:r>
      <w:r w:rsidR="00BE531C">
        <w:t xml:space="preserve"> contract</w:t>
      </w:r>
      <w:r>
        <w:t xml:space="preserve"> for vegetation control or where Council can use a largely standard lease or licence agreement)</w:t>
      </w:r>
      <w:r w:rsidRPr="008D17B8">
        <w:t>.</w:t>
      </w:r>
    </w:p>
    <w:p w:rsidR="00E80FC7" w:rsidP="0027456D" w:rsidRDefault="00AA5A05" w14:paraId="4D81DB29" w14:textId="2C5DC111">
      <w:pPr>
        <w:pStyle w:val="Heading3"/>
      </w:pPr>
      <w:r>
        <w:t xml:space="preserve">Policies and Methods </w:t>
      </w:r>
    </w:p>
    <w:p w:rsidR="00D27A25" w:rsidP="0027456D" w:rsidRDefault="006A0781" w14:paraId="5A6C0739" w14:textId="77777777">
      <w:pPr>
        <w:pStyle w:val="Heading4"/>
        <w:jc w:val="both"/>
      </w:pPr>
      <w:r>
        <w:t>To control a</w:t>
      </w:r>
      <w:r w:rsidR="00D771A0">
        <w:t xml:space="preserve">ll grazing activity on reserves </w:t>
      </w:r>
      <w:r>
        <w:t xml:space="preserve">via </w:t>
      </w:r>
      <w:r w:rsidR="00D771A0">
        <w:t>grazing leases</w:t>
      </w:r>
      <w:r w:rsidR="00C4646B">
        <w:t xml:space="preserve"> or licences</w:t>
      </w:r>
      <w:r w:rsidR="00D7787B">
        <w:t xml:space="preserve"> or in some instances by </w:t>
      </w:r>
      <w:r w:rsidR="00F437B7">
        <w:t xml:space="preserve">another form of </w:t>
      </w:r>
      <w:r w:rsidR="00D7787B">
        <w:t>contract</w:t>
      </w:r>
      <w:r w:rsidR="00F437B7">
        <w:t>ual agreement</w:t>
      </w:r>
      <w:r w:rsidR="00D27A25">
        <w:t>.</w:t>
      </w:r>
    </w:p>
    <w:p w:rsidR="00D27A25" w:rsidP="0027456D" w:rsidRDefault="006A0781" w14:paraId="644A0B53" w14:textId="03A7842C">
      <w:pPr>
        <w:pStyle w:val="Heading4"/>
        <w:jc w:val="both"/>
      </w:pPr>
      <w:r>
        <w:t xml:space="preserve">To </w:t>
      </w:r>
      <w:r w:rsidR="00D771A0">
        <w:t>advertise</w:t>
      </w:r>
      <w:r>
        <w:t xml:space="preserve"> any proposal to grant grazing leases</w:t>
      </w:r>
      <w:r w:rsidR="00D7787B">
        <w:t xml:space="preserve"> or licences</w:t>
      </w:r>
      <w:r>
        <w:t xml:space="preserve"> on reserves, and to consider </w:t>
      </w:r>
      <w:r w:rsidR="00D771A0">
        <w:t>submissions to the proposal as required under section</w:t>
      </w:r>
      <w:r w:rsidR="001A123F">
        <w:t>s</w:t>
      </w:r>
      <w:r w:rsidR="00D771A0">
        <w:t xml:space="preserve"> 73</w:t>
      </w:r>
      <w:r w:rsidR="001A123F">
        <w:t xml:space="preserve"> and 74</w:t>
      </w:r>
      <w:r w:rsidR="00D771A0">
        <w:t xml:space="preserve"> of the Reserves Act </w:t>
      </w:r>
      <w:r w:rsidR="00871F5D">
        <w:t>for reserve</w:t>
      </w:r>
      <w:r w:rsidR="006670F7">
        <w:t>s</w:t>
      </w:r>
      <w:r w:rsidR="00F861B4">
        <w:t xml:space="preserve"> </w:t>
      </w:r>
      <w:r w:rsidR="00871F5D">
        <w:t xml:space="preserve">and under the Local Government Act for </w:t>
      </w:r>
      <w:r w:rsidR="00432A28">
        <w:t>other</w:t>
      </w:r>
      <w:r w:rsidR="00871F5D">
        <w:t xml:space="preserve"> land</w:t>
      </w:r>
      <w:r w:rsidR="00F054DD">
        <w:t xml:space="preserve">. </w:t>
      </w:r>
    </w:p>
    <w:p w:rsidR="00D27A25" w:rsidP="0027456D" w:rsidRDefault="006A0781" w14:paraId="59C3DCA7" w14:textId="349D47B8">
      <w:pPr>
        <w:pStyle w:val="Heading4"/>
        <w:jc w:val="both"/>
      </w:pPr>
      <w:r>
        <w:t xml:space="preserve">To consult with </w:t>
      </w:r>
      <w:r w:rsidRPr="00E44630">
        <w:t xml:space="preserve">Te </w:t>
      </w:r>
      <w:r>
        <w:t>Tauihu iwi w</w:t>
      </w:r>
      <w:r w:rsidR="00D771A0">
        <w:t>here grazing leases</w:t>
      </w:r>
      <w:r w:rsidR="00D7787B">
        <w:t xml:space="preserve"> or licences</w:t>
      </w:r>
      <w:r w:rsidR="00D771A0">
        <w:t xml:space="preserve"> are proposed or </w:t>
      </w:r>
      <w:r w:rsidR="00994CA6">
        <w:t xml:space="preserve">about to be </w:t>
      </w:r>
      <w:r w:rsidR="00D771A0">
        <w:t>renewed</w:t>
      </w:r>
      <w:r>
        <w:t xml:space="preserve"> </w:t>
      </w:r>
      <w:r w:rsidR="00C714BD">
        <w:t>where</w:t>
      </w:r>
      <w:r w:rsidR="00FF736B">
        <w:t xml:space="preserve"> the activity may adversely affect</w:t>
      </w:r>
      <w:r w:rsidR="00D771A0">
        <w:t xml:space="preserve"> wāhi tapu or other site</w:t>
      </w:r>
      <w:r w:rsidR="00482134">
        <w:t>s</w:t>
      </w:r>
      <w:r w:rsidR="00D771A0">
        <w:t xml:space="preserve"> of cultural significance</w:t>
      </w:r>
      <w:r w:rsidR="00994CA6">
        <w:t xml:space="preserve"> for Māori</w:t>
      </w:r>
      <w:r w:rsidR="00D27A25">
        <w:t>.</w:t>
      </w:r>
    </w:p>
    <w:p w:rsidR="00D27A25" w:rsidP="0027456D" w:rsidRDefault="006A0781" w14:paraId="243068F6" w14:textId="2CF41095">
      <w:pPr>
        <w:pStyle w:val="Heading4"/>
        <w:jc w:val="both"/>
      </w:pPr>
      <w:r>
        <w:t>To only provide for g</w:t>
      </w:r>
      <w:r w:rsidR="00D771A0">
        <w:t>razing on esplanade areas and riparian zones</w:t>
      </w:r>
      <w:r w:rsidDel="006A0781" w:rsidR="00D771A0">
        <w:t xml:space="preserve"> </w:t>
      </w:r>
      <w:r>
        <w:t xml:space="preserve">with </w:t>
      </w:r>
      <w:r w:rsidR="00D771A0">
        <w:t xml:space="preserve">short term agreements </w:t>
      </w:r>
      <w:r>
        <w:t xml:space="preserve">and </w:t>
      </w:r>
      <w:r w:rsidR="00D771A0">
        <w:t>where it is required for</w:t>
      </w:r>
      <w:r w:rsidR="00F054DD">
        <w:t xml:space="preserve"> land management</w:t>
      </w:r>
      <w:r w:rsidR="00E6265A">
        <w:t>,</w:t>
      </w:r>
      <w:r w:rsidR="00D771A0">
        <w:t xml:space="preserve"> the conversion of </w:t>
      </w:r>
      <w:r w:rsidR="00AA7B14">
        <w:t>pest</w:t>
      </w:r>
      <w:r w:rsidR="0019046E">
        <w:t xml:space="preserve"> plant</w:t>
      </w:r>
      <w:r w:rsidR="00D771A0">
        <w:t xml:space="preserve"> infested areas to appropriate riparian vegetation or to enhance access. Esplanade strips not owned by </w:t>
      </w:r>
      <w:r>
        <w:t>Council</w:t>
      </w:r>
      <w:r w:rsidR="00D771A0">
        <w:t xml:space="preserve"> may be grazed by their owners</w:t>
      </w:r>
      <w:r w:rsidR="00D27A25">
        <w:t>.</w:t>
      </w:r>
    </w:p>
    <w:p w:rsidR="00D27A25" w:rsidP="0027456D" w:rsidRDefault="006A0781" w14:paraId="1A757E20" w14:textId="066CEFEA">
      <w:pPr>
        <w:pStyle w:val="Heading4"/>
        <w:jc w:val="both"/>
      </w:pPr>
      <w:r>
        <w:t>To review</w:t>
      </w:r>
      <w:r w:rsidR="0051104D">
        <w:t>,</w:t>
      </w:r>
      <w:r w:rsidRPr="0051104D" w:rsidR="0051104D">
        <w:t xml:space="preserve"> </w:t>
      </w:r>
      <w:r w:rsidR="0051104D">
        <w:t>at their expiry dates</w:t>
      </w:r>
      <w:r w:rsidR="007C5D50">
        <w:t>,</w:t>
      </w:r>
      <w:r>
        <w:t xml:space="preserve"> e</w:t>
      </w:r>
      <w:r w:rsidR="00D771A0">
        <w:t>xisting grazing leases</w:t>
      </w:r>
      <w:r w:rsidR="00C41C3E">
        <w:t xml:space="preserve"> and licences</w:t>
      </w:r>
      <w:r w:rsidR="00D771A0">
        <w:t xml:space="preserve"> on</w:t>
      </w:r>
      <w:r w:rsidR="00432A28">
        <w:t xml:space="preserve"> </w:t>
      </w:r>
      <w:r w:rsidR="00D771A0">
        <w:t>reserves which include significant indigenous vegetation and significant habitats of indigenous fauna, or geological landforms</w:t>
      </w:r>
      <w:r w:rsidR="00A87B37">
        <w:t xml:space="preserve"> </w:t>
      </w:r>
      <w:proofErr w:type="gramStart"/>
      <w:r w:rsidR="00A87B37">
        <w:t>in order</w:t>
      </w:r>
      <w:r w:rsidR="00D771A0">
        <w:t xml:space="preserve"> to</w:t>
      </w:r>
      <w:proofErr w:type="gramEnd"/>
      <w:r w:rsidR="00D771A0">
        <w:t xml:space="preserve"> protect these areas</w:t>
      </w:r>
      <w:r w:rsidR="00D27A25">
        <w:t>.</w:t>
      </w:r>
    </w:p>
    <w:p w:rsidR="00D27A25" w:rsidP="0027456D" w:rsidRDefault="006A0781" w14:paraId="4100B62D" w14:textId="1969F8F6">
      <w:pPr>
        <w:pStyle w:val="Heading4"/>
        <w:jc w:val="both"/>
      </w:pPr>
      <w:r>
        <w:t xml:space="preserve">To only </w:t>
      </w:r>
      <w:proofErr w:type="gramStart"/>
      <w:r>
        <w:t>enter into</w:t>
      </w:r>
      <w:proofErr w:type="gramEnd"/>
      <w:r>
        <w:t xml:space="preserve"> g</w:t>
      </w:r>
      <w:r w:rsidR="00D771A0">
        <w:t>razing leases</w:t>
      </w:r>
      <w:r w:rsidR="006E05D3">
        <w:t xml:space="preserve"> or licences</w:t>
      </w:r>
      <w:r w:rsidR="00D771A0">
        <w:t xml:space="preserve"> where adequate fencing is installed and existing areas of importance to </w:t>
      </w:r>
      <w:r w:rsidR="00616D22">
        <w:t xml:space="preserve">indigenous </w:t>
      </w:r>
      <w:r w:rsidR="00D771A0">
        <w:t>biodiversity and natural riparian and coastal functions are protected</w:t>
      </w:r>
      <w:r w:rsidR="00D27A25">
        <w:t>.</w:t>
      </w:r>
    </w:p>
    <w:p w:rsidR="00D27A25" w:rsidP="0027456D" w:rsidRDefault="006A0781" w14:paraId="389E55EE" w14:textId="3D575421">
      <w:pPr>
        <w:pStyle w:val="Heading4"/>
        <w:jc w:val="both"/>
      </w:pPr>
      <w:r>
        <w:t>To prioritise</w:t>
      </w:r>
      <w:r w:rsidR="00D771A0">
        <w:t xml:space="preserve"> maintaining recreation access through areas where grazing leases</w:t>
      </w:r>
      <w:r w:rsidR="006E05D3">
        <w:t xml:space="preserve"> or licences</w:t>
      </w:r>
      <w:r w:rsidR="00D771A0">
        <w:t xml:space="preserve"> are in place except in exceptional circumstances and</w:t>
      </w:r>
      <w:r w:rsidR="003C2689">
        <w:t>/or</w:t>
      </w:r>
      <w:r w:rsidR="00D771A0">
        <w:t xml:space="preserve"> during </w:t>
      </w:r>
      <w:proofErr w:type="gramStart"/>
      <w:r w:rsidR="00D771A0">
        <w:t>particular seasons</w:t>
      </w:r>
      <w:proofErr w:type="gramEnd"/>
      <w:r w:rsidR="00BC318C">
        <w:t xml:space="preserve"> (e.g. lambing)</w:t>
      </w:r>
      <w:r w:rsidR="00D27A25">
        <w:t>.</w:t>
      </w:r>
    </w:p>
    <w:p w:rsidR="00D27A25" w:rsidP="0027456D" w:rsidRDefault="006A0781" w14:paraId="669F7CF6" w14:textId="0338709E">
      <w:pPr>
        <w:pStyle w:val="Heading4"/>
        <w:jc w:val="both"/>
      </w:pPr>
      <w:r>
        <w:t>To identify in r</w:t>
      </w:r>
      <w:r w:rsidR="00D771A0">
        <w:t>eserve management plans</w:t>
      </w:r>
      <w:r w:rsidDel="006A0781" w:rsidR="00D771A0">
        <w:t xml:space="preserve"> </w:t>
      </w:r>
      <w:r w:rsidR="00D771A0">
        <w:t xml:space="preserve">where grazing is an appropriate land use and over what period grazing will be expected to continue. </w:t>
      </w:r>
      <w:r w:rsidR="00E81822">
        <w:t xml:space="preserve">Where there is no reserve management plan in place for the relevant reserve, Council </w:t>
      </w:r>
      <w:r w:rsidR="00191C4D">
        <w:t>officers</w:t>
      </w:r>
      <w:r w:rsidR="00E81822">
        <w:t xml:space="preserve"> will identify </w:t>
      </w:r>
      <w:r w:rsidR="00FE6067">
        <w:t>whether grazing is an appropriate land use on a case</w:t>
      </w:r>
      <w:r>
        <w:t>-</w:t>
      </w:r>
      <w:r w:rsidR="00FE6067">
        <w:t>by</w:t>
      </w:r>
      <w:r>
        <w:t>-</w:t>
      </w:r>
      <w:r w:rsidR="00FE6067">
        <w:t>case basis</w:t>
      </w:r>
      <w:r>
        <w:t>, considering the other policies in th</w:t>
      </w:r>
      <w:r w:rsidR="00F12D6F">
        <w:t xml:space="preserve">ese </w:t>
      </w:r>
      <w:r w:rsidR="006A414E">
        <w:t>Reserves</w:t>
      </w:r>
      <w:r w:rsidR="00F12D6F">
        <w:t xml:space="preserve"> General Policies</w:t>
      </w:r>
      <w:r w:rsidR="00D27A25">
        <w:t>.</w:t>
      </w:r>
    </w:p>
    <w:p w:rsidR="00D771A0" w:rsidP="00AE5675" w:rsidRDefault="00D771A0" w14:paraId="6CA1877E" w14:textId="7DE573FC">
      <w:pPr>
        <w:pStyle w:val="Heading2"/>
      </w:pPr>
      <w:bookmarkStart w:name="_Ref143178661" w:id="143"/>
      <w:bookmarkStart w:name="_Toc235027237" w:id="144"/>
      <w:bookmarkStart w:name="_Toc243394" w:id="145"/>
      <w:bookmarkStart w:name="_Toc243388" w:id="146"/>
      <w:bookmarkEnd w:id="136"/>
      <w:r>
        <w:t>Camping</w:t>
      </w:r>
      <w:bookmarkEnd w:id="143"/>
      <w:bookmarkEnd w:id="144"/>
      <w:r>
        <w:t xml:space="preserve"> </w:t>
      </w:r>
      <w:bookmarkEnd w:id="145"/>
    </w:p>
    <w:p w:rsidR="00D27A25" w:rsidP="00D771A0" w:rsidRDefault="00005236" w14:paraId="111959C2" w14:textId="3B07312F">
      <w:pPr>
        <w:pStyle w:val="BodyText1"/>
      </w:pPr>
      <w:r w:rsidRPr="00005236">
        <w:t xml:space="preserve">Overnight accommodation on parks and reserves can be regulated by the </w:t>
      </w:r>
      <w:r w:rsidR="009A0665">
        <w:t>C</w:t>
      </w:r>
      <w:r w:rsidRPr="00005236">
        <w:t>ouncil through a combination of the Reserves Act, Local Government Act</w:t>
      </w:r>
      <w:r w:rsidR="000A1E13">
        <w:t>, Resource Management Act</w:t>
      </w:r>
      <w:r w:rsidRPr="00005236">
        <w:t xml:space="preserve"> and Freedom Camping Act 2011, and any bylaws made under these Acts. </w:t>
      </w:r>
      <w:r w:rsidR="00D771A0">
        <w:t>Section 44 of the Reserves Act restricts the “use of a reserve, or any building, vehicle, boat, caravan, tent, or structure situate thereon, for purposes of permanent or temporary personal accommodation” to approved areas only</w:t>
      </w:r>
      <w:r w:rsidR="00D27A25">
        <w:t>.</w:t>
      </w:r>
    </w:p>
    <w:p w:rsidR="00D27A25" w:rsidP="00D771A0" w:rsidRDefault="00612D8C" w14:paraId="5A7D894C" w14:textId="36B033A4">
      <w:pPr>
        <w:pStyle w:val="BodyText1"/>
      </w:pPr>
      <w:r>
        <w:t>C</w:t>
      </w:r>
      <w:r w:rsidR="00D771A0">
        <w:t>amping may only occur in developed and identified camping areas on reserves</w:t>
      </w:r>
      <w:r w:rsidR="004D0550">
        <w:t xml:space="preserve"> </w:t>
      </w:r>
      <w:proofErr w:type="gramStart"/>
      <w:r w:rsidR="004D0550">
        <w:t>where</w:t>
      </w:r>
      <w:proofErr w:type="gramEnd"/>
      <w:r w:rsidR="004D0550">
        <w:t xml:space="preserve"> provided for in a reserve management plan</w:t>
      </w:r>
      <w:r w:rsidR="00300DF4">
        <w:t>,</w:t>
      </w:r>
      <w:r w:rsidR="00C03A14">
        <w:t xml:space="preserve"> where </w:t>
      </w:r>
      <w:r w:rsidR="00A20B4C">
        <w:t xml:space="preserve">formal </w:t>
      </w:r>
      <w:r w:rsidR="000D1B0A">
        <w:t>campgrounds</w:t>
      </w:r>
      <w:r w:rsidR="00A20B4C">
        <w:t xml:space="preserve"> currently</w:t>
      </w:r>
      <w:r w:rsidR="00C03A14">
        <w:t xml:space="preserve"> exist</w:t>
      </w:r>
      <w:r w:rsidR="00B14381">
        <w:t xml:space="preserve"> </w:t>
      </w:r>
      <w:r w:rsidR="004D0550">
        <w:t xml:space="preserve">or </w:t>
      </w:r>
      <w:r w:rsidR="00543016">
        <w:t xml:space="preserve">via a </w:t>
      </w:r>
      <w:r w:rsidR="004D0550">
        <w:t xml:space="preserve">formal lease </w:t>
      </w:r>
      <w:r w:rsidR="00543016">
        <w:t>agreement</w:t>
      </w:r>
      <w:r w:rsidR="00D771A0">
        <w:t xml:space="preserve">, </w:t>
      </w:r>
      <w:r w:rsidR="00543016">
        <w:t xml:space="preserve">and </w:t>
      </w:r>
      <w:r w:rsidR="00D771A0">
        <w:t>where development</w:t>
      </w:r>
      <w:r w:rsidR="00AF7F82">
        <w:t>s</w:t>
      </w:r>
      <w:r w:rsidR="00D771A0">
        <w:t xml:space="preserve"> </w:t>
      </w:r>
      <w:r w:rsidR="003975B5">
        <w:t>comply with</w:t>
      </w:r>
      <w:r w:rsidR="00D771A0">
        <w:t xml:space="preserve"> the Camping-Ground </w:t>
      </w:r>
      <w:r w:rsidR="00D771A0">
        <w:t>Regulations (</w:t>
      </w:r>
      <w:r w:rsidRPr="00D950FB" w:rsidR="00D950FB">
        <w:rPr>
          <w:i/>
          <w:iCs/>
        </w:rPr>
        <w:fldChar w:fldCharType="begin"/>
      </w:r>
      <w:r w:rsidRPr="00D950FB" w:rsidR="00D950FB">
        <w:rPr>
          <w:i/>
          <w:iCs/>
        </w:rPr>
        <w:instrText xml:space="preserve"> REF _Ref164955747 \h </w:instrText>
      </w:r>
      <w:r w:rsidR="00D950FB">
        <w:rPr>
          <w:i/>
          <w:iCs/>
        </w:rPr>
        <w:instrText xml:space="preserve"> \* MERGEFORMAT </w:instrText>
      </w:r>
      <w:r w:rsidRPr="00D950FB" w:rsidR="00D950FB">
        <w:rPr>
          <w:i/>
          <w:iCs/>
        </w:rPr>
      </w:r>
      <w:r w:rsidRPr="00D950FB" w:rsidR="00D950FB">
        <w:rPr>
          <w:i/>
          <w:iCs/>
        </w:rPr>
        <w:fldChar w:fldCharType="separate"/>
      </w:r>
      <w:r w:rsidR="007063E2">
        <w:t>Appendix 3:</w:t>
      </w:r>
      <w:r w:rsidRPr="007063E2" w:rsidR="007063E2">
        <w:rPr>
          <w:i/>
          <w:iCs/>
        </w:rPr>
        <w:t xml:space="preserve"> Summary of relevant strategies, bylaws and other policies</w:t>
      </w:r>
      <w:r w:rsidRPr="00D950FB" w:rsidR="00D950FB">
        <w:rPr>
          <w:i/>
          <w:iCs/>
        </w:rPr>
        <w:fldChar w:fldCharType="end"/>
      </w:r>
      <w:r w:rsidR="00D771A0">
        <w:t>).</w:t>
      </w:r>
      <w:r w:rsidR="00A473E4">
        <w:t xml:space="preserve"> </w:t>
      </w:r>
      <w:r w:rsidR="003C2728">
        <w:t>H</w:t>
      </w:r>
      <w:r w:rsidR="00A473E4">
        <w:t xml:space="preserve">owever, </w:t>
      </w:r>
      <w:r w:rsidR="002E044F">
        <w:t xml:space="preserve">Council may allow </w:t>
      </w:r>
      <w:r w:rsidR="006057F0">
        <w:t xml:space="preserve">temporary </w:t>
      </w:r>
      <w:r w:rsidR="002E044F">
        <w:t xml:space="preserve">camping on reserves </w:t>
      </w:r>
      <w:r w:rsidR="005447F2">
        <w:t>for major national or region</w:t>
      </w:r>
      <w:r w:rsidR="001E5579">
        <w:t>al</w:t>
      </w:r>
      <w:r w:rsidR="005447F2">
        <w:t xml:space="preserve"> events or</w:t>
      </w:r>
      <w:r w:rsidR="001E0957">
        <w:t xml:space="preserve"> during </w:t>
      </w:r>
      <w:r w:rsidR="003272BA">
        <w:t>ci</w:t>
      </w:r>
      <w:r w:rsidR="000935C0">
        <w:t>vil de</w:t>
      </w:r>
      <w:r w:rsidR="004E7A0C">
        <w:t xml:space="preserve">fence </w:t>
      </w:r>
      <w:r w:rsidR="001E0957">
        <w:t>emergency events</w:t>
      </w:r>
      <w:r w:rsidR="00D27A25">
        <w:t>.</w:t>
      </w:r>
    </w:p>
    <w:p w:rsidR="00D27A25" w:rsidP="00225B1B" w:rsidRDefault="00CB03E3" w14:paraId="673E60BB" w14:textId="6F325A5E">
      <w:pPr>
        <w:pStyle w:val="BodyText1"/>
      </w:pPr>
      <w:r>
        <w:t>‘</w:t>
      </w:r>
      <w:r w:rsidR="00866045">
        <w:t xml:space="preserve">Freedom camping’ is </w:t>
      </w:r>
      <w:r w:rsidR="005F40E6">
        <w:t>defined and</w:t>
      </w:r>
      <w:r w:rsidR="00866045">
        <w:t xml:space="preserve"> controlled by the Freedom Camping Act and the Nelson City Council </w:t>
      </w:r>
      <w:r w:rsidR="009265B8">
        <w:t xml:space="preserve">Responsible </w:t>
      </w:r>
      <w:r w:rsidR="00866045">
        <w:t>Camping Bylaw.</w:t>
      </w:r>
      <w:r w:rsidR="000466FD">
        <w:t xml:space="preserve"> </w:t>
      </w:r>
      <w:r w:rsidR="00AC6CE9">
        <w:t xml:space="preserve">These need to be considered in </w:t>
      </w:r>
      <w:r w:rsidR="00DC6B72">
        <w:t xml:space="preserve">conjunction with the requirements of the Reserves Act </w:t>
      </w:r>
      <w:r w:rsidR="000466FD">
        <w:t>and Local Government Act</w:t>
      </w:r>
      <w:r w:rsidR="00D27A25">
        <w:t>.</w:t>
      </w:r>
    </w:p>
    <w:p w:rsidR="00D27A25" w:rsidP="00225B1B" w:rsidRDefault="00B93D29" w14:paraId="5ACE68E6" w14:textId="1D90A791">
      <w:pPr>
        <w:pStyle w:val="BodyText1"/>
      </w:pPr>
      <w:r>
        <w:t xml:space="preserve">The policies in </w:t>
      </w:r>
      <w:r w:rsidRPr="0016030B" w:rsidR="00546FA7">
        <w:rPr>
          <w:i/>
          <w:iCs/>
        </w:rPr>
        <w:t>S</w:t>
      </w:r>
      <w:r w:rsidRPr="0016030B">
        <w:rPr>
          <w:i/>
          <w:iCs/>
        </w:rPr>
        <w:t xml:space="preserve">ection </w:t>
      </w:r>
      <w:r w:rsidRPr="0016030B" w:rsidR="00546FA7">
        <w:rPr>
          <w:i/>
          <w:iCs/>
        </w:rPr>
        <w:fldChar w:fldCharType="begin"/>
      </w:r>
      <w:r w:rsidRPr="0016030B" w:rsidR="00546FA7">
        <w:rPr>
          <w:i/>
          <w:iCs/>
        </w:rPr>
        <w:instrText xml:space="preserve"> REF _Ref165025961 \r \h </w:instrText>
      </w:r>
      <w:r w:rsidR="0016030B">
        <w:rPr>
          <w:i/>
          <w:iCs/>
        </w:rPr>
        <w:instrText xml:space="preserve"> \* MERGEFORMAT </w:instrText>
      </w:r>
      <w:r w:rsidRPr="0016030B" w:rsidR="00546FA7">
        <w:rPr>
          <w:i/>
          <w:iCs/>
        </w:rPr>
      </w:r>
      <w:r w:rsidRPr="0016030B" w:rsidR="00546FA7">
        <w:rPr>
          <w:i/>
          <w:iCs/>
        </w:rPr>
        <w:fldChar w:fldCharType="separate"/>
      </w:r>
      <w:r w:rsidR="007063E2">
        <w:rPr>
          <w:i/>
          <w:iCs/>
        </w:rPr>
        <w:t>5.3</w:t>
      </w:r>
      <w:r w:rsidRPr="0016030B" w:rsidR="00546FA7">
        <w:rPr>
          <w:i/>
          <w:iCs/>
        </w:rPr>
        <w:fldChar w:fldCharType="end"/>
      </w:r>
      <w:r w:rsidRPr="0016030B" w:rsidR="00546FA7">
        <w:rPr>
          <w:i/>
          <w:iCs/>
        </w:rPr>
        <w:t xml:space="preserve"> </w:t>
      </w:r>
      <w:r w:rsidRPr="0016030B" w:rsidR="00546FA7">
        <w:rPr>
          <w:i/>
          <w:iCs/>
        </w:rPr>
        <w:fldChar w:fldCharType="begin"/>
      </w:r>
      <w:r w:rsidRPr="0016030B" w:rsidR="00546FA7">
        <w:rPr>
          <w:i/>
          <w:iCs/>
        </w:rPr>
        <w:instrText xml:space="preserve"> REF _Ref165025964 \h  \* MERGEFORMAT </w:instrText>
      </w:r>
      <w:r w:rsidRPr="0016030B" w:rsidR="00546FA7">
        <w:rPr>
          <w:i/>
          <w:iCs/>
        </w:rPr>
      </w:r>
      <w:r w:rsidRPr="0016030B" w:rsidR="00546FA7">
        <w:rPr>
          <w:i/>
          <w:iCs/>
        </w:rPr>
        <w:fldChar w:fldCharType="separate"/>
      </w:r>
      <w:r w:rsidRPr="007063E2" w:rsidR="007063E2">
        <w:rPr>
          <w:i/>
          <w:iCs/>
        </w:rPr>
        <w:t>Use and occupation agreements (including leases, licences, permits and easements)</w:t>
      </w:r>
      <w:r w:rsidRPr="0016030B" w:rsidR="00546FA7">
        <w:rPr>
          <w:i/>
          <w:iCs/>
        </w:rPr>
        <w:fldChar w:fldCharType="end"/>
      </w:r>
      <w:r w:rsidRPr="00C45D73">
        <w:rPr>
          <w:i/>
          <w:iCs/>
        </w:rPr>
        <w:t xml:space="preserve"> </w:t>
      </w:r>
      <w:r>
        <w:t>apply to any occupation agreements for camping purposes</w:t>
      </w:r>
      <w:r w:rsidR="004162F7">
        <w:t xml:space="preserve"> on</w:t>
      </w:r>
      <w:r>
        <w:t xml:space="preserve"> reserves</w:t>
      </w:r>
      <w:r w:rsidR="00D27A25">
        <w:t>.</w:t>
      </w:r>
    </w:p>
    <w:p w:rsidR="00D771A0" w:rsidP="0027456D" w:rsidRDefault="00D771A0" w14:paraId="4388A415" w14:textId="2D10064C">
      <w:pPr>
        <w:pStyle w:val="Heading3"/>
      </w:pPr>
      <w:r>
        <w:t xml:space="preserve">Expectations </w:t>
      </w:r>
    </w:p>
    <w:p w:rsidRPr="00837111" w:rsidR="006323EF" w:rsidP="005461AE" w:rsidRDefault="000425B6" w14:paraId="2E6E5D00" w14:textId="20489650">
      <w:pPr>
        <w:pStyle w:val="Heading4"/>
        <w:jc w:val="both"/>
      </w:pPr>
      <w:r w:rsidRPr="00837111">
        <w:t xml:space="preserve">Existing formal </w:t>
      </w:r>
      <w:r w:rsidRPr="00837111" w:rsidR="006323EF">
        <w:t xml:space="preserve">camping grounds on Council </w:t>
      </w:r>
      <w:r w:rsidR="00837111">
        <w:t>r</w:t>
      </w:r>
      <w:r w:rsidRPr="00837111" w:rsidR="006323EF">
        <w:t>eserves</w:t>
      </w:r>
      <w:r w:rsidRPr="00837111" w:rsidR="00032591">
        <w:t xml:space="preserve"> (e</w:t>
      </w:r>
      <w:r w:rsidRPr="00837111" w:rsidR="005937AA">
        <w:t>.</w:t>
      </w:r>
      <w:r w:rsidRPr="00837111" w:rsidR="00032591">
        <w:t>g</w:t>
      </w:r>
      <w:r w:rsidRPr="00837111" w:rsidR="005937AA">
        <w:t>.</w:t>
      </w:r>
      <w:r w:rsidRPr="00837111" w:rsidR="00032591">
        <w:t xml:space="preserve"> Brook Valley Holiday Park, Maitai Valley </w:t>
      </w:r>
      <w:proofErr w:type="spellStart"/>
      <w:r w:rsidRPr="00837111" w:rsidR="00032591">
        <w:t>Motorcamp</w:t>
      </w:r>
      <w:proofErr w:type="spellEnd"/>
      <w:r w:rsidRPr="00837111" w:rsidR="00032591">
        <w:t>, T</w:t>
      </w:r>
      <w:r w:rsidRPr="00837111" w:rsidR="004A0955">
        <w:t>ahu</w:t>
      </w:r>
      <w:r w:rsidRPr="00837111" w:rsidR="00032591">
        <w:t>na Beach Holiday Park)</w:t>
      </w:r>
      <w:r w:rsidRPr="00837111" w:rsidR="006323EF">
        <w:t xml:space="preserve"> continue to be provided for with appropriate occupation agreements.</w:t>
      </w:r>
    </w:p>
    <w:p w:rsidR="00D771A0" w:rsidP="005461AE" w:rsidRDefault="00D771A0" w14:paraId="6C0B82FB" w14:textId="0C6037BE">
      <w:pPr>
        <w:pStyle w:val="Heading4"/>
        <w:jc w:val="both"/>
      </w:pPr>
      <w:r>
        <w:t>Temporary c</w:t>
      </w:r>
      <w:r w:rsidRPr="001E38DE">
        <w:t xml:space="preserve">amping opportunities </w:t>
      </w:r>
      <w:r>
        <w:t xml:space="preserve">may be approved </w:t>
      </w:r>
      <w:r w:rsidR="00B253E3">
        <w:t xml:space="preserve">at Council </w:t>
      </w:r>
      <w:r w:rsidR="00D8664E">
        <w:t xml:space="preserve">officers (with appropriate delegations) </w:t>
      </w:r>
      <w:r w:rsidR="00B253E3">
        <w:t xml:space="preserve">discretion </w:t>
      </w:r>
      <w:r w:rsidRPr="001E38DE">
        <w:t xml:space="preserve">in appropriate </w:t>
      </w:r>
      <w:r>
        <w:t xml:space="preserve">reserve </w:t>
      </w:r>
      <w:r w:rsidRPr="001E38DE">
        <w:t xml:space="preserve">locations only where it supports </w:t>
      </w:r>
      <w:r w:rsidR="00E27176">
        <w:t>large scale</w:t>
      </w:r>
      <w:r w:rsidR="00971707">
        <w:t>,</w:t>
      </w:r>
      <w:r w:rsidR="00E27176">
        <w:t xml:space="preserve"> </w:t>
      </w:r>
      <w:r w:rsidR="00101E04">
        <w:t xml:space="preserve">organised </w:t>
      </w:r>
      <w:r w:rsidRPr="001E38DE">
        <w:t>national and regional events</w:t>
      </w:r>
      <w:r>
        <w:t xml:space="preserve">, or in the case of </w:t>
      </w:r>
      <w:r w:rsidR="006057F0">
        <w:t xml:space="preserve">civil defence </w:t>
      </w:r>
      <w:r>
        <w:t>emergenc</w:t>
      </w:r>
      <w:r w:rsidR="00723252">
        <w:t>y events</w:t>
      </w:r>
      <w:r>
        <w:t xml:space="preserve">, </w:t>
      </w:r>
      <w:r w:rsidRPr="001E38DE">
        <w:t xml:space="preserve">and </w:t>
      </w:r>
      <w:r>
        <w:t xml:space="preserve">where </w:t>
      </w:r>
      <w:r w:rsidRPr="001E38DE">
        <w:t>adverse effects on the reserve and its neighbours can be controlled.</w:t>
      </w:r>
    </w:p>
    <w:p w:rsidR="00D27A25" w:rsidP="005461AE" w:rsidRDefault="006422CF" w14:paraId="5E98B20A" w14:textId="77777777">
      <w:pPr>
        <w:pStyle w:val="Heading4"/>
        <w:jc w:val="both"/>
      </w:pPr>
      <w:r>
        <w:t>Informal</w:t>
      </w:r>
      <w:r w:rsidR="001E4201">
        <w:t xml:space="preserve"> and </w:t>
      </w:r>
      <w:r w:rsidR="000425B6">
        <w:t>short-</w:t>
      </w:r>
      <w:r w:rsidR="001E4201">
        <w:t>term</w:t>
      </w:r>
      <w:r>
        <w:t xml:space="preserve"> camping </w:t>
      </w:r>
      <w:r w:rsidR="001E4201">
        <w:t>may</w:t>
      </w:r>
      <w:r w:rsidR="00C93ED2">
        <w:t xml:space="preserve"> be</w:t>
      </w:r>
      <w:r>
        <w:t xml:space="preserve"> permitted at Oyster Island and </w:t>
      </w:r>
      <w:proofErr w:type="spellStart"/>
      <w:r>
        <w:t>Haulashore</w:t>
      </w:r>
      <w:proofErr w:type="spellEnd"/>
      <w:r>
        <w:t xml:space="preserve"> Island </w:t>
      </w:r>
      <w:r w:rsidR="005F029D">
        <w:t xml:space="preserve">provided </w:t>
      </w:r>
      <w:r w:rsidR="001E4201">
        <w:t>approval is sought from the relevant Council officer</w:t>
      </w:r>
      <w:r w:rsidR="00D27A25">
        <w:t>.</w:t>
      </w:r>
    </w:p>
    <w:p w:rsidR="00163525" w:rsidP="005461AE" w:rsidRDefault="00982E5C" w14:paraId="0F30E580" w14:textId="63CD85F3">
      <w:pPr>
        <w:pStyle w:val="Heading4"/>
        <w:jc w:val="both"/>
      </w:pPr>
      <w:r>
        <w:t>A</w:t>
      </w:r>
      <w:r w:rsidR="00B8363A">
        <w:t>greements for temporary camping</w:t>
      </w:r>
      <w:r w:rsidR="000D191C">
        <w:t xml:space="preserve"> activities</w:t>
      </w:r>
      <w:r w:rsidR="00B8363A">
        <w:t xml:space="preserve"> will encourage behaviours that uphold the mana of </w:t>
      </w:r>
      <w:r w:rsidR="00906596">
        <w:t>the reserve</w:t>
      </w:r>
      <w:r w:rsidR="00B8363A">
        <w:t xml:space="preserve"> whenua and </w:t>
      </w:r>
      <w:proofErr w:type="spellStart"/>
      <w:r w:rsidR="00B8363A">
        <w:t>wai</w:t>
      </w:r>
      <w:proofErr w:type="spellEnd"/>
      <w:r w:rsidR="006A0781">
        <w:t>;</w:t>
      </w:r>
      <w:r w:rsidR="00B8363A">
        <w:t xml:space="preserve"> and approval processes will consider this requirement</w:t>
      </w:r>
      <w:r w:rsidR="000D191C">
        <w:t>.</w:t>
      </w:r>
    </w:p>
    <w:p w:rsidR="00D771A0" w:rsidP="0027456D" w:rsidRDefault="00D771A0" w14:paraId="10ACD0B8" w14:textId="77777777">
      <w:pPr>
        <w:pStyle w:val="Heading3"/>
      </w:pPr>
      <w:r>
        <w:t>Policies and methods</w:t>
      </w:r>
    </w:p>
    <w:p w:rsidRPr="00A901BD" w:rsidR="009437E8" w:rsidP="0027456D" w:rsidRDefault="00C81B5B" w14:paraId="1BE600B1" w14:textId="2149D03E">
      <w:pPr>
        <w:pStyle w:val="BodyText1"/>
        <w:rPr>
          <w:b/>
        </w:rPr>
      </w:pPr>
      <w:r w:rsidRPr="00A901BD">
        <w:rPr>
          <w:b/>
          <w:bCs/>
        </w:rPr>
        <w:t xml:space="preserve">Formal </w:t>
      </w:r>
      <w:r w:rsidRPr="00A901BD" w:rsidR="0028435F">
        <w:rPr>
          <w:b/>
          <w:bCs/>
        </w:rPr>
        <w:t>c</w:t>
      </w:r>
      <w:r w:rsidRPr="00A901BD">
        <w:rPr>
          <w:b/>
          <w:bCs/>
        </w:rPr>
        <w:t xml:space="preserve">amping </w:t>
      </w:r>
      <w:r w:rsidRPr="00A901BD" w:rsidR="0028435F">
        <w:rPr>
          <w:b/>
          <w:bCs/>
        </w:rPr>
        <w:t>g</w:t>
      </w:r>
      <w:r w:rsidRPr="00A901BD">
        <w:rPr>
          <w:b/>
          <w:bCs/>
        </w:rPr>
        <w:t>rounds</w:t>
      </w:r>
    </w:p>
    <w:p w:rsidR="003D6A5B" w:rsidP="005461AE" w:rsidRDefault="003D6A5B" w14:paraId="1F0F1279" w14:textId="545C987A">
      <w:pPr>
        <w:pStyle w:val="Heading4"/>
        <w:jc w:val="both"/>
      </w:pPr>
      <w:r>
        <w:t xml:space="preserve">To permit camping in formal camping grounds/holiday parks where they </w:t>
      </w:r>
      <w:r w:rsidR="000425B6">
        <w:t xml:space="preserve">already </w:t>
      </w:r>
      <w:r>
        <w:t xml:space="preserve">exist </w:t>
      </w:r>
      <w:r w:rsidR="000425B6">
        <w:t>and/</w:t>
      </w:r>
      <w:r>
        <w:t xml:space="preserve">or are contemplated in </w:t>
      </w:r>
      <w:r w:rsidR="000425B6">
        <w:t xml:space="preserve">a </w:t>
      </w:r>
      <w:r>
        <w:t xml:space="preserve">relevant reserve management </w:t>
      </w:r>
      <w:proofErr w:type="gramStart"/>
      <w:r>
        <w:t>plan, or</w:t>
      </w:r>
      <w:proofErr w:type="gramEnd"/>
      <w:r>
        <w:t xml:space="preserve"> have been appropriately consulted on and have occupation agreements in place, which comply with the relevant requirements of the Reserves Act</w:t>
      </w:r>
      <w:r w:rsidR="00617CA9">
        <w:t xml:space="preserve">, </w:t>
      </w:r>
      <w:r w:rsidR="006B7431">
        <w:t>Local Government Act</w:t>
      </w:r>
      <w:r w:rsidR="00617CA9">
        <w:t xml:space="preserve"> and Resource Management Act</w:t>
      </w:r>
      <w:r w:rsidR="00D621E3">
        <w:t>.</w:t>
      </w:r>
    </w:p>
    <w:p w:rsidRPr="00A901BD" w:rsidR="00D621E3" w:rsidP="0027456D" w:rsidRDefault="00D621E3" w14:paraId="65970E7A" w14:textId="4C43A342">
      <w:pPr>
        <w:pStyle w:val="BodyText1"/>
        <w:rPr>
          <w:b/>
        </w:rPr>
      </w:pPr>
      <w:r w:rsidRPr="00A901BD">
        <w:rPr>
          <w:b/>
          <w:bCs/>
        </w:rPr>
        <w:t>Temporary camping (generally associated with events)</w:t>
      </w:r>
    </w:p>
    <w:p w:rsidR="00790F21" w:rsidP="005461AE" w:rsidRDefault="00790F21" w14:paraId="17578D1C" w14:textId="1313AFAE">
      <w:pPr>
        <w:pStyle w:val="Heading4"/>
        <w:jc w:val="both"/>
      </w:pPr>
      <w:r>
        <w:t>To</w:t>
      </w:r>
      <w:r w:rsidRPr="008D17B8">
        <w:t xml:space="preserve"> permit</w:t>
      </w:r>
      <w:r w:rsidDel="00DF6CBB">
        <w:t xml:space="preserve"> </w:t>
      </w:r>
      <w:r>
        <w:t xml:space="preserve">temporary camping on reserves </w:t>
      </w:r>
      <w:r w:rsidRPr="008D17B8">
        <w:t>where it</w:t>
      </w:r>
      <w:r>
        <w:t xml:space="preserve"> is specifically provided for within the relevant reserve management plan and it s</w:t>
      </w:r>
      <w:r w:rsidRPr="008D17B8">
        <w:t xml:space="preserve">upports the staging of a </w:t>
      </w:r>
      <w:r>
        <w:t>large scale, organised</w:t>
      </w:r>
      <w:r w:rsidRPr="008D17B8">
        <w:t xml:space="preserve"> regional </w:t>
      </w:r>
      <w:r>
        <w:t xml:space="preserve">or national </w:t>
      </w:r>
      <w:r w:rsidRPr="008D17B8">
        <w:t>event only</w:t>
      </w:r>
      <w:r>
        <w:t xml:space="preserve"> (that is, camping is not an activity in itself)</w:t>
      </w:r>
      <w:r w:rsidRPr="008D17B8">
        <w:t>,</w:t>
      </w:r>
      <w:r>
        <w:t xml:space="preserve"> and </w:t>
      </w:r>
      <w:r w:rsidR="00D028D0">
        <w:t xml:space="preserve">Council </w:t>
      </w:r>
      <w:r w:rsidR="000223D4">
        <w:t>officers</w:t>
      </w:r>
      <w:r>
        <w:t xml:space="preserve"> consider that the activity is compatible with other uses of the reserve and with community values.</w:t>
      </w:r>
    </w:p>
    <w:p w:rsidR="00D771A0" w:rsidP="005461AE" w:rsidRDefault="00A473E4" w14:paraId="53F5B013" w14:textId="35E67E7A">
      <w:pPr>
        <w:pStyle w:val="Heading4"/>
        <w:jc w:val="both"/>
      </w:pPr>
      <w:r>
        <w:t>To require an occupation agreement</w:t>
      </w:r>
      <w:r w:rsidRPr="008D17B8" w:rsidR="00D771A0">
        <w:t xml:space="preserve"> </w:t>
      </w:r>
      <w:r w:rsidR="00D771A0">
        <w:t>for a temporary campsit</w:t>
      </w:r>
      <w:r w:rsidRPr="006C316F" w:rsidR="00D771A0">
        <w:t xml:space="preserve">e (see Section </w:t>
      </w:r>
      <w:r w:rsidRPr="007F0FD2" w:rsidR="006C316F">
        <w:rPr>
          <w:i/>
          <w:iCs/>
        </w:rPr>
        <w:fldChar w:fldCharType="begin"/>
      </w:r>
      <w:r w:rsidRPr="007F0FD2" w:rsidR="006C316F">
        <w:rPr>
          <w:i/>
          <w:iCs/>
        </w:rPr>
        <w:instrText xml:space="preserve"> REF _Ref143096817 \r \h  \* MERGEFORMAT </w:instrText>
      </w:r>
      <w:r w:rsidRPr="007F0FD2" w:rsidR="006C316F">
        <w:rPr>
          <w:i/>
          <w:iCs/>
        </w:rPr>
      </w:r>
      <w:r w:rsidRPr="007F0FD2" w:rsidR="006C316F">
        <w:rPr>
          <w:i/>
          <w:iCs/>
        </w:rPr>
        <w:fldChar w:fldCharType="separate"/>
      </w:r>
      <w:r w:rsidR="007063E2">
        <w:rPr>
          <w:i/>
          <w:iCs/>
        </w:rPr>
        <w:t>5.3</w:t>
      </w:r>
      <w:r w:rsidRPr="007F0FD2" w:rsidR="006C316F">
        <w:rPr>
          <w:i/>
          <w:iCs/>
        </w:rPr>
        <w:fldChar w:fldCharType="end"/>
      </w:r>
      <w:r w:rsidRPr="007F0FD2" w:rsidR="00D771A0">
        <w:rPr>
          <w:i/>
          <w:iCs/>
        </w:rPr>
        <w:t xml:space="preserve"> </w:t>
      </w:r>
      <w:r w:rsidRPr="007F0FD2" w:rsidR="006C316F">
        <w:rPr>
          <w:i/>
          <w:iCs/>
        </w:rPr>
        <w:fldChar w:fldCharType="begin"/>
      </w:r>
      <w:r w:rsidRPr="007F0FD2" w:rsidR="006C316F">
        <w:rPr>
          <w:i/>
          <w:iCs/>
        </w:rPr>
        <w:instrText xml:space="preserve"> REF _Ref143096817 \h  \* MERGEFORMAT </w:instrText>
      </w:r>
      <w:r w:rsidRPr="007F0FD2" w:rsidR="006C316F">
        <w:rPr>
          <w:i/>
          <w:iCs/>
        </w:rPr>
      </w:r>
      <w:r w:rsidRPr="007F0FD2" w:rsidR="006C316F">
        <w:rPr>
          <w:i/>
          <w:iCs/>
        </w:rPr>
        <w:fldChar w:fldCharType="separate"/>
      </w:r>
      <w:r w:rsidRPr="007063E2" w:rsidR="007063E2">
        <w:rPr>
          <w:i/>
          <w:iCs/>
        </w:rPr>
        <w:t>Use and occupation agreements</w:t>
      </w:r>
      <w:r w:rsidRPr="007F0FD2" w:rsidR="006C316F">
        <w:rPr>
          <w:i/>
          <w:iCs/>
        </w:rPr>
        <w:fldChar w:fldCharType="end"/>
      </w:r>
      <w:r w:rsidR="00312F90">
        <w:rPr>
          <w:i/>
          <w:iCs/>
        </w:rPr>
        <w:t xml:space="preserve"> (including leases, licences, permits and easements</w:t>
      </w:r>
      <w:r w:rsidR="002B4DBC">
        <w:rPr>
          <w:i/>
          <w:iCs/>
        </w:rPr>
        <w:t>)</w:t>
      </w:r>
      <w:r w:rsidRPr="006C316F" w:rsidR="00D771A0">
        <w:t>)</w:t>
      </w:r>
      <w:r>
        <w:t>. This</w:t>
      </w:r>
      <w:r w:rsidRPr="008D17B8" w:rsidR="00D771A0">
        <w:t xml:space="preserve"> </w:t>
      </w:r>
      <w:r w:rsidRPr="008D17B8" w:rsidR="00D771A0">
        <w:t xml:space="preserve">must be applied for </w:t>
      </w:r>
      <w:r w:rsidR="00D771A0">
        <w:t>preferably</w:t>
      </w:r>
      <w:r w:rsidRPr="008D17B8" w:rsidR="00D771A0">
        <w:t xml:space="preserve"> </w:t>
      </w:r>
      <w:r w:rsidR="00D771A0">
        <w:t>at least six</w:t>
      </w:r>
      <w:r w:rsidRPr="008D17B8" w:rsidR="00D771A0">
        <w:t xml:space="preserve"> months prior to the event</w:t>
      </w:r>
      <w:r w:rsidRPr="00594400" w:rsidR="00D771A0">
        <w:t>. A resource consent may also be required</w:t>
      </w:r>
      <w:r w:rsidR="00D771A0">
        <w:t xml:space="preserve">, and this would most likely extend the </w:t>
      </w:r>
      <w:r w:rsidR="007663B1">
        <w:t>period</w:t>
      </w:r>
      <w:r w:rsidR="00D771A0">
        <w:t xml:space="preserve"> needed to assess an application.</w:t>
      </w:r>
      <w:r>
        <w:t xml:space="preserve"> </w:t>
      </w:r>
      <w:r w:rsidRPr="009B57AD" w:rsidR="003873DE">
        <w:rPr>
          <w:b/>
          <w:bCs w:val="0"/>
        </w:rPr>
        <w:t>Note:</w:t>
      </w:r>
      <w:r w:rsidR="003873DE">
        <w:t xml:space="preserve"> this policy does not apply in the case of a civil defence emergency event.</w:t>
      </w:r>
    </w:p>
    <w:p w:rsidR="00171D7C" w:rsidP="005461AE" w:rsidRDefault="00171D7C" w14:paraId="2292E888" w14:textId="57B402F7">
      <w:pPr>
        <w:pStyle w:val="Heading4"/>
        <w:jc w:val="both"/>
      </w:pPr>
      <w:r>
        <w:t xml:space="preserve">To require all applications </w:t>
      </w:r>
      <w:r w:rsidR="00D804B2">
        <w:t>that include</w:t>
      </w:r>
      <w:r>
        <w:t xml:space="preserve"> </w:t>
      </w:r>
      <w:r w:rsidR="00465E7E">
        <w:t>a temporary campsite</w:t>
      </w:r>
      <w:r w:rsidR="00DE0A80">
        <w:t xml:space="preserve"> on reserves</w:t>
      </w:r>
      <w:r w:rsidR="00465E7E">
        <w:t xml:space="preserve"> </w:t>
      </w:r>
      <w:r w:rsidRPr="00C41198">
        <w:t>to contain the following information:</w:t>
      </w:r>
    </w:p>
    <w:p w:rsidRPr="00F81C25" w:rsidR="00AF6BB1" w:rsidP="00E959A7" w:rsidRDefault="00B765CF" w14:paraId="5BF2DA71" w14:textId="474E57F3">
      <w:pPr>
        <w:pStyle w:val="Heading4"/>
        <w:numPr>
          <w:ilvl w:val="0"/>
          <w:numId w:val="37"/>
        </w:numPr>
        <w:ind w:left="3544" w:hanging="425"/>
        <w:jc w:val="both"/>
      </w:pPr>
      <w:r w:rsidRPr="00F81C25">
        <w:t>How the camping activity will comply with the Camping Ground Regulations, including a camping and fencing plan</w:t>
      </w:r>
    </w:p>
    <w:p w:rsidR="00F81C25" w:rsidP="00E959A7" w:rsidRDefault="00F81C25" w14:paraId="0AF664DC" w14:textId="4E19A195">
      <w:pPr>
        <w:pStyle w:val="Heading4"/>
        <w:numPr>
          <w:ilvl w:val="0"/>
          <w:numId w:val="37"/>
        </w:numPr>
        <w:ind w:left="3544" w:hanging="425"/>
        <w:jc w:val="both"/>
      </w:pPr>
      <w:r w:rsidRPr="00F81C25">
        <w:t>Proposals for dealing with access to the camping area, provision of water and sanitation, management and removal of waste including waste minimisation and sustainability measures, vehicle parking and traffic management, noise control, protection of the grounds</w:t>
      </w:r>
      <w:r w:rsidR="00A214B3">
        <w:t>,</w:t>
      </w:r>
      <w:r w:rsidRPr="00F81C25">
        <w:t xml:space="preserve"> security management</w:t>
      </w:r>
      <w:r w:rsidR="00A214B3">
        <w:t>,</w:t>
      </w:r>
      <w:r w:rsidRPr="00F81C25">
        <w:t xml:space="preserve"> welfare of </w:t>
      </w:r>
      <w:r w:rsidR="00D13BB9">
        <w:t>staff</w:t>
      </w:r>
      <w:r w:rsidRPr="00F81C25">
        <w:t xml:space="preserve"> and patrons</w:t>
      </w:r>
      <w:r w:rsidR="00A214B3">
        <w:t>,</w:t>
      </w:r>
      <w:r w:rsidRPr="00F81C25">
        <w:t xml:space="preserve"> and any other relevant information</w:t>
      </w:r>
      <w:r w:rsidR="00386ED4">
        <w:t xml:space="preserve"> and </w:t>
      </w:r>
    </w:p>
    <w:p w:rsidRPr="00F81C25" w:rsidR="00F81C25" w:rsidP="00E959A7" w:rsidRDefault="00F81C25" w14:paraId="06F821C1" w14:textId="551C50BC">
      <w:pPr>
        <w:pStyle w:val="Heading4"/>
        <w:numPr>
          <w:ilvl w:val="0"/>
          <w:numId w:val="37"/>
        </w:numPr>
        <w:ind w:left="3544" w:hanging="425"/>
        <w:jc w:val="both"/>
      </w:pPr>
      <w:r w:rsidRPr="00F81C25">
        <w:t xml:space="preserve">The information required </w:t>
      </w:r>
      <w:r w:rsidR="006D6B6D">
        <w:t xml:space="preserve">in </w:t>
      </w:r>
      <w:r w:rsidR="0031458B">
        <w:fldChar w:fldCharType="begin"/>
      </w:r>
      <w:r w:rsidR="0031458B">
        <w:instrText xml:space="preserve"> REF _Ref165025897 \w \h </w:instrText>
      </w:r>
      <w:r w:rsidR="0031458B">
        <w:fldChar w:fldCharType="separate"/>
      </w:r>
      <w:r w:rsidR="007063E2">
        <w:t>5.3.2</w:t>
      </w:r>
      <w:r w:rsidR="0031458B">
        <w:fldChar w:fldCharType="end"/>
      </w:r>
      <w:r w:rsidR="005C2665">
        <w:t xml:space="preserve"> under section</w:t>
      </w:r>
      <w:r w:rsidR="00977014">
        <w:t xml:space="preserve"> </w:t>
      </w:r>
      <w:r w:rsidRPr="007F0FD2" w:rsidR="00C10062">
        <w:rPr>
          <w:i/>
          <w:iCs/>
        </w:rPr>
        <w:fldChar w:fldCharType="begin"/>
      </w:r>
      <w:r w:rsidRPr="007F0FD2" w:rsidR="00C10062">
        <w:rPr>
          <w:i/>
          <w:iCs/>
        </w:rPr>
        <w:instrText xml:space="preserve"> REF _Ref165025840 \w \h </w:instrText>
      </w:r>
      <w:r w:rsidR="007F0FD2">
        <w:rPr>
          <w:i/>
          <w:iCs/>
        </w:rPr>
        <w:instrText xml:space="preserve"> \* MERGEFORMAT </w:instrText>
      </w:r>
      <w:r w:rsidRPr="007F0FD2" w:rsidR="00C10062">
        <w:rPr>
          <w:i/>
          <w:iCs/>
        </w:rPr>
      </w:r>
      <w:r w:rsidRPr="007F0FD2" w:rsidR="00C10062">
        <w:rPr>
          <w:i/>
          <w:iCs/>
        </w:rPr>
        <w:fldChar w:fldCharType="separate"/>
      </w:r>
      <w:r w:rsidR="007063E2">
        <w:rPr>
          <w:i/>
          <w:iCs/>
        </w:rPr>
        <w:t>5.3</w:t>
      </w:r>
      <w:r w:rsidRPr="007F0FD2" w:rsidR="00C10062">
        <w:rPr>
          <w:i/>
          <w:iCs/>
        </w:rPr>
        <w:fldChar w:fldCharType="end"/>
      </w:r>
      <w:r w:rsidRPr="007F0FD2" w:rsidR="00977014">
        <w:rPr>
          <w:i/>
          <w:iCs/>
        </w:rPr>
        <w:t xml:space="preserve"> </w:t>
      </w:r>
      <w:r w:rsidRPr="007F0FD2">
        <w:rPr>
          <w:i/>
          <w:iCs/>
        </w:rPr>
        <w:fldChar w:fldCharType="begin"/>
      </w:r>
      <w:r w:rsidRPr="007F0FD2">
        <w:rPr>
          <w:i/>
          <w:iCs/>
        </w:rPr>
        <w:instrText xml:space="preserve"> REF _Ref165025840 \h  \* MERGEFORMAT </w:instrText>
      </w:r>
      <w:r w:rsidRPr="007F0FD2">
        <w:rPr>
          <w:i/>
          <w:iCs/>
        </w:rPr>
      </w:r>
      <w:r w:rsidRPr="007F0FD2">
        <w:rPr>
          <w:i/>
          <w:iCs/>
        </w:rPr>
        <w:fldChar w:fldCharType="separate"/>
      </w:r>
      <w:r w:rsidRPr="007063E2" w:rsidR="007063E2">
        <w:rPr>
          <w:i/>
          <w:iCs/>
        </w:rPr>
        <w:t>Use and occupation agreements (including leases, licences, permits and easements)</w:t>
      </w:r>
      <w:r w:rsidRPr="007F0FD2">
        <w:rPr>
          <w:i/>
          <w:iCs/>
        </w:rPr>
        <w:fldChar w:fldCharType="end"/>
      </w:r>
      <w:r w:rsidRPr="00F81C25">
        <w:t>.</w:t>
      </w:r>
      <w:r w:rsidR="00386ED4">
        <w:t xml:space="preserve"> </w:t>
      </w:r>
    </w:p>
    <w:p w:rsidRPr="00594400" w:rsidR="00D771A0" w:rsidP="005461AE" w:rsidRDefault="00D771A0" w14:paraId="1370BA46" w14:textId="37EC5E7B">
      <w:pPr>
        <w:pStyle w:val="Heading4"/>
        <w:jc w:val="both"/>
      </w:pPr>
      <w:r>
        <w:t>T</w:t>
      </w:r>
      <w:r w:rsidR="00A473E4">
        <w:t>o determine t</w:t>
      </w:r>
      <w:r>
        <w:t xml:space="preserve">he period of camping permitted (consecutive days of exclusive occupation) </w:t>
      </w:r>
      <w:r w:rsidR="00A42755">
        <w:t xml:space="preserve">in compliance with the requirements of the Reserves Act and </w:t>
      </w:r>
      <w:r>
        <w:t xml:space="preserve">with consideration of effects on other reserve users and reserve neighbours, avoiding </w:t>
      </w:r>
      <w:r w:rsidR="00DD071B">
        <w:t xml:space="preserve">medium and </w:t>
      </w:r>
      <w:r>
        <w:t>long-term unavailability of public reserve assets including consideration of the repair and recovery of reserve assets, particularly turf.</w:t>
      </w:r>
    </w:p>
    <w:p w:rsidR="00D771A0" w:rsidP="005461AE" w:rsidRDefault="00BF7651" w14:paraId="66A6BC16" w14:textId="3E9FF8CC">
      <w:pPr>
        <w:pStyle w:val="Heading4"/>
        <w:jc w:val="both"/>
      </w:pPr>
      <w:r>
        <w:t>T</w:t>
      </w:r>
      <w:r w:rsidR="00A473E4">
        <w:t>o require t</w:t>
      </w:r>
      <w:r w:rsidRPr="008D17B8" w:rsidR="00D771A0">
        <w:t xml:space="preserve">he applicant </w:t>
      </w:r>
      <w:r w:rsidR="00D771A0">
        <w:t xml:space="preserve">for a temporary campsite </w:t>
      </w:r>
      <w:r w:rsidR="00A473E4">
        <w:t xml:space="preserve">to </w:t>
      </w:r>
      <w:r w:rsidRPr="008D17B8" w:rsidR="00D771A0">
        <w:t>be responsible for making good any field or facility damage</w:t>
      </w:r>
      <w:r w:rsidR="00D76C3D">
        <w:t>, provid</w:t>
      </w:r>
      <w:r w:rsidR="00C07FFD">
        <w:t>e</w:t>
      </w:r>
      <w:r w:rsidR="00D76C3D">
        <w:t xml:space="preserve"> security</w:t>
      </w:r>
      <w:r w:rsidR="003B4C26">
        <w:t xml:space="preserve"> and </w:t>
      </w:r>
      <w:r w:rsidR="00031E19">
        <w:t xml:space="preserve">necessary </w:t>
      </w:r>
      <w:r w:rsidR="003B4C26">
        <w:t>facilities</w:t>
      </w:r>
      <w:r w:rsidR="00031E19">
        <w:t xml:space="preserve"> (including toilets)</w:t>
      </w:r>
      <w:r w:rsidR="003B4C26">
        <w:t>,</w:t>
      </w:r>
      <w:r w:rsidRPr="008D17B8" w:rsidR="00D771A0">
        <w:t xml:space="preserve"> and minimising effects on reserve neighbours </w:t>
      </w:r>
      <w:r w:rsidR="00031E19">
        <w:t>(</w:t>
      </w:r>
      <w:r w:rsidRPr="008D17B8" w:rsidR="00D771A0">
        <w:t>including noise control</w:t>
      </w:r>
      <w:r w:rsidRPr="008D17B8" w:rsidDel="00D76C3D" w:rsidR="00D771A0">
        <w:t xml:space="preserve"> </w:t>
      </w:r>
      <w:r w:rsidRPr="008D17B8" w:rsidR="00D771A0">
        <w:t>and litter managemen</w:t>
      </w:r>
      <w:r w:rsidRPr="006C316F" w:rsidR="00D771A0">
        <w:t>t</w:t>
      </w:r>
      <w:r w:rsidR="00031E19">
        <w:t>)</w:t>
      </w:r>
      <w:r w:rsidRPr="006C316F" w:rsidR="00D771A0">
        <w:t xml:space="preserve"> (see also Section</w:t>
      </w:r>
      <w:r w:rsidR="006C316F">
        <w:t>s</w:t>
      </w:r>
      <w:r w:rsidRPr="006C316F" w:rsidR="00D771A0">
        <w:t xml:space="preserve"> </w:t>
      </w:r>
      <w:r w:rsidRPr="006C316F" w:rsidR="006C316F">
        <w:fldChar w:fldCharType="begin"/>
      </w:r>
      <w:r w:rsidRPr="006C316F" w:rsidR="006C316F">
        <w:instrText xml:space="preserve"> REF _Ref143179195 \r \h </w:instrText>
      </w:r>
      <w:r w:rsidR="006C316F">
        <w:instrText xml:space="preserve"> \* MERGEFORMAT </w:instrText>
      </w:r>
      <w:r w:rsidRPr="006C316F" w:rsidR="006C316F">
        <w:fldChar w:fldCharType="separate"/>
      </w:r>
      <w:r w:rsidR="007063E2">
        <w:t>4.8</w:t>
      </w:r>
      <w:r w:rsidRPr="006C316F" w:rsidR="006C316F">
        <w:fldChar w:fldCharType="end"/>
      </w:r>
      <w:r w:rsidRPr="0C1DB4FD" w:rsidR="00D771A0">
        <w:rPr>
          <w:i/>
          <w:iCs/>
        </w:rPr>
        <w:t xml:space="preserve"> </w:t>
      </w:r>
      <w:r w:rsidRPr="0C1DB4FD" w:rsidR="006C316F">
        <w:rPr>
          <w:i/>
          <w:iCs/>
        </w:rPr>
        <w:fldChar w:fldCharType="begin"/>
      </w:r>
      <w:r w:rsidRPr="0C1DB4FD" w:rsidR="006C316F">
        <w:rPr>
          <w:i/>
          <w:iCs/>
        </w:rPr>
        <w:instrText xml:space="preserve"> REF _Ref143179206 \h  \* MERGEFORMAT </w:instrText>
      </w:r>
      <w:r w:rsidRPr="0C1DB4FD" w:rsidR="006C316F">
        <w:rPr>
          <w:i/>
          <w:iCs/>
        </w:rPr>
      </w:r>
      <w:r w:rsidRPr="0C1DB4FD" w:rsidR="006C316F">
        <w:rPr>
          <w:i/>
          <w:iCs/>
        </w:rPr>
        <w:fldChar w:fldCharType="separate"/>
      </w:r>
      <w:r w:rsidRPr="007063E2" w:rsidR="007063E2">
        <w:rPr>
          <w:i/>
          <w:iCs/>
        </w:rPr>
        <w:t>Sustainability, climate change and monitoring</w:t>
      </w:r>
      <w:r w:rsidRPr="0C1DB4FD" w:rsidR="006C316F">
        <w:rPr>
          <w:i/>
          <w:iCs/>
        </w:rPr>
        <w:fldChar w:fldCharType="end"/>
      </w:r>
      <w:r w:rsidRPr="006C316F" w:rsidR="00D771A0">
        <w:t xml:space="preserve"> and </w:t>
      </w:r>
      <w:r w:rsidRPr="006C316F" w:rsidR="006C316F">
        <w:fldChar w:fldCharType="begin"/>
      </w:r>
      <w:r w:rsidRPr="006C316F" w:rsidR="006C316F">
        <w:instrText xml:space="preserve"> REF _Ref143096817 \r \h </w:instrText>
      </w:r>
      <w:r w:rsidR="006C316F">
        <w:instrText xml:space="preserve"> \* MERGEFORMAT </w:instrText>
      </w:r>
      <w:r w:rsidRPr="006C316F" w:rsidR="006C316F">
        <w:fldChar w:fldCharType="separate"/>
      </w:r>
      <w:r w:rsidR="007063E2">
        <w:t>5.3</w:t>
      </w:r>
      <w:r w:rsidRPr="006C316F" w:rsidR="006C316F">
        <w:fldChar w:fldCharType="end"/>
      </w:r>
      <w:r w:rsidRPr="006C316F" w:rsidR="00D771A0">
        <w:t xml:space="preserve"> </w:t>
      </w:r>
      <w:r w:rsidRPr="0C1DB4FD" w:rsidR="006C316F">
        <w:rPr>
          <w:i/>
          <w:iCs/>
        </w:rPr>
        <w:fldChar w:fldCharType="begin"/>
      </w:r>
      <w:r w:rsidRPr="0C1DB4FD" w:rsidR="006C316F">
        <w:rPr>
          <w:i/>
          <w:iCs/>
        </w:rPr>
        <w:instrText xml:space="preserve"> REF _Ref143096817 \h  \* MERGEFORMAT </w:instrText>
      </w:r>
      <w:r w:rsidRPr="0C1DB4FD" w:rsidR="006C316F">
        <w:rPr>
          <w:i/>
          <w:iCs/>
        </w:rPr>
      </w:r>
      <w:r w:rsidRPr="0C1DB4FD" w:rsidR="006C316F">
        <w:rPr>
          <w:i/>
          <w:iCs/>
        </w:rPr>
        <w:fldChar w:fldCharType="separate"/>
      </w:r>
      <w:r w:rsidRPr="007063E2" w:rsidR="007063E2">
        <w:rPr>
          <w:i/>
          <w:iCs/>
        </w:rPr>
        <w:t>Use and occupation agreements</w:t>
      </w:r>
      <w:r w:rsidRPr="0C1DB4FD" w:rsidR="006C316F">
        <w:rPr>
          <w:i/>
          <w:iCs/>
        </w:rPr>
        <w:fldChar w:fldCharType="end"/>
      </w:r>
      <w:r w:rsidR="00ED2E21">
        <w:rPr>
          <w:i/>
          <w:iCs/>
        </w:rPr>
        <w:t xml:space="preserve"> (including </w:t>
      </w:r>
      <w:r w:rsidR="00886732">
        <w:rPr>
          <w:i/>
          <w:iCs/>
        </w:rPr>
        <w:t xml:space="preserve">leases, licences, </w:t>
      </w:r>
      <w:r w:rsidR="004C40A4">
        <w:rPr>
          <w:i/>
          <w:iCs/>
        </w:rPr>
        <w:t>permits and easements</w:t>
      </w:r>
      <w:r w:rsidR="004C40A4">
        <w:t>)</w:t>
      </w:r>
      <w:r w:rsidRPr="006C316F" w:rsidR="00D771A0">
        <w:t>).</w:t>
      </w:r>
      <w:r w:rsidR="000509B3">
        <w:t xml:space="preserve"> Payment of a bond may be required.</w:t>
      </w:r>
    </w:p>
    <w:p w:rsidR="00D27A25" w:rsidP="005461AE" w:rsidRDefault="00A473E4" w14:paraId="4029DA9F" w14:textId="07A79CB1">
      <w:pPr>
        <w:pStyle w:val="Heading4"/>
        <w:jc w:val="both"/>
      </w:pPr>
      <w:r>
        <w:t>To require p</w:t>
      </w:r>
      <w:r w:rsidR="00B0466C">
        <w:t xml:space="preserve">arking plans for </w:t>
      </w:r>
      <w:r w:rsidR="005973ED">
        <w:t>any permitted camp</w:t>
      </w:r>
      <w:r w:rsidR="00DB761C">
        <w:t>site</w:t>
      </w:r>
      <w:r w:rsidR="005973ED">
        <w:t xml:space="preserve"> and </w:t>
      </w:r>
      <w:r>
        <w:t xml:space="preserve">require that </w:t>
      </w:r>
      <w:r w:rsidR="005973ED">
        <w:t xml:space="preserve">private vehicles </w:t>
      </w:r>
      <w:r>
        <w:t>do not</w:t>
      </w:r>
      <w:r w:rsidR="005973ED">
        <w:t xml:space="preserve"> park within the </w:t>
      </w:r>
      <w:r w:rsidR="00043EB2">
        <w:t>designated camping area</w:t>
      </w:r>
      <w:r w:rsidR="00D27A25">
        <w:t>.</w:t>
      </w:r>
    </w:p>
    <w:p w:rsidR="000425B6" w:rsidP="005461AE" w:rsidRDefault="000425B6" w14:paraId="7B84DE79" w14:textId="2C728375">
      <w:pPr>
        <w:pStyle w:val="NoSpacing"/>
        <w:jc w:val="both"/>
      </w:pPr>
    </w:p>
    <w:p w:rsidRPr="000425B6" w:rsidR="002164A6" w:rsidP="0027456D" w:rsidRDefault="002164A6" w14:paraId="5604093C" w14:textId="725229B3">
      <w:pPr>
        <w:pStyle w:val="BodyText1"/>
        <w:rPr>
          <w:b/>
          <w:bCs/>
        </w:rPr>
      </w:pPr>
      <w:r w:rsidRPr="000425B6">
        <w:rPr>
          <w:b/>
          <w:bCs/>
        </w:rPr>
        <w:t xml:space="preserve">Freedom </w:t>
      </w:r>
      <w:r w:rsidRPr="000425B6" w:rsidR="0028435F">
        <w:rPr>
          <w:b/>
          <w:bCs/>
        </w:rPr>
        <w:t>c</w:t>
      </w:r>
      <w:r w:rsidRPr="000425B6">
        <w:rPr>
          <w:b/>
          <w:bCs/>
        </w:rPr>
        <w:t>amping</w:t>
      </w:r>
    </w:p>
    <w:p w:rsidR="00D27A25" w:rsidP="005461AE" w:rsidRDefault="00A473E4" w14:paraId="5F525A40" w14:textId="1D82AF7D">
      <w:pPr>
        <w:pStyle w:val="Heading4"/>
        <w:jc w:val="both"/>
      </w:pPr>
      <w:r>
        <w:t>To</w:t>
      </w:r>
      <w:r w:rsidR="00DD071B">
        <w:t xml:space="preserve"> not permit</w:t>
      </w:r>
      <w:r>
        <w:t xml:space="preserve"> </w:t>
      </w:r>
      <w:r w:rsidR="0028435F">
        <w:t xml:space="preserve">freedom </w:t>
      </w:r>
      <w:r w:rsidR="0051501A">
        <w:t>camping</w:t>
      </w:r>
      <w:r w:rsidR="00043EB2">
        <w:t xml:space="preserve"> on reserves</w:t>
      </w:r>
      <w:r w:rsidR="0074596C">
        <w:t xml:space="preserve">, unless </w:t>
      </w:r>
      <w:r w:rsidR="00043EB2">
        <w:t>expressly provided</w:t>
      </w:r>
      <w:r w:rsidR="0074596C">
        <w:t xml:space="preserve"> for in Council’s </w:t>
      </w:r>
      <w:r w:rsidR="006F67DA">
        <w:t xml:space="preserve">Responsible </w:t>
      </w:r>
      <w:r w:rsidR="0074596C">
        <w:t>Camping Bylaw</w:t>
      </w:r>
      <w:r w:rsidR="00C15992">
        <w:t xml:space="preserve"> 2025, or any </w:t>
      </w:r>
      <w:r w:rsidR="008A7178">
        <w:t>subsequent replacement bylaw</w:t>
      </w:r>
      <w:r w:rsidR="00D27A25">
        <w:t>.</w:t>
      </w:r>
    </w:p>
    <w:p w:rsidR="000425B6" w:rsidP="005461AE" w:rsidRDefault="000425B6" w14:paraId="1B8A0E76" w14:textId="3D1B672F">
      <w:pPr>
        <w:pStyle w:val="NoSpacing"/>
        <w:jc w:val="both"/>
      </w:pPr>
    </w:p>
    <w:p w:rsidRPr="000425B6" w:rsidR="002164A6" w:rsidP="00967830" w:rsidRDefault="00854FF7" w14:paraId="0D9FCFB9" w14:textId="51AE8957">
      <w:pPr>
        <w:pStyle w:val="BodyText1"/>
        <w:keepNext/>
        <w:rPr>
          <w:b/>
          <w:bCs/>
        </w:rPr>
      </w:pPr>
      <w:r w:rsidRPr="000425B6">
        <w:rPr>
          <w:b/>
          <w:bCs/>
        </w:rPr>
        <w:t xml:space="preserve">Camping </w:t>
      </w:r>
      <w:r w:rsidRPr="000425B6" w:rsidR="0028435F">
        <w:rPr>
          <w:b/>
          <w:bCs/>
        </w:rPr>
        <w:t>a</w:t>
      </w:r>
      <w:r w:rsidRPr="000425B6">
        <w:rPr>
          <w:b/>
          <w:bCs/>
        </w:rPr>
        <w:t xml:space="preserve">ssociated </w:t>
      </w:r>
      <w:r w:rsidRPr="000425B6" w:rsidR="0028435F">
        <w:rPr>
          <w:b/>
          <w:bCs/>
        </w:rPr>
        <w:t>w</w:t>
      </w:r>
      <w:r w:rsidRPr="000425B6">
        <w:rPr>
          <w:b/>
          <w:bCs/>
        </w:rPr>
        <w:t xml:space="preserve">ith Civil Defence Emergency Management </w:t>
      </w:r>
      <w:r w:rsidRPr="000425B6" w:rsidR="0028435F">
        <w:rPr>
          <w:b/>
          <w:bCs/>
        </w:rPr>
        <w:t>e</w:t>
      </w:r>
      <w:r w:rsidRPr="000425B6">
        <w:rPr>
          <w:b/>
          <w:bCs/>
        </w:rPr>
        <w:t>vents</w:t>
      </w:r>
    </w:p>
    <w:p w:rsidR="00D27A25" w:rsidP="005461AE" w:rsidRDefault="00B80DDD" w14:paraId="05A5AB88" w14:textId="77777777">
      <w:pPr>
        <w:pStyle w:val="Heading4"/>
        <w:jc w:val="both"/>
      </w:pPr>
      <w:r>
        <w:t xml:space="preserve">To permit </w:t>
      </w:r>
      <w:r w:rsidR="007235CE">
        <w:t>camping</w:t>
      </w:r>
      <w:r w:rsidR="005473FE">
        <w:t xml:space="preserve"> on appropriate </w:t>
      </w:r>
      <w:r w:rsidR="00646543">
        <w:t>areas of reserves</w:t>
      </w:r>
      <w:r w:rsidR="007235CE">
        <w:t xml:space="preserve"> </w:t>
      </w:r>
      <w:r>
        <w:t>in response to a civil defence emergency management event</w:t>
      </w:r>
      <w:r w:rsidR="00D27A25">
        <w:t>.</w:t>
      </w:r>
    </w:p>
    <w:p w:rsidRPr="00E462F4" w:rsidR="00D771A0" w:rsidP="005461AE" w:rsidRDefault="00D771A0" w14:paraId="258A7BB9" w14:textId="1E38D73B">
      <w:pPr>
        <w:pStyle w:val="Heading2"/>
        <w:jc w:val="both"/>
      </w:pPr>
      <w:bookmarkStart w:name="_Ref143178957" w:id="147"/>
      <w:bookmarkStart w:name="_Ref143178964" w:id="148"/>
      <w:bookmarkStart w:name="_Ref143179113" w:id="149"/>
      <w:bookmarkStart w:name="_Ref143179122" w:id="150"/>
      <w:bookmarkStart w:name="_Ref143179500" w:id="151"/>
      <w:bookmarkStart w:name="_Ref143179508" w:id="152"/>
      <w:bookmarkStart w:name="_Toc235027238" w:id="153"/>
      <w:r w:rsidRPr="00E462F4">
        <w:t>Abandonment or change in use</w:t>
      </w:r>
      <w:bookmarkEnd w:id="147"/>
      <w:bookmarkEnd w:id="148"/>
      <w:bookmarkEnd w:id="149"/>
      <w:bookmarkEnd w:id="150"/>
      <w:bookmarkEnd w:id="151"/>
      <w:bookmarkEnd w:id="152"/>
      <w:bookmarkEnd w:id="153"/>
      <w:r w:rsidRPr="00E462F4" w:rsidR="000A164F">
        <w:t xml:space="preserve"> </w:t>
      </w:r>
      <w:bookmarkEnd w:id="146"/>
    </w:p>
    <w:p w:rsidR="00D27A25" w:rsidP="0027456D" w:rsidRDefault="00D771A0" w14:paraId="5D109998" w14:textId="0D96D104">
      <w:pPr>
        <w:pStyle w:val="BodyText1"/>
      </w:pPr>
      <w:r w:rsidRPr="00E462F4">
        <w:t>The needs of a community and reserve users change over time, and most agreements, leases</w:t>
      </w:r>
      <w:r w:rsidRPr="00E462F4" w:rsidR="00E40605">
        <w:t xml:space="preserve"> and</w:t>
      </w:r>
      <w:r w:rsidRPr="00E462F4" w:rsidR="00DE12AF">
        <w:t xml:space="preserve"> licences</w:t>
      </w:r>
      <w:r w:rsidRPr="00E462F4" w:rsidR="00410A9E">
        <w:t xml:space="preserve"> </w:t>
      </w:r>
      <w:r w:rsidRPr="00E462F4">
        <w:t>for reserves will undoubtedly reach the end of their useful tenure at some stage. Buildings and other structures may be abandoned or passed over to alternative uses. The policies in this section provide guidance when a facility is no longer used or there is</w:t>
      </w:r>
      <w:r>
        <w:t xml:space="preserve"> a proposal to change its use</w:t>
      </w:r>
      <w:r w:rsidR="00D27A25">
        <w:t>.</w:t>
      </w:r>
    </w:p>
    <w:p w:rsidR="00D771A0" w:rsidP="0027456D" w:rsidRDefault="00D771A0" w14:paraId="78CBC7AD" w14:textId="7E6E005B">
      <w:pPr>
        <w:pStyle w:val="Heading3"/>
      </w:pPr>
      <w:r>
        <w:t xml:space="preserve">Expectations </w:t>
      </w:r>
    </w:p>
    <w:p w:rsidR="00D27A25" w:rsidP="005461AE" w:rsidRDefault="00D771A0" w14:paraId="4E05A734" w14:textId="77777777">
      <w:pPr>
        <w:pStyle w:val="Heading4"/>
        <w:jc w:val="both"/>
      </w:pPr>
      <w:r>
        <w:t>A</w:t>
      </w:r>
      <w:r w:rsidRPr="008D17B8">
        <w:t xml:space="preserve">bandoned facilities and structures </w:t>
      </w:r>
      <w:r>
        <w:t>are effectively managed considering</w:t>
      </w:r>
      <w:r w:rsidRPr="008D17B8">
        <w:t xml:space="preserve"> changes in community demand and activities over time</w:t>
      </w:r>
      <w:r w:rsidR="00D27A25">
        <w:t>.</w:t>
      </w:r>
    </w:p>
    <w:p w:rsidRPr="00316EE8" w:rsidR="00BB46BF" w:rsidP="005461AE" w:rsidRDefault="00B95CC8" w14:paraId="0E7BC499" w14:textId="59E8ABCF">
      <w:pPr>
        <w:pStyle w:val="Heading4"/>
        <w:jc w:val="both"/>
      </w:pPr>
      <w:r w:rsidRPr="00316EE8">
        <w:t>Council’s approach is</w:t>
      </w:r>
      <w:r w:rsidRPr="00316EE8" w:rsidR="001D700B">
        <w:t xml:space="preserve"> </w:t>
      </w:r>
      <w:r w:rsidRPr="00316EE8">
        <w:t>to implement t</w:t>
      </w:r>
      <w:r w:rsidRPr="00316EE8" w:rsidR="00434C50">
        <w:t xml:space="preserve">he provisions of the Reserves Act, particularly </w:t>
      </w:r>
      <w:r w:rsidRPr="00316EE8" w:rsidR="00F870C6">
        <w:t xml:space="preserve">the provision that </w:t>
      </w:r>
      <w:r w:rsidRPr="00316EE8" w:rsidR="00B55960">
        <w:t xml:space="preserve">all improvements </w:t>
      </w:r>
      <w:r w:rsidR="008C561E">
        <w:t>will</w:t>
      </w:r>
      <w:r w:rsidRPr="00316EE8" w:rsidR="008C561E">
        <w:t xml:space="preserve"> </w:t>
      </w:r>
      <w:r w:rsidRPr="00316EE8" w:rsidR="00B55960">
        <w:t>revert to the lessor (Council) without compensation pay</w:t>
      </w:r>
      <w:r w:rsidRPr="00316EE8" w:rsidR="00782960">
        <w:t>able to the lessee</w:t>
      </w:r>
      <w:r w:rsidRPr="00316EE8" w:rsidR="001D700B">
        <w:t>, unless it is in the wider community interest to take an alternative approach</w:t>
      </w:r>
      <w:r w:rsidRPr="00316EE8" w:rsidR="00782960">
        <w:t xml:space="preserve">. </w:t>
      </w:r>
    </w:p>
    <w:p w:rsidR="00D771A0" w:rsidP="0027456D" w:rsidRDefault="00543043" w14:paraId="0236FD4E" w14:textId="0E5E2D89">
      <w:pPr>
        <w:pStyle w:val="Heading3"/>
      </w:pPr>
      <w:r>
        <w:t>Policies and</w:t>
      </w:r>
      <w:r w:rsidR="00D771A0">
        <w:t xml:space="preserve"> methods</w:t>
      </w:r>
    </w:p>
    <w:p w:rsidRPr="00B156D1" w:rsidR="00D771A0" w:rsidP="005461AE" w:rsidRDefault="3A287490" w14:paraId="12A042D9" w14:textId="60B8AA2D">
      <w:pPr>
        <w:pStyle w:val="Heading4"/>
        <w:jc w:val="both"/>
      </w:pPr>
      <w:r>
        <w:t>To take the following steps where a reserve facility is no longer required by an occupier, lessee</w:t>
      </w:r>
      <w:r w:rsidR="12C94DBE">
        <w:t>, licensee</w:t>
      </w:r>
      <w:r>
        <w:t xml:space="preserve"> or owner before </w:t>
      </w:r>
      <w:r w:rsidR="079F918D">
        <w:t xml:space="preserve">or at </w:t>
      </w:r>
      <w:r>
        <w:t>the end of any occupation agreement</w:t>
      </w:r>
      <w:r w:rsidR="001D700B">
        <w:t>. This will be</w:t>
      </w:r>
      <w:r>
        <w:t xml:space="preserve"> subject </w:t>
      </w:r>
      <w:r w:rsidR="550A6931">
        <w:t>to the express terms of any lease</w:t>
      </w:r>
      <w:r w:rsidR="70FC28F3">
        <w:t>, licence</w:t>
      </w:r>
      <w:r w:rsidR="3D34C398">
        <w:t>,</w:t>
      </w:r>
      <w:r w:rsidR="550A6931">
        <w:t xml:space="preserve"> or other </w:t>
      </w:r>
      <w:r w:rsidRPr="00B156D1" w:rsidR="550A6931">
        <w:t>agreement and the relevant provisions of the Reserves Act</w:t>
      </w:r>
      <w:r w:rsidRPr="00B156D1" w:rsidR="079F918D">
        <w:t xml:space="preserve"> and Local Government Act</w:t>
      </w:r>
      <w:r w:rsidRPr="00B156D1" w:rsidR="001C1146">
        <w:t xml:space="preserve"> (which </w:t>
      </w:r>
      <w:r w:rsidRPr="00B156D1" w:rsidR="00750481">
        <w:t>will</w:t>
      </w:r>
      <w:r w:rsidRPr="00B156D1" w:rsidR="001C1146">
        <w:t xml:space="preserve"> require all improvements to revert to Council without compensation payable to the lessee</w:t>
      </w:r>
      <w:r w:rsidRPr="00B156D1" w:rsidR="00750481">
        <w:t xml:space="preserve"> unless it is in the wider community interest, in Council’s discretion, to take an alternative approach</w:t>
      </w:r>
      <w:r w:rsidRPr="00B156D1" w:rsidR="001C1146">
        <w:t>)</w:t>
      </w:r>
      <w:r w:rsidRPr="00B156D1" w:rsidR="079F918D">
        <w:t>:</w:t>
      </w:r>
      <w:r w:rsidRPr="00B156D1" w:rsidR="5192E59F">
        <w:t xml:space="preserve"> </w:t>
      </w:r>
    </w:p>
    <w:p w:rsidR="001D700B" w:rsidP="00E959A7" w:rsidRDefault="001D700B" w14:paraId="23BD7365" w14:textId="1D8AD911">
      <w:pPr>
        <w:pStyle w:val="Letterspolicy"/>
        <w:numPr>
          <w:ilvl w:val="4"/>
          <w:numId w:val="61"/>
        </w:numPr>
        <w:jc w:val="both"/>
      </w:pPr>
      <w:r w:rsidRPr="00B156D1">
        <w:t>Before a replacement occupier, lessee, licensee or owner is approved by</w:t>
      </w:r>
      <w:r>
        <w:t xml:space="preserve"> Council the compatibility of the facility and use with the classification, purpose and values of the reserve will be reviewed within the context of community needs, Council policies, and relevant statutes</w:t>
      </w:r>
    </w:p>
    <w:p w:rsidRPr="006C316F" w:rsidR="00D771A0" w:rsidP="00E959A7" w:rsidRDefault="00D771A0" w14:paraId="29314A70" w14:textId="6B94179C">
      <w:pPr>
        <w:pStyle w:val="Letterspolicy"/>
        <w:numPr>
          <w:ilvl w:val="4"/>
          <w:numId w:val="61"/>
        </w:numPr>
        <w:jc w:val="both"/>
      </w:pPr>
      <w:r>
        <w:t xml:space="preserve">The </w:t>
      </w:r>
      <w:r w:rsidRPr="007E3F7D" w:rsidR="00786DC2">
        <w:t>departing</w:t>
      </w:r>
      <w:r w:rsidR="006B3ACB">
        <w:t xml:space="preserve"> </w:t>
      </w:r>
      <w:r>
        <w:t>occupier, lessee</w:t>
      </w:r>
      <w:r w:rsidR="0053186D">
        <w:t>, lice</w:t>
      </w:r>
      <w:r w:rsidR="00995BFF">
        <w:t>nsee</w:t>
      </w:r>
      <w:r>
        <w:t xml:space="preserve"> or owner may be required </w:t>
      </w:r>
      <w:r w:rsidR="001D700B">
        <w:t xml:space="preserve">to work with Council </w:t>
      </w:r>
      <w:r>
        <w:t xml:space="preserve">to find an appropriate replacement user who </w:t>
      </w:r>
      <w:r w:rsidR="006B3ACB">
        <w:t xml:space="preserve">will </w:t>
      </w:r>
      <w:r>
        <w:t xml:space="preserve">either apply to Council for an occupation agreement or a sub-lease, </w:t>
      </w:r>
      <w:r w:rsidR="00E55636">
        <w:t>which will be</w:t>
      </w:r>
      <w:r>
        <w:t xml:space="preserve"> subject to </w:t>
      </w:r>
      <w:r w:rsidR="0053186D">
        <w:t xml:space="preserve">the </w:t>
      </w:r>
      <w:r>
        <w:t xml:space="preserve">policies in </w:t>
      </w:r>
      <w:r w:rsidR="006C316F">
        <w:t>S</w:t>
      </w:r>
      <w:r>
        <w:t>ec</w:t>
      </w:r>
      <w:r w:rsidRPr="006C316F">
        <w:t>tion</w:t>
      </w:r>
      <w:r w:rsidRPr="006C316F" w:rsidR="006C316F">
        <w:t xml:space="preserve"> </w:t>
      </w:r>
      <w:r w:rsidRPr="006C316F" w:rsidR="006C316F">
        <w:fldChar w:fldCharType="begin"/>
      </w:r>
      <w:r w:rsidRPr="006C316F" w:rsidR="006C316F">
        <w:instrText xml:space="preserve"> REF _Ref143096817 \r \h </w:instrText>
      </w:r>
      <w:r w:rsidR="006C316F">
        <w:instrText xml:space="preserve"> \* MERGEFORMAT </w:instrText>
      </w:r>
      <w:r w:rsidRPr="006C316F" w:rsidR="006C316F">
        <w:fldChar w:fldCharType="separate"/>
      </w:r>
      <w:r w:rsidR="007063E2">
        <w:t>5.3</w:t>
      </w:r>
      <w:r w:rsidRPr="006C316F" w:rsidR="006C316F">
        <w:fldChar w:fldCharType="end"/>
      </w:r>
      <w:r w:rsidRPr="006C316F">
        <w:t xml:space="preserve"> </w:t>
      </w:r>
      <w:r w:rsidRPr="00A35ADE" w:rsidR="006C316F">
        <w:rPr>
          <w:i/>
          <w:iCs/>
        </w:rPr>
        <w:fldChar w:fldCharType="begin"/>
      </w:r>
      <w:r w:rsidRPr="00A35ADE" w:rsidR="006C316F">
        <w:rPr>
          <w:i/>
          <w:iCs/>
        </w:rPr>
        <w:instrText xml:space="preserve"> REF _Ref143096817 \h  \* MERGEFORMAT </w:instrText>
      </w:r>
      <w:r w:rsidRPr="00A35ADE" w:rsidR="006C316F">
        <w:rPr>
          <w:i/>
          <w:iCs/>
        </w:rPr>
      </w:r>
      <w:r w:rsidRPr="00A35ADE" w:rsidR="006C316F">
        <w:rPr>
          <w:i/>
          <w:iCs/>
        </w:rPr>
        <w:fldChar w:fldCharType="separate"/>
      </w:r>
      <w:r w:rsidRPr="007063E2" w:rsidR="007063E2">
        <w:rPr>
          <w:i/>
          <w:iCs/>
        </w:rPr>
        <w:t>Use and occupation agreements</w:t>
      </w:r>
      <w:r w:rsidRPr="00A35ADE" w:rsidR="006C316F">
        <w:rPr>
          <w:i/>
          <w:iCs/>
        </w:rPr>
        <w:fldChar w:fldCharType="end"/>
      </w:r>
      <w:r w:rsidR="00DD7E90">
        <w:rPr>
          <w:i/>
          <w:iCs/>
        </w:rPr>
        <w:t xml:space="preserve"> (including leases, licences, permits and </w:t>
      </w:r>
      <w:r w:rsidR="001E3413">
        <w:rPr>
          <w:i/>
          <w:iCs/>
        </w:rPr>
        <w:t>easements)</w:t>
      </w:r>
      <w:r w:rsidRPr="006C316F">
        <w:t xml:space="preserve"> </w:t>
      </w:r>
    </w:p>
    <w:p w:rsidR="00D771A0" w:rsidP="00E959A7" w:rsidRDefault="00D771A0" w14:paraId="4B8E08FE" w14:textId="16EB549F">
      <w:pPr>
        <w:pStyle w:val="Letterspolicy"/>
        <w:numPr>
          <w:ilvl w:val="4"/>
          <w:numId w:val="61"/>
        </w:numPr>
        <w:jc w:val="both"/>
      </w:pPr>
      <w:r>
        <w:t xml:space="preserve">If it is not possible to find a suitable </w:t>
      </w:r>
      <w:r w:rsidR="00572B0F">
        <w:t xml:space="preserve">replacement </w:t>
      </w:r>
      <w:r>
        <w:t>occupier</w:t>
      </w:r>
      <w:r w:rsidR="00A201C2">
        <w:t>,</w:t>
      </w:r>
      <w:r w:rsidDel="00995BFF">
        <w:t xml:space="preserve"> </w:t>
      </w:r>
      <w:r>
        <w:t>lessee</w:t>
      </w:r>
      <w:r w:rsidR="00A201C2">
        <w:t xml:space="preserve"> or licensee</w:t>
      </w:r>
      <w:r>
        <w:t xml:space="preserve"> and the facility or use is not compatible with the </w:t>
      </w:r>
      <w:r w:rsidR="00107200">
        <w:t>classification</w:t>
      </w:r>
      <w:r w:rsidR="00C57C86">
        <w:t>, purpose</w:t>
      </w:r>
      <w:r w:rsidR="00107200">
        <w:t xml:space="preserve"> </w:t>
      </w:r>
      <w:r>
        <w:t>and values of the reserve or,</w:t>
      </w:r>
      <w:r w:rsidR="001C1146">
        <w:t xml:space="preserve"> if Council does not have any use for the building,</w:t>
      </w:r>
      <w:r>
        <w:t xml:space="preserve"> the owner </w:t>
      </w:r>
      <w:r w:rsidR="00572B0F">
        <w:t xml:space="preserve">will </w:t>
      </w:r>
      <w:r>
        <w:t xml:space="preserve">be required to either move the facility in part or whole, or have it </w:t>
      </w:r>
      <w:r w:rsidR="00776049">
        <w:t>deconstructed</w:t>
      </w:r>
      <w:r w:rsidR="00B74B70">
        <w:t xml:space="preserve"> or </w:t>
      </w:r>
      <w:r>
        <w:t xml:space="preserve">demolished, or tender or sell it for removal and then return the land to its original condition </w:t>
      </w:r>
    </w:p>
    <w:p w:rsidR="00D771A0" w:rsidP="00E959A7" w:rsidRDefault="00D771A0" w14:paraId="22FBCCDF" w14:textId="4D6FBAD6">
      <w:pPr>
        <w:pStyle w:val="Letterspolicy"/>
        <w:numPr>
          <w:ilvl w:val="4"/>
          <w:numId w:val="61"/>
        </w:numPr>
        <w:jc w:val="both"/>
      </w:pPr>
      <w:r>
        <w:t xml:space="preserve">If the </w:t>
      </w:r>
      <w:r w:rsidRPr="007E3F7D" w:rsidR="00786DC2">
        <w:t xml:space="preserve">departing </w:t>
      </w:r>
      <w:r>
        <w:t>occupier, lessee</w:t>
      </w:r>
      <w:r w:rsidR="00A201C2">
        <w:t>, l</w:t>
      </w:r>
      <w:r w:rsidR="0020640D">
        <w:t>i</w:t>
      </w:r>
      <w:r w:rsidR="00A201C2">
        <w:t>censee</w:t>
      </w:r>
      <w:r>
        <w:t xml:space="preserve"> or owner is unable to comply with the requirements above, Council will either move the facility in part or whole or tender or </w:t>
      </w:r>
      <w:r>
        <w:t xml:space="preserve">sell or tender it for removal. If the facility cannot be moved, or the costs of moving it outweigh the likely benefits, Council will have it demolished or tender or sell the building for demolition and </w:t>
      </w:r>
    </w:p>
    <w:p w:rsidR="00D27A25" w:rsidP="00E959A7" w:rsidRDefault="00D771A0" w14:paraId="2DDC877D" w14:textId="525F8CCA">
      <w:pPr>
        <w:pStyle w:val="Letterspolicy"/>
        <w:numPr>
          <w:ilvl w:val="4"/>
          <w:numId w:val="61"/>
        </w:numPr>
        <w:jc w:val="both"/>
      </w:pPr>
      <w:r>
        <w:t>The costs associated with the removal, sale, or demolition of the facility will be</w:t>
      </w:r>
      <w:r w:rsidR="005D3000">
        <w:t xml:space="preserve"> deducted by Council from any proceeds from the sale or</w:t>
      </w:r>
      <w:r>
        <w:t xml:space="preserve"> charged by or on behalf of Council to the</w:t>
      </w:r>
      <w:r w:rsidR="0078284C">
        <w:t xml:space="preserve"> </w:t>
      </w:r>
      <w:r w:rsidRPr="007E3F7D" w:rsidR="002C40A0">
        <w:t>departing</w:t>
      </w:r>
      <w:r>
        <w:t xml:space="preserve"> occupier, lessee</w:t>
      </w:r>
      <w:r w:rsidR="0020640D">
        <w:t>, licensee</w:t>
      </w:r>
      <w:r>
        <w:t xml:space="preserve"> or owner, if the total cost is not covered by a bond</w:t>
      </w:r>
      <w:r w:rsidR="00D27A25">
        <w:t>.</w:t>
      </w:r>
    </w:p>
    <w:p w:rsidR="00D27A25" w:rsidP="005461AE" w:rsidRDefault="00F12AD7" w14:paraId="6A408D3C" w14:textId="36A9148C">
      <w:pPr>
        <w:pStyle w:val="Heading4"/>
        <w:jc w:val="both"/>
      </w:pPr>
      <w:r>
        <w:t>To include in</w:t>
      </w:r>
      <w:r w:rsidR="00D771A0">
        <w:t xml:space="preserve"> any occupation agreement upon abandonment and</w:t>
      </w:r>
      <w:r w:rsidR="000C108D">
        <w:t>/or</w:t>
      </w:r>
      <w:r w:rsidR="00D771A0">
        <w:t xml:space="preserve"> consistent non-payment of consideration, </w:t>
      </w:r>
      <w:r>
        <w:t xml:space="preserve">that </w:t>
      </w:r>
      <w:r w:rsidR="00D771A0">
        <w:t>the occupation agreement will be terminated</w:t>
      </w:r>
      <w:r w:rsidR="006A65A2">
        <w:t>, the building vacated</w:t>
      </w:r>
      <w:r w:rsidR="00D771A0">
        <w:t xml:space="preserve"> and possession and ownership of associated reserve facilities </w:t>
      </w:r>
      <w:r w:rsidR="0078284C">
        <w:t xml:space="preserve">will </w:t>
      </w:r>
      <w:r w:rsidR="00D771A0">
        <w:t>revert to the Council</w:t>
      </w:r>
      <w:r w:rsidR="00D27A25">
        <w:t>.</w:t>
      </w:r>
    </w:p>
    <w:p w:rsidR="00D771A0" w:rsidP="005461AE" w:rsidRDefault="00284CDB" w14:paraId="3B999F8B" w14:textId="5F45FC32">
      <w:pPr>
        <w:pStyle w:val="Heading2"/>
        <w:jc w:val="both"/>
      </w:pPr>
      <w:bookmarkStart w:name="_Toc243390" w:id="154"/>
      <w:bookmarkStart w:name="_Toc235027239" w:id="155"/>
      <w:r>
        <w:t>Firearms, h</w:t>
      </w:r>
      <w:r w:rsidR="00D771A0">
        <w:t>unting</w:t>
      </w:r>
      <w:r w:rsidR="00140B5A">
        <w:t>,</w:t>
      </w:r>
      <w:r w:rsidDel="003F658D" w:rsidR="00D771A0">
        <w:t xml:space="preserve"> </w:t>
      </w:r>
      <w:bookmarkEnd w:id="154"/>
      <w:r w:rsidR="003F658D">
        <w:t>fishing</w:t>
      </w:r>
      <w:r w:rsidR="00140B5A">
        <w:t xml:space="preserve"> and</w:t>
      </w:r>
      <w:r w:rsidR="003F658D">
        <w:t xml:space="preserve"> pest animal control</w:t>
      </w:r>
      <w:bookmarkEnd w:id="155"/>
    </w:p>
    <w:p w:rsidR="00D27A25" w:rsidP="0027456D" w:rsidRDefault="00A67BE7" w14:paraId="1C092D7B" w14:textId="45341796">
      <w:pPr>
        <w:pStyle w:val="BodyText1"/>
      </w:pPr>
      <w:r>
        <w:t>Hunting</w:t>
      </w:r>
      <w:r w:rsidR="00E6097C">
        <w:t xml:space="preserve"> and</w:t>
      </w:r>
      <w:r w:rsidR="001B7C29">
        <w:t xml:space="preserve"> fishing</w:t>
      </w:r>
      <w:r w:rsidR="00E6097C">
        <w:t xml:space="preserve"> provide recreational opportunities</w:t>
      </w:r>
      <w:r w:rsidR="00C65D3A">
        <w:t xml:space="preserve"> and food</w:t>
      </w:r>
      <w:r w:rsidR="00E6097C">
        <w:t xml:space="preserve">. </w:t>
      </w:r>
      <w:r w:rsidR="00CB0943">
        <w:t>P</w:t>
      </w:r>
      <w:r>
        <w:t xml:space="preserve">est animal control contributes to Nelson City Council’s strategic goals for the protection and enhancement of indigenous biodiversity </w:t>
      </w:r>
      <w:r w:rsidR="00443F7B">
        <w:t xml:space="preserve">and </w:t>
      </w:r>
      <w:r>
        <w:t>climate change resilience</w:t>
      </w:r>
      <w:r w:rsidR="007E3F9B">
        <w:t>.</w:t>
      </w:r>
      <w:r w:rsidR="004F35A7">
        <w:t xml:space="preserve"> </w:t>
      </w:r>
    </w:p>
    <w:p w:rsidR="00D27A25" w:rsidP="0027456D" w:rsidRDefault="00A67BE7" w14:paraId="78113AD4" w14:textId="3B8B8DAD">
      <w:pPr>
        <w:pStyle w:val="BodyText1"/>
      </w:pPr>
      <w:r w:rsidRPr="00DD0CE1">
        <w:t xml:space="preserve">Tramping, </w:t>
      </w:r>
      <w:r w:rsidR="003C2B01">
        <w:t>trail</w:t>
      </w:r>
      <w:r w:rsidRPr="00DD0CE1" w:rsidR="003C2B01">
        <w:t xml:space="preserve"> </w:t>
      </w:r>
      <w:r w:rsidRPr="00326B7A">
        <w:t>running,</w:t>
      </w:r>
      <w:r w:rsidRPr="00DD0CE1">
        <w:t xml:space="preserve"> and mountain biking are all increasing in popularity in the Nelson</w:t>
      </w:r>
      <w:r>
        <w:t xml:space="preserve"> reserves</w:t>
      </w:r>
      <w:r w:rsidR="00284CDB">
        <w:t>.</w:t>
      </w:r>
      <w:r w:rsidRPr="00DD0CE1">
        <w:t xml:space="preserve"> </w:t>
      </w:r>
      <w:r w:rsidR="007E3F9B">
        <w:t>H</w:t>
      </w:r>
      <w:r w:rsidRPr="00DD0CE1">
        <w:t xml:space="preserve">unting has the potential to conflict with the </w:t>
      </w:r>
      <w:r w:rsidR="00B17F03">
        <w:t xml:space="preserve">safety of other </w:t>
      </w:r>
      <w:r w:rsidRPr="00DD0CE1">
        <w:t xml:space="preserve">users </w:t>
      </w:r>
      <w:r>
        <w:t>in these areas</w:t>
      </w:r>
      <w:r w:rsidR="00D27A25">
        <w:t>.</w:t>
      </w:r>
    </w:p>
    <w:p w:rsidR="00A67BE7" w:rsidP="0027456D" w:rsidRDefault="00A67BE7" w14:paraId="453009C5" w14:textId="0A6E119F">
      <w:pPr>
        <w:pStyle w:val="BodyText1"/>
      </w:pPr>
      <w:r>
        <w:t xml:space="preserve">Council may </w:t>
      </w:r>
      <w:r w:rsidR="0000656C">
        <w:t>permit</w:t>
      </w:r>
      <w:r w:rsidR="00CF1B8D">
        <w:t xml:space="preserve"> recreational hunting and</w:t>
      </w:r>
      <w:r>
        <w:t xml:space="preserve"> pest animal control activities such as hunting and trapping on land it owns. This includes removing ungulates (deer, pigs, goats) and other pest species.</w:t>
      </w:r>
      <w:r w:rsidR="0018789A">
        <w:t xml:space="preserve"> Recreational and commercial hunters must apply for permits to hunt </w:t>
      </w:r>
      <w:r w:rsidR="00F97334">
        <w:t>in Council’s reserves where</w:t>
      </w:r>
      <w:r w:rsidR="00056344">
        <w:t xml:space="preserve"> hunting is permitted under the relevant reserve management plan</w:t>
      </w:r>
      <w:r w:rsidR="0018789A">
        <w:t>.</w:t>
      </w:r>
    </w:p>
    <w:p w:rsidR="00D771A0" w:rsidP="0027456D" w:rsidRDefault="00D771A0" w14:paraId="0BBA3B90" w14:textId="71F33A4F">
      <w:pPr>
        <w:pStyle w:val="BodyText1"/>
      </w:pPr>
      <w:r>
        <w:t xml:space="preserve">The activities of game bird hunting and fishing for </w:t>
      </w:r>
      <w:r w:rsidR="00482276">
        <w:t xml:space="preserve">sports fish </w:t>
      </w:r>
      <w:r>
        <w:t xml:space="preserve">are administered by the Nelson/Marlborough Fish &amp; Game Council. The Department of Conservation manages </w:t>
      </w:r>
      <w:proofErr w:type="spellStart"/>
      <w:r>
        <w:t>whitebaiting</w:t>
      </w:r>
      <w:proofErr w:type="spellEnd"/>
      <w:r>
        <w:t xml:space="preserve">. </w:t>
      </w:r>
    </w:p>
    <w:p w:rsidR="00D27A25" w:rsidP="0027456D" w:rsidRDefault="00EC67D9" w14:paraId="5E985F26" w14:textId="0B523874">
      <w:pPr>
        <w:pStyle w:val="BodyText1"/>
      </w:pPr>
      <w:r>
        <w:t xml:space="preserve">Relevant legislation </w:t>
      </w:r>
      <w:r w:rsidR="00951867">
        <w:t>governing</w:t>
      </w:r>
      <w:r w:rsidR="002810F6">
        <w:t xml:space="preserve"> these activities include</w:t>
      </w:r>
      <w:r w:rsidR="00817871">
        <w:t xml:space="preserve"> the</w:t>
      </w:r>
      <w:r w:rsidR="00482276">
        <w:t xml:space="preserve"> Wildlife Act</w:t>
      </w:r>
      <w:r w:rsidR="009503E2">
        <w:t xml:space="preserve"> 1953</w:t>
      </w:r>
      <w:r w:rsidR="00482276">
        <w:t xml:space="preserve">, </w:t>
      </w:r>
      <w:r w:rsidR="00012F3E">
        <w:t>W</w:t>
      </w:r>
      <w:r w:rsidR="00012A65">
        <w:t>ild Animal Control Act</w:t>
      </w:r>
      <w:r w:rsidR="00C77FD9">
        <w:t xml:space="preserve"> 1977</w:t>
      </w:r>
      <w:r w:rsidR="00012A65">
        <w:t xml:space="preserve">, </w:t>
      </w:r>
      <w:r w:rsidR="0078284C">
        <w:t xml:space="preserve">and </w:t>
      </w:r>
      <w:r w:rsidR="0008169C">
        <w:t>Fisheries Act 1996</w:t>
      </w:r>
      <w:r w:rsidR="00D27A25">
        <w:t>.</w:t>
      </w:r>
    </w:p>
    <w:p w:rsidR="00D771A0" w:rsidP="0027456D" w:rsidRDefault="00D771A0" w14:paraId="42EACC55" w14:textId="7AB0852D">
      <w:pPr>
        <w:pStyle w:val="Heading3"/>
      </w:pPr>
      <w:r>
        <w:t xml:space="preserve">Expectations </w:t>
      </w:r>
    </w:p>
    <w:p w:rsidR="0048695E" w:rsidP="005461AE" w:rsidRDefault="0048695E" w14:paraId="43B72797" w14:textId="519249ED">
      <w:pPr>
        <w:pStyle w:val="Heading4"/>
        <w:jc w:val="both"/>
      </w:pPr>
      <w:r>
        <w:t xml:space="preserve">Reserves may provide access to hunting and fishing areas on non-Council land. </w:t>
      </w:r>
    </w:p>
    <w:p w:rsidR="00D27A25" w:rsidP="005461AE" w:rsidRDefault="00A7016F" w14:paraId="27271CB2" w14:textId="3EC61585">
      <w:pPr>
        <w:pStyle w:val="Heading4"/>
        <w:jc w:val="both"/>
      </w:pPr>
      <w:r>
        <w:t xml:space="preserve">Council will continue to </w:t>
      </w:r>
      <w:r w:rsidR="00881671">
        <w:t>follow best practice to manage pest animals in its reserves</w:t>
      </w:r>
      <w:r w:rsidR="00D27A25">
        <w:t>.</w:t>
      </w:r>
    </w:p>
    <w:p w:rsidR="00D27A25" w:rsidP="005461AE" w:rsidRDefault="004808C1" w14:paraId="7C5312B7" w14:textId="3151B769">
      <w:pPr>
        <w:pStyle w:val="Heading4"/>
        <w:jc w:val="both"/>
      </w:pPr>
      <w:r>
        <w:t>Cou</w:t>
      </w:r>
      <w:r w:rsidR="00E3234E">
        <w:t>nc</w:t>
      </w:r>
      <w:r>
        <w:t xml:space="preserve">il will encourage </w:t>
      </w:r>
      <w:r w:rsidR="00E3234E">
        <w:t>volunteer</w:t>
      </w:r>
      <w:r>
        <w:t xml:space="preserve"> trapping </w:t>
      </w:r>
      <w:r w:rsidR="009769E4">
        <w:t xml:space="preserve">that protects indigenous species and habitats, </w:t>
      </w:r>
      <w:r w:rsidR="00E3234E">
        <w:t>where appropriate</w:t>
      </w:r>
      <w:r w:rsidR="00D27A25">
        <w:t>.</w:t>
      </w:r>
    </w:p>
    <w:p w:rsidR="00D27A25" w:rsidP="005461AE" w:rsidRDefault="00D771A0" w14:paraId="641482EB" w14:textId="500BBA15">
      <w:pPr>
        <w:pStyle w:val="Heading4"/>
        <w:jc w:val="both"/>
      </w:pPr>
      <w:r>
        <w:t xml:space="preserve">Fishing and </w:t>
      </w:r>
      <w:proofErr w:type="spellStart"/>
      <w:r>
        <w:t>whitebaiting</w:t>
      </w:r>
      <w:proofErr w:type="spellEnd"/>
      <w:r>
        <w:t xml:space="preserve"> are permitted where compliant with Fish &amp; Game New Zealand and Department of Conservation rules and regulations</w:t>
      </w:r>
      <w:r w:rsidR="00D27A25">
        <w:t>.</w:t>
      </w:r>
    </w:p>
    <w:p w:rsidR="007E6041" w:rsidP="005461AE" w:rsidRDefault="00236B45" w14:paraId="2F1E0E0B" w14:textId="66EF14E9">
      <w:pPr>
        <w:pStyle w:val="Heading4"/>
        <w:jc w:val="both"/>
      </w:pPr>
      <w:r>
        <w:t>Recreational hunting does not negatively impact indigenous biodiversity and ecosystems, or impact opportunities for ecological restoration.</w:t>
      </w:r>
    </w:p>
    <w:p w:rsidR="00D771A0" w:rsidP="0027456D" w:rsidRDefault="00D771A0" w14:paraId="48DB147E" w14:textId="0AE3F288">
      <w:pPr>
        <w:pStyle w:val="Heading3"/>
      </w:pPr>
      <w:r>
        <w:t>Policies and methods</w:t>
      </w:r>
    </w:p>
    <w:p w:rsidR="002D42B1" w:rsidP="002D42B1" w:rsidRDefault="002D42B1" w14:paraId="51B323AC" w14:textId="77777777">
      <w:pPr>
        <w:pStyle w:val="Heading4"/>
        <w:jc w:val="both"/>
      </w:pPr>
      <w:r>
        <w:t>Hunting is not permitted on Council reserves except:</w:t>
      </w:r>
    </w:p>
    <w:p w:rsidR="002D42B1" w:rsidP="00E959A7" w:rsidRDefault="002D42B1" w14:paraId="606C70A6" w14:textId="77777777">
      <w:pPr>
        <w:pStyle w:val="Heading4"/>
        <w:numPr>
          <w:ilvl w:val="0"/>
          <w:numId w:val="66"/>
        </w:numPr>
        <w:ind w:left="3544"/>
        <w:jc w:val="both"/>
      </w:pPr>
      <w:r>
        <w:t>where permitted in a Reserve Management Plan or</w:t>
      </w:r>
    </w:p>
    <w:p w:rsidR="002D42B1" w:rsidP="00E959A7" w:rsidRDefault="002D42B1" w14:paraId="763B898D" w14:textId="31AE3311">
      <w:pPr>
        <w:pStyle w:val="Heading4"/>
        <w:numPr>
          <w:ilvl w:val="0"/>
          <w:numId w:val="66"/>
        </w:numPr>
        <w:ind w:left="3544"/>
        <w:jc w:val="both"/>
      </w:pPr>
      <w:r>
        <w:t>where it is part of a formal pest control programme permitted by Council.</w:t>
      </w:r>
    </w:p>
    <w:p w:rsidR="00284CDB" w:rsidP="005461AE" w:rsidRDefault="00284CDB" w14:paraId="7823F0D8" w14:textId="305634FD">
      <w:pPr>
        <w:pStyle w:val="Heading4"/>
        <w:jc w:val="both"/>
      </w:pPr>
      <w:r>
        <w:t>To prohibit the carrying or use of firearms or any other weapon on reserves, except those reserves where hunting is permitted by individual reserve policies and the person carrying the firearm has a Council permit to hunt, or unless otherwise approved by the Council (for example for pest control operations).</w:t>
      </w:r>
    </w:p>
    <w:p w:rsidR="00284CDB" w:rsidP="005461AE" w:rsidRDefault="00284CDB" w14:paraId="1EB3BF8C" w14:textId="545731F0">
      <w:pPr>
        <w:pStyle w:val="Heading4"/>
        <w:jc w:val="both"/>
      </w:pPr>
      <w:r>
        <w:t xml:space="preserve">To issue </w:t>
      </w:r>
      <w:r w:rsidR="00036E46">
        <w:t>relevant</w:t>
      </w:r>
      <w:r>
        <w:t xml:space="preserve"> permits for firearms (such as for shooting ranges or target shooting competitions) only to clubs (and their members) </w:t>
      </w:r>
      <w:r w:rsidR="00E26842">
        <w:t xml:space="preserve">with a </w:t>
      </w:r>
      <w:r>
        <w:t xml:space="preserve">lease or </w:t>
      </w:r>
      <w:r w:rsidR="00E40605">
        <w:t>licence</w:t>
      </w:r>
      <w:r>
        <w:t xml:space="preserve"> to occupy a reserve and only for club activities</w:t>
      </w:r>
      <w:r w:rsidR="00446964">
        <w:t xml:space="preserve"> within their </w:t>
      </w:r>
      <w:r w:rsidR="00327135">
        <w:t>approved area</w:t>
      </w:r>
      <w:r>
        <w:t>, and such permits will also apply to participants managed by the clubs during training activities and open days.</w:t>
      </w:r>
    </w:p>
    <w:p w:rsidR="00D27A25" w:rsidP="005461AE" w:rsidRDefault="00F12AD7" w14:paraId="6B1C6B4D" w14:textId="1FD64232">
      <w:pPr>
        <w:pStyle w:val="Heading4"/>
        <w:jc w:val="both"/>
      </w:pPr>
      <w:r>
        <w:t>To identify in r</w:t>
      </w:r>
      <w:r w:rsidR="5724D9E7">
        <w:t xml:space="preserve">eserve management plans </w:t>
      </w:r>
      <w:r w:rsidR="00C423F3">
        <w:t xml:space="preserve">any </w:t>
      </w:r>
      <w:r w:rsidR="5724D9E7">
        <w:t xml:space="preserve">game bird hunting and access areas. </w:t>
      </w:r>
      <w:r w:rsidR="00A52BE9">
        <w:t xml:space="preserve">Council officers will liaise with Fish &amp; Game New Zealand in relation to planning for and managing game bird hunting and the provision of access to hunting and angling areas. </w:t>
      </w:r>
      <w:r w:rsidR="2549BC9F">
        <w:t>Where there is no reserve management plan in place for a reserve</w:t>
      </w:r>
      <w:r w:rsidR="0033192F">
        <w:t>,</w:t>
      </w:r>
      <w:r w:rsidR="4DF4385D">
        <w:t xml:space="preserve"> game bird hunting </w:t>
      </w:r>
      <w:r w:rsidR="00314744">
        <w:t xml:space="preserve">will </w:t>
      </w:r>
      <w:r w:rsidR="4DF4385D">
        <w:t>not be permitted</w:t>
      </w:r>
      <w:r w:rsidR="00D27A25">
        <w:t>.</w:t>
      </w:r>
      <w:r w:rsidR="00A836FA">
        <w:t xml:space="preserve"> </w:t>
      </w:r>
    </w:p>
    <w:p w:rsidR="00D27A25" w:rsidP="005461AE" w:rsidRDefault="00F12AD7" w14:paraId="31CB73C7" w14:textId="79B64C01">
      <w:pPr>
        <w:pStyle w:val="Heading4"/>
        <w:jc w:val="both"/>
      </w:pPr>
      <w:r>
        <w:t xml:space="preserve">To </w:t>
      </w:r>
      <w:r w:rsidR="00D771A0">
        <w:t xml:space="preserve">only permit hunters licensed by Fish &amp; Game NZ on </w:t>
      </w:r>
      <w:r>
        <w:t xml:space="preserve">defined </w:t>
      </w:r>
      <w:r w:rsidR="00D771A0">
        <w:t xml:space="preserve">reserves and esplanade areas where potential conflict with other reserve users </w:t>
      </w:r>
      <w:proofErr w:type="gramStart"/>
      <w:r w:rsidR="00D771A0">
        <w:t>is able to</w:t>
      </w:r>
      <w:proofErr w:type="gramEnd"/>
      <w:r w:rsidR="00D771A0">
        <w:t xml:space="preserve"> be avoided or minimised</w:t>
      </w:r>
      <w:r w:rsidR="00D27A25">
        <w:t>.</w:t>
      </w:r>
      <w:r w:rsidR="00A52BE9">
        <w:t xml:space="preserve"> </w:t>
      </w:r>
    </w:p>
    <w:p w:rsidR="00D27A25" w:rsidP="005461AE" w:rsidRDefault="00E555F4" w14:paraId="0B94BB11" w14:textId="1B8017EB">
      <w:pPr>
        <w:pStyle w:val="Heading4"/>
        <w:jc w:val="both"/>
      </w:pPr>
      <w:r>
        <w:t xml:space="preserve">All recreational and commercial hunting will require a permit issued by Council </w:t>
      </w:r>
      <w:r w:rsidR="009F4BFC">
        <w:t>and</w:t>
      </w:r>
      <w:r w:rsidR="00D83371">
        <w:t xml:space="preserve"> must </w:t>
      </w:r>
      <w:r w:rsidR="00864390">
        <w:t>be carried out in accordance with the conditions attached to that permit</w:t>
      </w:r>
      <w:r w:rsidR="00D27A25">
        <w:t>.</w:t>
      </w:r>
    </w:p>
    <w:p w:rsidR="00D771A0" w:rsidP="00AE5675" w:rsidRDefault="00D771A0" w14:paraId="4797F824" w14:textId="684B3084">
      <w:pPr>
        <w:pStyle w:val="Heading2"/>
      </w:pPr>
      <w:bookmarkStart w:name="_Ref143179074" w:id="156"/>
      <w:bookmarkStart w:name="_Ref143179081" w:id="157"/>
      <w:bookmarkStart w:name="_Ref143179403" w:id="158"/>
      <w:bookmarkStart w:name="_Ref143179411" w:id="159"/>
      <w:bookmarkStart w:name="_Toc235027240" w:id="160"/>
      <w:bookmarkStart w:name="_Toc243392" w:id="161"/>
      <w:r>
        <w:t>Utility services</w:t>
      </w:r>
      <w:bookmarkEnd w:id="156"/>
      <w:bookmarkEnd w:id="157"/>
      <w:bookmarkEnd w:id="158"/>
      <w:bookmarkEnd w:id="159"/>
      <w:bookmarkEnd w:id="160"/>
      <w:r>
        <w:t xml:space="preserve"> </w:t>
      </w:r>
      <w:bookmarkEnd w:id="161"/>
    </w:p>
    <w:p w:rsidR="00FB3214" w:rsidP="00D771A0" w:rsidRDefault="000A7FF2" w14:paraId="79F028E0" w14:textId="3A421E4F">
      <w:pPr>
        <w:pStyle w:val="BodyText1"/>
      </w:pPr>
      <w:r w:rsidRPr="000A7FF2">
        <w:t xml:space="preserve">As </w:t>
      </w:r>
      <w:r>
        <w:t>Nelson</w:t>
      </w:r>
      <w:r w:rsidRPr="000A7FF2">
        <w:t xml:space="preserve"> grows and intensifies, the demand to place public and private utilities on </w:t>
      </w:r>
      <w:r>
        <w:t>reserves</w:t>
      </w:r>
      <w:r w:rsidRPr="000A7FF2">
        <w:t xml:space="preserve"> </w:t>
      </w:r>
      <w:r w:rsidR="00FD5046">
        <w:t>(</w:t>
      </w:r>
      <w:r w:rsidRPr="000A7FF2">
        <w:t>such as stormwater</w:t>
      </w:r>
      <w:r>
        <w:t>, water supply</w:t>
      </w:r>
      <w:r w:rsidR="006B02FF">
        <w:t>,</w:t>
      </w:r>
      <w:r>
        <w:t xml:space="preserve"> wastewater</w:t>
      </w:r>
      <w:r w:rsidRPr="000A7FF2">
        <w:t xml:space="preserve"> </w:t>
      </w:r>
      <w:r w:rsidR="006B02FF">
        <w:t>and telecommunications</w:t>
      </w:r>
      <w:r w:rsidRPr="000A7FF2">
        <w:t xml:space="preserve"> infrastructure</w:t>
      </w:r>
      <w:r w:rsidR="00FD5046">
        <w:t>)</w:t>
      </w:r>
      <w:r w:rsidRPr="000A7FF2">
        <w:t xml:space="preserve"> </w:t>
      </w:r>
      <w:r>
        <w:t>is increasing</w:t>
      </w:r>
      <w:r w:rsidRPr="000A7FF2">
        <w:t xml:space="preserve">. </w:t>
      </w:r>
      <w:r>
        <w:t>Due to their open space nature, reserves</w:t>
      </w:r>
      <w:r w:rsidRPr="000A7FF2">
        <w:t xml:space="preserve"> can be perceived as convenient and logical places to locate both above </w:t>
      </w:r>
      <w:r w:rsidR="00F32BDB">
        <w:t xml:space="preserve">ground </w:t>
      </w:r>
      <w:r w:rsidRPr="000A7FF2">
        <w:t xml:space="preserve">and underground utilities. </w:t>
      </w:r>
      <w:r w:rsidRPr="00FB3214" w:rsidR="00FB3214">
        <w:t xml:space="preserve">Utilities </w:t>
      </w:r>
      <w:r w:rsidR="00602F2F">
        <w:t>can</w:t>
      </w:r>
      <w:r w:rsidRPr="00FB3214" w:rsidR="00FB3214">
        <w:t xml:space="preserve"> result in permanent loss of </w:t>
      </w:r>
      <w:r w:rsidR="00FB3214">
        <w:t xml:space="preserve">reserve </w:t>
      </w:r>
      <w:r w:rsidRPr="00FB3214" w:rsidR="00FB3214">
        <w:t xml:space="preserve">land, a decrease in visual and physical amenity, restrictions on the future use and development of </w:t>
      </w:r>
      <w:r w:rsidR="00FB3214">
        <w:t>reserves</w:t>
      </w:r>
      <w:r w:rsidRPr="00FB3214" w:rsidR="00FB3214">
        <w:t xml:space="preserve"> for recreation purposes and degradation of </w:t>
      </w:r>
      <w:r w:rsidR="00602F2F">
        <w:t>reserve</w:t>
      </w:r>
      <w:r w:rsidRPr="00FB3214" w:rsidR="00FB3214">
        <w:t xml:space="preserve"> values. </w:t>
      </w:r>
      <w:r w:rsidR="00C135C5">
        <w:t>I</w:t>
      </w:r>
      <w:r w:rsidRPr="00FB3214" w:rsidR="00FB3214">
        <w:t xml:space="preserve">nfrastructure on </w:t>
      </w:r>
      <w:r w:rsidR="00602F2F">
        <w:t>reserves</w:t>
      </w:r>
      <w:r w:rsidRPr="00FB3214" w:rsidR="00FB3214">
        <w:t xml:space="preserve"> can have adverse impacts on public enjoyment of parks either </w:t>
      </w:r>
      <w:r w:rsidRPr="00FB3214" w:rsidR="0052101D">
        <w:t>because of</w:t>
      </w:r>
      <w:r w:rsidRPr="00FB3214" w:rsidR="00FB3214">
        <w:t xml:space="preserve"> ongoing operational side effects </w:t>
      </w:r>
      <w:r w:rsidR="00607C8A">
        <w:t>(</w:t>
      </w:r>
      <w:r w:rsidRPr="00FB3214" w:rsidR="00FB3214">
        <w:t>such as noise</w:t>
      </w:r>
      <w:r w:rsidR="006F72F5">
        <w:t>, artificial light</w:t>
      </w:r>
      <w:r w:rsidRPr="00FB3214" w:rsidR="006F72F5">
        <w:t xml:space="preserve"> </w:t>
      </w:r>
      <w:r w:rsidRPr="00FB3214" w:rsidR="00FB3214">
        <w:t>or odour</w:t>
      </w:r>
      <w:r w:rsidR="00607C8A">
        <w:t>)</w:t>
      </w:r>
      <w:r w:rsidRPr="00FB3214" w:rsidR="00FB3214">
        <w:t xml:space="preserve"> or during utility maintenance activities. </w:t>
      </w:r>
    </w:p>
    <w:p w:rsidR="00D27A25" w:rsidP="00D771A0" w:rsidRDefault="00623F58" w14:paraId="43A8FD10" w14:textId="4AC2FF2A">
      <w:pPr>
        <w:pStyle w:val="BodyText1"/>
      </w:pPr>
      <w:r>
        <w:t>However, s</w:t>
      </w:r>
      <w:r w:rsidR="002F5E80">
        <w:t>ome</w:t>
      </w:r>
      <w:r w:rsidR="00786DF3">
        <w:t xml:space="preserve"> Council</w:t>
      </w:r>
      <w:r w:rsidR="002F5E80">
        <w:t xml:space="preserve"> reserves</w:t>
      </w:r>
      <w:r w:rsidR="005373B4">
        <w:t xml:space="preserve"> have du</w:t>
      </w:r>
      <w:r w:rsidR="00E21376">
        <w:t>a</w:t>
      </w:r>
      <w:r w:rsidR="005373B4">
        <w:t>l purposes.</w:t>
      </w:r>
      <w:r w:rsidR="00D0457D">
        <w:t xml:space="preserve"> There are </w:t>
      </w:r>
      <w:r w:rsidR="003A4982">
        <w:t xml:space="preserve">large areas of </w:t>
      </w:r>
      <w:r w:rsidR="00970361">
        <w:t>water catchments</w:t>
      </w:r>
      <w:r w:rsidR="004220D7">
        <w:t xml:space="preserve"> (e</w:t>
      </w:r>
      <w:r w:rsidR="00DD6DFC">
        <w:t>.</w:t>
      </w:r>
      <w:r w:rsidR="004220D7">
        <w:t>g</w:t>
      </w:r>
      <w:r w:rsidR="00DD6DFC">
        <w:t>.</w:t>
      </w:r>
      <w:r w:rsidR="004220D7">
        <w:t xml:space="preserve"> </w:t>
      </w:r>
      <w:r w:rsidR="009E39C7">
        <w:t>Maitai and Roding</w:t>
      </w:r>
      <w:r w:rsidR="00F825E6">
        <w:t xml:space="preserve"> Water</w:t>
      </w:r>
      <w:r w:rsidR="00EF0250">
        <w:t xml:space="preserve"> Reserves</w:t>
      </w:r>
      <w:r w:rsidR="009E39C7">
        <w:t>)</w:t>
      </w:r>
      <w:r w:rsidR="00970361">
        <w:t xml:space="preserve">, stormwater detention </w:t>
      </w:r>
      <w:r w:rsidR="008461E8">
        <w:t>areas</w:t>
      </w:r>
      <w:r w:rsidR="009E39C7">
        <w:t xml:space="preserve"> (e</w:t>
      </w:r>
      <w:r w:rsidR="00DD6DFC">
        <w:t>.</w:t>
      </w:r>
      <w:r w:rsidR="009E39C7">
        <w:t>g</w:t>
      </w:r>
      <w:r w:rsidR="00DD6DFC">
        <w:t>.</w:t>
      </w:r>
      <w:r w:rsidR="009E39C7">
        <w:t xml:space="preserve"> Frenchay</w:t>
      </w:r>
      <w:r w:rsidR="00417329">
        <w:t xml:space="preserve"> Reserve</w:t>
      </w:r>
      <w:r w:rsidR="00E21376">
        <w:t>)</w:t>
      </w:r>
      <w:r w:rsidR="00715906">
        <w:t>, esplanade reserves</w:t>
      </w:r>
      <w:r w:rsidR="00CA5FB7">
        <w:t xml:space="preserve"> and </w:t>
      </w:r>
      <w:r w:rsidR="003A4982">
        <w:t>unformed legal roads.</w:t>
      </w:r>
      <w:r w:rsidR="005373B4">
        <w:t xml:space="preserve"> </w:t>
      </w:r>
      <w:r w:rsidR="00A73F31">
        <w:t xml:space="preserve">Where these areas are classified as Local Purpose Reserve for a utility purpose, the land’s primary </w:t>
      </w:r>
      <w:r w:rsidR="00531CA6">
        <w:t>purpose</w:t>
      </w:r>
      <w:r w:rsidR="00102B18">
        <w:t xml:space="preserve"> is</w:t>
      </w:r>
      <w:r w:rsidR="00531CA6">
        <w:t xml:space="preserve"> for</w:t>
      </w:r>
      <w:r w:rsidR="005373B4">
        <w:t xml:space="preserve"> these</w:t>
      </w:r>
      <w:r w:rsidR="00531CA6">
        <w:t xml:space="preserve"> </w:t>
      </w:r>
      <w:r w:rsidR="0034130B">
        <w:t>utility service</w:t>
      </w:r>
      <w:r w:rsidR="005373B4">
        <w:t>s.</w:t>
      </w:r>
      <w:r w:rsidR="00CB4315">
        <w:t xml:space="preserve"> </w:t>
      </w:r>
      <w:r w:rsidR="00102B18">
        <w:t xml:space="preserve">However, these areas are </w:t>
      </w:r>
      <w:r w:rsidR="009A13BA">
        <w:t xml:space="preserve">also available and used for </w:t>
      </w:r>
      <w:r w:rsidR="009A172C">
        <w:t>recreational, amenity</w:t>
      </w:r>
      <w:r w:rsidR="00E83368">
        <w:t xml:space="preserve">, </w:t>
      </w:r>
      <w:r w:rsidR="00E83368">
        <w:t>scenic</w:t>
      </w:r>
      <w:r w:rsidR="009A172C">
        <w:t xml:space="preserve"> and </w:t>
      </w:r>
      <w:r w:rsidR="005541CB">
        <w:t>conservation</w:t>
      </w:r>
      <w:r w:rsidR="009A172C">
        <w:t xml:space="preserve"> </w:t>
      </w:r>
      <w:r w:rsidR="00E83368">
        <w:t>purposes</w:t>
      </w:r>
      <w:r w:rsidR="00414C71">
        <w:t xml:space="preserve">, providing they do not compromise the primary </w:t>
      </w:r>
      <w:r w:rsidR="00A12856">
        <w:t>utility purpose</w:t>
      </w:r>
      <w:r w:rsidR="00D27A25">
        <w:t>.</w:t>
      </w:r>
    </w:p>
    <w:p w:rsidR="00D27A25" w:rsidP="00D771A0" w:rsidRDefault="00827A97" w14:paraId="2F5C337D" w14:textId="19EC73B5">
      <w:pPr>
        <w:pStyle w:val="BodyText1"/>
      </w:pPr>
      <w:r>
        <w:t xml:space="preserve">Where there is no practical alternative, </w:t>
      </w:r>
      <w:r w:rsidR="00CF47FD">
        <w:t>p</w:t>
      </w:r>
      <w:r w:rsidR="00D771A0">
        <w:t xml:space="preserve">ublic utility network services may </w:t>
      </w:r>
      <w:r w:rsidR="00AA4169">
        <w:t>need</w:t>
      </w:r>
      <w:r w:rsidR="00D771A0">
        <w:t xml:space="preserve"> to be located within reserves to service </w:t>
      </w:r>
      <w:r w:rsidR="00B87359">
        <w:t xml:space="preserve">reserve </w:t>
      </w:r>
      <w:r w:rsidR="00D771A0">
        <w:t xml:space="preserve">activities or to support supply across some areas within Nelson. </w:t>
      </w:r>
      <w:r w:rsidR="000B7DB2">
        <w:t>Any necessary utilities</w:t>
      </w:r>
      <w:r w:rsidR="00D771A0">
        <w:t xml:space="preserve"> should not compromise the main purposes of the reserves</w:t>
      </w:r>
      <w:r w:rsidR="00850FEA">
        <w:t xml:space="preserve"> or the potential for future use of the reserve</w:t>
      </w:r>
      <w:r w:rsidR="00D27A25">
        <w:t>.</w:t>
      </w:r>
    </w:p>
    <w:p w:rsidR="0095230C" w:rsidP="00D771A0" w:rsidRDefault="0095230C" w14:paraId="014DE049" w14:textId="6308B07F">
      <w:pPr>
        <w:pStyle w:val="BodyText1"/>
      </w:pPr>
      <w:r>
        <w:t>Section 48A of the Reserves Act also enable Council to grant licences for communications stations.</w:t>
      </w:r>
    </w:p>
    <w:p w:rsidR="00D27A25" w:rsidP="00D771A0" w:rsidRDefault="000B7DB2" w14:paraId="5BD2BB6E" w14:textId="388574FC">
      <w:pPr>
        <w:pStyle w:val="BodyText1"/>
      </w:pPr>
      <w:r>
        <w:t xml:space="preserve">The </w:t>
      </w:r>
      <w:r w:rsidR="00D771A0">
        <w:t xml:space="preserve">Electricity (Hazards from Trees) Regulations 2003 </w:t>
      </w:r>
      <w:r>
        <w:t>are</w:t>
      </w:r>
      <w:r w:rsidR="00D771A0">
        <w:t xml:space="preserve"> a statutory obligation and</w:t>
      </w:r>
      <w:r w:rsidR="009A135C">
        <w:t xml:space="preserve"> outline requirements for safe vegetation clearance distances</w:t>
      </w:r>
      <w:r w:rsidR="00C73F26">
        <w:t xml:space="preserve">. </w:t>
      </w:r>
    </w:p>
    <w:p w:rsidR="00D771A0" w:rsidP="003D362E" w:rsidRDefault="00D771A0" w14:paraId="07DCB0C5" w14:textId="24C95BC8">
      <w:pPr>
        <w:pStyle w:val="Heading3"/>
      </w:pPr>
      <w:r>
        <w:t xml:space="preserve">Expectations </w:t>
      </w:r>
    </w:p>
    <w:p w:rsidR="00D27A25" w:rsidP="00B14854" w:rsidRDefault="00D771A0" w14:paraId="206D20EF" w14:textId="77AD62AD">
      <w:pPr>
        <w:pStyle w:val="Heading4"/>
        <w:jc w:val="both"/>
      </w:pPr>
      <w:r>
        <w:t>The management and recreational enjoyment of reserves, and their natural, historic and cultural values, are not adversely affected by the installation</w:t>
      </w:r>
      <w:r w:rsidR="009C5345">
        <w:t xml:space="preserve"> and maintenance</w:t>
      </w:r>
      <w:r>
        <w:t xml:space="preserve"> of utility services</w:t>
      </w:r>
      <w:r w:rsidR="00D27A25">
        <w:t>.</w:t>
      </w:r>
    </w:p>
    <w:p w:rsidR="00D27A25" w:rsidP="00B14854" w:rsidRDefault="00447204" w14:paraId="09BCBC01" w14:textId="77777777">
      <w:pPr>
        <w:pStyle w:val="Heading4"/>
        <w:jc w:val="both"/>
      </w:pPr>
      <w:r>
        <w:t>D</w:t>
      </w:r>
      <w:r w:rsidR="00D771A0">
        <w:t>evelopments on reserves are designed to avoid interference with existing utility infrastructure and to avoid unnecessary future costs to Council</w:t>
      </w:r>
      <w:r w:rsidR="00D27A25">
        <w:t>.</w:t>
      </w:r>
    </w:p>
    <w:p w:rsidR="00D27A25" w:rsidP="00B14854" w:rsidRDefault="00D771A0" w14:paraId="393E766C" w14:textId="77777777">
      <w:pPr>
        <w:pStyle w:val="Heading4"/>
        <w:jc w:val="both"/>
      </w:pPr>
      <w:r>
        <w:t xml:space="preserve">The placement of new utilities </w:t>
      </w:r>
      <w:r w:rsidR="00573C33">
        <w:t xml:space="preserve">on reserves </w:t>
      </w:r>
      <w:r>
        <w:t>to service non-reserve-related activities is avoided unless there are no practical alternatives elsewhere</w:t>
      </w:r>
      <w:r w:rsidR="00D27A25">
        <w:t>.</w:t>
      </w:r>
    </w:p>
    <w:p w:rsidR="004C6960" w:rsidP="00B14854" w:rsidRDefault="004D2BA0" w14:paraId="46C5EB5E" w14:textId="4C30FE5F">
      <w:pPr>
        <w:pStyle w:val="Heading4"/>
        <w:jc w:val="both"/>
      </w:pPr>
      <w:r>
        <w:t>N</w:t>
      </w:r>
      <w:r w:rsidR="009A24D3">
        <w:t>ew utilit</w:t>
      </w:r>
      <w:r>
        <w:t>ies i</w:t>
      </w:r>
      <w:r w:rsidR="009A24D3">
        <w:t>n reserve</w:t>
      </w:r>
      <w:r>
        <w:t>s</w:t>
      </w:r>
      <w:r w:rsidR="009A24D3">
        <w:t xml:space="preserve"> will </w:t>
      </w:r>
      <w:r w:rsidR="00FB32A9">
        <w:t>require an easement to be registered on the land title</w:t>
      </w:r>
      <w:r w:rsidR="00D16D70">
        <w:t xml:space="preserve">. </w:t>
      </w:r>
      <w:r w:rsidR="00B5546E">
        <w:t xml:space="preserve">Refer to section </w:t>
      </w:r>
      <w:r w:rsidR="00B5546E">
        <w:fldChar w:fldCharType="begin"/>
      </w:r>
      <w:r w:rsidR="00B5546E">
        <w:instrText xml:space="preserve"> REF _Ref165025961 \r \h </w:instrText>
      </w:r>
      <w:r w:rsidR="00B5546E">
        <w:fldChar w:fldCharType="separate"/>
      </w:r>
      <w:r w:rsidR="007063E2">
        <w:t>5.3</w:t>
      </w:r>
      <w:r w:rsidR="00B5546E">
        <w:fldChar w:fldCharType="end"/>
      </w:r>
      <w:r w:rsidR="00B5546E">
        <w:t xml:space="preserve"> </w:t>
      </w:r>
      <w:r w:rsidRPr="00A901BD" w:rsidR="00B5546E">
        <w:rPr>
          <w:i/>
          <w:iCs/>
        </w:rPr>
        <w:fldChar w:fldCharType="begin"/>
      </w:r>
      <w:r w:rsidRPr="00A901BD" w:rsidR="00B5546E">
        <w:rPr>
          <w:i/>
          <w:iCs/>
        </w:rPr>
        <w:instrText xml:space="preserve"> REF _Ref165025964 \h </w:instrText>
      </w:r>
      <w:r w:rsidR="00B5546E">
        <w:rPr>
          <w:i/>
          <w:iCs/>
        </w:rPr>
        <w:instrText xml:space="preserve"> \* MERGEFORMAT </w:instrText>
      </w:r>
      <w:r w:rsidRPr="00A901BD" w:rsidR="00B5546E">
        <w:rPr>
          <w:i/>
          <w:iCs/>
        </w:rPr>
      </w:r>
      <w:r w:rsidRPr="00A901BD" w:rsidR="00B5546E">
        <w:rPr>
          <w:i/>
          <w:iCs/>
        </w:rPr>
        <w:fldChar w:fldCharType="separate"/>
      </w:r>
      <w:r w:rsidRPr="007063E2" w:rsidR="007063E2">
        <w:rPr>
          <w:i/>
          <w:iCs/>
        </w:rPr>
        <w:t>Use and occupation agreements (including leases, licences, permits and easements</w:t>
      </w:r>
      <w:r w:rsidR="007063E2">
        <w:t>)</w:t>
      </w:r>
      <w:r w:rsidRPr="00A901BD" w:rsidR="00B5546E">
        <w:rPr>
          <w:i/>
          <w:iCs/>
        </w:rPr>
        <w:fldChar w:fldCharType="end"/>
      </w:r>
    </w:p>
    <w:p w:rsidR="00D16D70" w:rsidP="00B14854" w:rsidRDefault="00D16D70" w14:paraId="52CBB059" w14:textId="0593AF0B">
      <w:pPr>
        <w:pStyle w:val="Heading4"/>
        <w:jc w:val="both"/>
      </w:pPr>
      <w:r>
        <w:t>Over</w:t>
      </w:r>
      <w:r w:rsidR="00994400">
        <w:t xml:space="preserve"> </w:t>
      </w:r>
      <w:r>
        <w:t xml:space="preserve">time, </w:t>
      </w:r>
      <w:r w:rsidR="007B6E66">
        <w:t xml:space="preserve">Council will </w:t>
      </w:r>
      <w:r w:rsidR="0009160A">
        <w:t>encourage network</w:t>
      </w:r>
      <w:r w:rsidR="002E5414">
        <w:t xml:space="preserve"> utility </w:t>
      </w:r>
      <w:r w:rsidR="0009160A">
        <w:t xml:space="preserve">providers to obtain </w:t>
      </w:r>
      <w:r w:rsidR="002E5414">
        <w:t>easements</w:t>
      </w:r>
      <w:r w:rsidR="00601560">
        <w:t xml:space="preserve"> </w:t>
      </w:r>
      <w:r w:rsidR="006C4135">
        <w:t xml:space="preserve">for </w:t>
      </w:r>
      <w:r w:rsidR="00143715">
        <w:t xml:space="preserve">existing </w:t>
      </w:r>
      <w:r w:rsidR="003A2BE4">
        <w:t xml:space="preserve">infrastructure </w:t>
      </w:r>
      <w:r w:rsidR="00FB5E56">
        <w:t xml:space="preserve">on reserves </w:t>
      </w:r>
      <w:r w:rsidR="003A2BE4">
        <w:t xml:space="preserve">which do </w:t>
      </w:r>
      <w:r w:rsidR="003E5BDC">
        <w:t xml:space="preserve">not currently have </w:t>
      </w:r>
      <w:r w:rsidR="00FB5E56">
        <w:t>easements</w:t>
      </w:r>
      <w:r w:rsidR="002E5414">
        <w:t>.</w:t>
      </w:r>
    </w:p>
    <w:p w:rsidR="00D771A0" w:rsidP="00B14854" w:rsidRDefault="00D771A0" w14:paraId="2BF282CA" w14:textId="5A3B8A88">
      <w:pPr>
        <w:pStyle w:val="Heading3"/>
      </w:pPr>
      <w:r>
        <w:t>Policies and methods</w:t>
      </w:r>
    </w:p>
    <w:p w:rsidR="004F2245" w:rsidP="00B14854" w:rsidRDefault="00F828A7" w14:paraId="0AF0341D" w14:textId="0D3B24BA">
      <w:pPr>
        <w:pStyle w:val="Heading4"/>
        <w:jc w:val="both"/>
      </w:pPr>
      <w:r>
        <w:t>To provide for n</w:t>
      </w:r>
      <w:r w:rsidR="00D771A0">
        <w:t>ew utility services necessary for the servicing of reserves</w:t>
      </w:r>
      <w:r w:rsidR="00332CA3">
        <w:t xml:space="preserve"> or reserve facilities</w:t>
      </w:r>
      <w:r w:rsidR="003F2A2A">
        <w:t xml:space="preserve"> if they are installed, located and protected in a way which minimises their future impact on reserve management and use, including planting, waterways and new structures or buildings, and their visual and physical impact</w:t>
      </w:r>
      <w:r w:rsidR="004F2245">
        <w:t>.</w:t>
      </w:r>
    </w:p>
    <w:p w:rsidR="008405D4" w:rsidP="00B14854" w:rsidRDefault="000579D3" w14:paraId="5C20CCD2" w14:textId="692064A1">
      <w:pPr>
        <w:pStyle w:val="Heading4"/>
        <w:jc w:val="both"/>
      </w:pPr>
      <w:r>
        <w:t>To consider</w:t>
      </w:r>
      <w:r w:rsidR="00DD5BDA">
        <w:t xml:space="preserve"> enabling </w:t>
      </w:r>
      <w:r w:rsidR="003014C0">
        <w:t>utility services to be provided through reserves that service adjacent development</w:t>
      </w:r>
      <w:r w:rsidR="00A40ED3">
        <w:t>s</w:t>
      </w:r>
      <w:r w:rsidR="003014C0">
        <w:t xml:space="preserve"> in the following circumstances:</w:t>
      </w:r>
    </w:p>
    <w:p w:rsidR="003014C0" w:rsidP="00E959A7" w:rsidRDefault="008E480A" w14:paraId="1A3C5DC9" w14:textId="7B402ADC">
      <w:pPr>
        <w:pStyle w:val="Heading4"/>
        <w:numPr>
          <w:ilvl w:val="0"/>
          <w:numId w:val="50"/>
        </w:numPr>
        <w:ind w:left="3544"/>
        <w:jc w:val="both"/>
      </w:pPr>
      <w:r>
        <w:t>w</w:t>
      </w:r>
      <w:r w:rsidR="003014C0">
        <w:t xml:space="preserve">here there </w:t>
      </w:r>
      <w:r w:rsidR="00690519">
        <w:t>are</w:t>
      </w:r>
      <w:r w:rsidR="003014C0">
        <w:t xml:space="preserve"> no practical alternatives elsewhere</w:t>
      </w:r>
      <w:r w:rsidR="00FB487F">
        <w:t xml:space="preserve"> and</w:t>
      </w:r>
    </w:p>
    <w:p w:rsidR="003014C0" w:rsidP="00E959A7" w:rsidRDefault="008E480A" w14:paraId="588D019F" w14:textId="468A9FB9">
      <w:pPr>
        <w:pStyle w:val="Heading4"/>
        <w:numPr>
          <w:ilvl w:val="0"/>
          <w:numId w:val="50"/>
        </w:numPr>
        <w:ind w:left="3544"/>
        <w:jc w:val="both"/>
      </w:pPr>
      <w:r>
        <w:t>if they are installed, located and protected in a way which minimises their visual and physical impact and future impact on reserve management and use, including planting, waterways and new structures or buildings</w:t>
      </w:r>
      <w:r w:rsidR="00690519">
        <w:t>.</w:t>
      </w:r>
    </w:p>
    <w:p w:rsidR="00D27A25" w:rsidP="00B14854" w:rsidRDefault="00F828A7" w14:paraId="12C52D1E" w14:textId="6AE7E212">
      <w:pPr>
        <w:pStyle w:val="Heading4"/>
        <w:jc w:val="both"/>
      </w:pPr>
      <w:r>
        <w:t>To require a</w:t>
      </w:r>
      <w:r w:rsidR="00D771A0">
        <w:t xml:space="preserve">ll </w:t>
      </w:r>
      <w:r w:rsidR="00E80EFE">
        <w:t xml:space="preserve">new </w:t>
      </w:r>
      <w:r w:rsidR="00D771A0">
        <w:t>utility services</w:t>
      </w:r>
      <w:r w:rsidR="002F50DA">
        <w:t xml:space="preserve"> (except streams)</w:t>
      </w:r>
      <w:r w:rsidR="00D771A0">
        <w:t xml:space="preserve"> </w:t>
      </w:r>
      <w:r>
        <w:t xml:space="preserve">to </w:t>
      </w:r>
      <w:r w:rsidR="00D771A0">
        <w:t>be placed underground unless exceptional circumstances</w:t>
      </w:r>
      <w:r w:rsidR="000A164F">
        <w:t xml:space="preserve"> </w:t>
      </w:r>
      <w:r w:rsidR="00124B44">
        <w:t>and where</w:t>
      </w:r>
      <w:r w:rsidR="00D771A0">
        <w:t xml:space="preserve"> technical </w:t>
      </w:r>
      <w:r w:rsidR="0033602E">
        <w:t xml:space="preserve">or operational </w:t>
      </w:r>
      <w:r w:rsidR="00D771A0">
        <w:t>feasibility make it impractical to do so</w:t>
      </w:r>
      <w:r w:rsidR="005365FB">
        <w:t xml:space="preserve"> (e.g. </w:t>
      </w:r>
      <w:r w:rsidR="005D6975">
        <w:t>telemetry</w:t>
      </w:r>
      <w:r w:rsidR="005365FB">
        <w:t xml:space="preserve"> pol</w:t>
      </w:r>
      <w:r w:rsidR="005D6975">
        <w:t>es)</w:t>
      </w:r>
      <w:r w:rsidR="00D27A25">
        <w:t>.</w:t>
      </w:r>
    </w:p>
    <w:p w:rsidR="00D27A25" w:rsidP="00B14854" w:rsidRDefault="00F828A7" w14:paraId="5DBEA797" w14:textId="77777777">
      <w:pPr>
        <w:pStyle w:val="Heading4"/>
        <w:jc w:val="both"/>
      </w:pPr>
      <w:r>
        <w:t>To ensure that a</w:t>
      </w:r>
      <w:r w:rsidR="00D771A0">
        <w:t xml:space="preserve">ccess to or servicing of utility services </w:t>
      </w:r>
      <w:r>
        <w:t>do</w:t>
      </w:r>
      <w:r w:rsidR="009259F1">
        <w:t>es</w:t>
      </w:r>
      <w:r>
        <w:t xml:space="preserve"> </w:t>
      </w:r>
      <w:r w:rsidR="00D771A0">
        <w:t>not unduly disrupt reserve use or other reserve installations</w:t>
      </w:r>
      <w:r w:rsidR="00D27A25">
        <w:t>.</w:t>
      </w:r>
    </w:p>
    <w:p w:rsidR="00D771A0" w:rsidP="00B14854" w:rsidRDefault="00F828A7" w14:paraId="2F31EAF8" w14:textId="5332C50F">
      <w:pPr>
        <w:pStyle w:val="Heading4"/>
        <w:jc w:val="both"/>
      </w:pPr>
      <w:r>
        <w:t>To allow n</w:t>
      </w:r>
      <w:r w:rsidR="00D771A0">
        <w:t>etwork utility operators to remove or trim vegetation</w:t>
      </w:r>
      <w:r>
        <w:t xml:space="preserve"> within reserves</w:t>
      </w:r>
      <w:r w:rsidR="00D771A0">
        <w:t xml:space="preserve">, subject to compliance with the Electricity (Hazards from Trees) Regulations 2003 </w:t>
      </w:r>
      <w:r w:rsidR="00A13A7C">
        <w:t xml:space="preserve">(or </w:t>
      </w:r>
      <w:r w:rsidR="005F208C">
        <w:t xml:space="preserve">any </w:t>
      </w:r>
      <w:r w:rsidR="001C55A9">
        <w:t>succ</w:t>
      </w:r>
      <w:r w:rsidR="005F208C">
        <w:t xml:space="preserve">essive </w:t>
      </w:r>
      <w:r w:rsidR="00B92032">
        <w:t>regulations</w:t>
      </w:r>
      <w:r w:rsidR="00E72CF2">
        <w:t>)</w:t>
      </w:r>
      <w:r w:rsidR="00D771A0">
        <w:t xml:space="preserve"> and in consultation with </w:t>
      </w:r>
      <w:r>
        <w:t>Council</w:t>
      </w:r>
      <w:r w:rsidR="00C93ED2">
        <w:t>.</w:t>
      </w:r>
    </w:p>
    <w:p w:rsidR="00D771A0" w:rsidP="00B14854" w:rsidRDefault="00F828A7" w14:paraId="290FEF9B" w14:textId="13C6FCC1">
      <w:pPr>
        <w:pStyle w:val="Heading4"/>
        <w:jc w:val="both"/>
      </w:pPr>
      <w:r>
        <w:t>To require a full assessment of the effects of any proposal to locate on a reserve any cellular phone or other broadcast tower on reserve users and reserve amenity, including a process of community consultation, prior to consideration</w:t>
      </w:r>
      <w:r w:rsidR="006A70E5">
        <w:t xml:space="preserve"> and a decision</w:t>
      </w:r>
      <w:r>
        <w:t xml:space="preserve"> by Council.</w:t>
      </w:r>
    </w:p>
    <w:p w:rsidRPr="008D17B8" w:rsidR="00D771A0" w:rsidP="00B14854" w:rsidRDefault="00F828A7" w14:paraId="6367DA09" w14:textId="41607DDC">
      <w:pPr>
        <w:pStyle w:val="Heading4"/>
        <w:jc w:val="both"/>
      </w:pPr>
      <w:r>
        <w:t>To require an e</w:t>
      </w:r>
      <w:r w:rsidRPr="008D17B8" w:rsidR="00D771A0">
        <w:t>asement</w:t>
      </w:r>
      <w:r w:rsidR="00511433">
        <w:t xml:space="preserve"> or an agreement to grant an easement</w:t>
      </w:r>
      <w:r w:rsidDel="00F828A7" w:rsidR="00D771A0">
        <w:t xml:space="preserve"> </w:t>
      </w:r>
      <w:r w:rsidR="005C53D7">
        <w:t xml:space="preserve">under section 48 of the Reserves Act </w:t>
      </w:r>
      <w:r w:rsidR="00D771A0">
        <w:t xml:space="preserve">before any utility services are located on, over or under reserve land, and such </w:t>
      </w:r>
      <w:r w:rsidRPr="002F5727" w:rsidR="00D771A0">
        <w:t xml:space="preserve">easements </w:t>
      </w:r>
      <w:r w:rsidRPr="002F5727" w:rsidR="0059275E">
        <w:t>should</w:t>
      </w:r>
      <w:r w:rsidRPr="002F5727" w:rsidR="00EE76CF">
        <w:t xml:space="preserve"> </w:t>
      </w:r>
      <w:r w:rsidRPr="002F5727" w:rsidR="00D771A0">
        <w:t>also</w:t>
      </w:r>
      <w:r w:rsidR="00D771A0">
        <w:t xml:space="preserve"> define</w:t>
      </w:r>
      <w:r w:rsidRPr="008D17B8" w:rsidR="00D771A0">
        <w:t xml:space="preserve"> access</w:t>
      </w:r>
      <w:r w:rsidR="00D771A0">
        <w:t xml:space="preserve"> provisions</w:t>
      </w:r>
      <w:r w:rsidRPr="008D17B8" w:rsidR="00D771A0">
        <w:t xml:space="preserve"> for the servicing and maintenance of utility services </w:t>
      </w:r>
      <w:r w:rsidR="00D771A0">
        <w:t>where</w:t>
      </w:r>
      <w:r w:rsidRPr="008D17B8" w:rsidR="00D771A0">
        <w:t xml:space="preserve"> necessary.</w:t>
      </w:r>
      <w:r w:rsidR="002F2336">
        <w:t xml:space="preserve"> Any agreement</w:t>
      </w:r>
      <w:r w:rsidR="00C5081B">
        <w:t xml:space="preserve"> must be accom</w:t>
      </w:r>
      <w:r w:rsidR="006C424F">
        <w:t>panied by a corridor plan.</w:t>
      </w:r>
    </w:p>
    <w:p w:rsidR="00D27A25" w:rsidP="00B14854" w:rsidRDefault="00DE2B1E" w14:paraId="4F25B1B3" w14:textId="77777777">
      <w:pPr>
        <w:pStyle w:val="Heading4"/>
        <w:jc w:val="both"/>
      </w:pPr>
      <w:r>
        <w:t xml:space="preserve">To consider </w:t>
      </w:r>
      <w:r w:rsidR="008E60DE">
        <w:t>a</w:t>
      </w:r>
      <w:r>
        <w:t xml:space="preserve"> o</w:t>
      </w:r>
      <w:r w:rsidR="00D771A0">
        <w:t xml:space="preserve">ne-off </w:t>
      </w:r>
      <w:r w:rsidR="00FB27F1">
        <w:t>compensation</w:t>
      </w:r>
      <w:r w:rsidR="00D771A0">
        <w:t xml:space="preserve"> pay</w:t>
      </w:r>
      <w:r w:rsidR="00FB27F1">
        <w:t>ment</w:t>
      </w:r>
      <w:r w:rsidR="00D771A0">
        <w:t xml:space="preserve"> to Council for the loss of amenity values on reserves</w:t>
      </w:r>
      <w:r w:rsidR="00E52A33">
        <w:t xml:space="preserve">, along with an annual fee </w:t>
      </w:r>
      <w:r w:rsidR="008F230E">
        <w:t>for using the reserve</w:t>
      </w:r>
      <w:r w:rsidR="00D27A25">
        <w:t>.</w:t>
      </w:r>
    </w:p>
    <w:p w:rsidR="000937E6" w:rsidP="00B14854" w:rsidRDefault="000937E6" w14:paraId="4DDE7F18" w14:textId="21633E1D">
      <w:pPr>
        <w:pStyle w:val="Heading4"/>
        <w:jc w:val="both"/>
      </w:pPr>
      <w:r>
        <w:t>To encourage network utility providers to obtain easements for existing infrastructure on reserves which do not currently have easements.</w:t>
      </w:r>
    </w:p>
    <w:p w:rsidR="00D771A0" w:rsidP="00AE5675" w:rsidRDefault="00D771A0" w14:paraId="6947B4D7" w14:textId="7C3317D1">
      <w:pPr>
        <w:pStyle w:val="Heading2"/>
      </w:pPr>
      <w:bookmarkStart w:name="_Ref143178320" w:id="162"/>
      <w:bookmarkStart w:name="_Ref143178326" w:id="163"/>
      <w:bookmarkStart w:name="_Ref143178795" w:id="164"/>
      <w:bookmarkStart w:name="_Ref143178800" w:id="165"/>
      <w:bookmarkStart w:name="_Toc235027241" w:id="166"/>
      <w:bookmarkStart w:name="_Toc243393" w:id="167"/>
      <w:r>
        <w:t>Alcohol</w:t>
      </w:r>
      <w:bookmarkEnd w:id="162"/>
      <w:bookmarkEnd w:id="163"/>
      <w:bookmarkEnd w:id="164"/>
      <w:bookmarkEnd w:id="165"/>
      <w:bookmarkEnd w:id="166"/>
      <w:r>
        <w:t xml:space="preserve"> </w:t>
      </w:r>
      <w:bookmarkEnd w:id="167"/>
    </w:p>
    <w:p w:rsidR="002E517F" w:rsidP="00D771A0" w:rsidRDefault="00D771A0" w14:paraId="51695918" w14:textId="77777777">
      <w:pPr>
        <w:pStyle w:val="BodyText1"/>
      </w:pPr>
      <w:r>
        <w:t>The</w:t>
      </w:r>
      <w:r w:rsidDel="00D9237D">
        <w:t xml:space="preserve"> </w:t>
      </w:r>
      <w:r w:rsidR="00D9237D">
        <w:t>Council</w:t>
      </w:r>
      <w:r w:rsidR="00236776">
        <w:t>’s</w:t>
      </w:r>
      <w:r w:rsidR="00D9237D">
        <w:t xml:space="preserve"> </w:t>
      </w:r>
      <w:r w:rsidRPr="00532D26">
        <w:rPr>
          <w:i/>
          <w:iCs/>
        </w:rPr>
        <w:t>Urban Environments Bylaw</w:t>
      </w:r>
      <w:r>
        <w:t xml:space="preserve"> defines permanent alcohol ban areas in Nelson, and specified periods of ban</w:t>
      </w:r>
      <w:r w:rsidRPr="002F5727">
        <w:t xml:space="preserve">, including in some reserves. The bylaw also defines the Council’s power to impose temporary alcohol prohibitions. </w:t>
      </w:r>
    </w:p>
    <w:p w:rsidR="00D771A0" w:rsidP="00D771A0" w:rsidRDefault="00D771A0" w14:paraId="7EF19BDB" w14:textId="3BC6B70E">
      <w:pPr>
        <w:pStyle w:val="BodyText1"/>
      </w:pPr>
      <w:r w:rsidRPr="002F5727">
        <w:t xml:space="preserve">The policies here are intended </w:t>
      </w:r>
      <w:r w:rsidRPr="002F5727" w:rsidR="001F09F2">
        <w:t>to enable Council as land</w:t>
      </w:r>
      <w:r w:rsidRPr="002F5727" w:rsidR="007419C9">
        <w:t xml:space="preserve">owner or manager </w:t>
      </w:r>
      <w:r w:rsidRPr="002F5727">
        <w:t>to manage</w:t>
      </w:r>
      <w:r w:rsidRPr="008D17B8">
        <w:t xml:space="preserve"> any adverse effects of alcohol consumption on </w:t>
      </w:r>
      <w:r>
        <w:t>reserves</w:t>
      </w:r>
      <w:r w:rsidRPr="008D17B8">
        <w:t>, in addition to the restrictions of the bylaw.</w:t>
      </w:r>
      <w:r>
        <w:t xml:space="preserve"> The </w:t>
      </w:r>
      <w:r w:rsidRPr="00D7173B">
        <w:rPr>
          <w:i/>
          <w:iCs/>
        </w:rPr>
        <w:t>Sale and Supply of Alcohol Act 2012</w:t>
      </w:r>
      <w:r>
        <w:t xml:space="preserve"> also </w:t>
      </w:r>
      <w:proofErr w:type="gramStart"/>
      <w:r>
        <w:t>applies</w:t>
      </w:r>
      <w:proofErr w:type="gramEnd"/>
      <w:r>
        <w:t>.</w:t>
      </w:r>
    </w:p>
    <w:p w:rsidR="00D27A25" w:rsidP="00D771A0" w:rsidRDefault="00D771A0" w14:paraId="47B7FEE4" w14:textId="0DAFC99E">
      <w:pPr>
        <w:pStyle w:val="BodyText1"/>
      </w:pPr>
      <w:r>
        <w:t xml:space="preserve">The consumption of alcohol on reserves may be associated with special events, where an alcohol licence is required for any sales, and with family picnics and social celebrations. </w:t>
      </w:r>
    </w:p>
    <w:p w:rsidRPr="008D17B8" w:rsidR="00D771A0" w:rsidP="00D771A0" w:rsidRDefault="00D771A0" w14:paraId="76391E8E" w14:textId="588D81C3">
      <w:pPr>
        <w:pStyle w:val="BodyText1"/>
      </w:pPr>
      <w:r w:rsidRPr="008D17B8">
        <w:t>Unruly behaviour on reserves associated with alcohol consumption, the use of other drugs or any other issue, can be managed via</w:t>
      </w:r>
      <w:r w:rsidRPr="001E38DE">
        <w:t xml:space="preserve"> the police through existing laws</w:t>
      </w:r>
      <w:r w:rsidRPr="008D17B8">
        <w:t>.</w:t>
      </w:r>
    </w:p>
    <w:p w:rsidR="00D771A0" w:rsidP="003D362E" w:rsidRDefault="00D771A0" w14:paraId="08561FEE" w14:textId="77777777">
      <w:pPr>
        <w:pStyle w:val="Heading3"/>
      </w:pPr>
      <w:r>
        <w:t xml:space="preserve">Expectations </w:t>
      </w:r>
    </w:p>
    <w:p w:rsidRPr="008D17B8" w:rsidR="00D771A0" w:rsidP="00B14854" w:rsidRDefault="00D771A0" w14:paraId="6B13A821" w14:textId="4ADBEF73">
      <w:pPr>
        <w:pStyle w:val="Heading4"/>
        <w:jc w:val="both"/>
      </w:pPr>
      <w:r w:rsidRPr="008D17B8">
        <w:t xml:space="preserve">Alcohol may be </w:t>
      </w:r>
      <w:r w:rsidRPr="00446930">
        <w:t>consumed on reserves</w:t>
      </w:r>
      <w:r w:rsidRPr="00446930" w:rsidR="00A07CE9">
        <w:t xml:space="preserve">, including formal </w:t>
      </w:r>
      <w:proofErr w:type="gramStart"/>
      <w:r w:rsidRPr="00446930" w:rsidR="00A07CE9">
        <w:t>camp grounds</w:t>
      </w:r>
      <w:proofErr w:type="gramEnd"/>
      <w:r w:rsidRPr="00446930" w:rsidR="00A07CE9">
        <w:t>,</w:t>
      </w:r>
      <w:r w:rsidRPr="008D17B8">
        <w:t xml:space="preserve"> where </w:t>
      </w:r>
      <w:r w:rsidR="002C116C">
        <w:t>the</w:t>
      </w:r>
      <w:r w:rsidRPr="008D17B8">
        <w:t xml:space="preserve"> adverse effects </w:t>
      </w:r>
      <w:r w:rsidR="002C116C">
        <w:t xml:space="preserve">of that activity </w:t>
      </w:r>
      <w:r w:rsidRPr="008D17B8">
        <w:t>on reserve values, users and neighbours, can be avoided</w:t>
      </w:r>
      <w:r w:rsidR="003C53A6">
        <w:t xml:space="preserve">. Any alcohol consumption </w:t>
      </w:r>
      <w:r w:rsidR="008F1407">
        <w:t xml:space="preserve">must meet </w:t>
      </w:r>
      <w:r w:rsidRPr="008D17B8">
        <w:t>relevant statutory and bylaw requirements</w:t>
      </w:r>
      <w:r w:rsidR="00E21E95">
        <w:t xml:space="preserve"> and comply with the terms of any </w:t>
      </w:r>
      <w:r w:rsidR="00E21E95">
        <w:t>alcohol licence under the Sale and Supply of Alcohol Act 2012</w:t>
      </w:r>
      <w:r w:rsidR="00A93A00">
        <w:t xml:space="preserve">. Council approval will be needed </w:t>
      </w:r>
      <w:r w:rsidR="00346897">
        <w:t xml:space="preserve">for alcohol consumption on reserves associated with events. </w:t>
      </w:r>
    </w:p>
    <w:p w:rsidRPr="008D17B8" w:rsidR="00EF45FA" w:rsidP="00B14854" w:rsidRDefault="000B4615" w14:paraId="6E4E6A11" w14:textId="77084515">
      <w:pPr>
        <w:pStyle w:val="Heading4"/>
        <w:jc w:val="both"/>
      </w:pPr>
      <w:r>
        <w:t>L</w:t>
      </w:r>
      <w:r w:rsidR="008858C3">
        <w:t xml:space="preserve">eases and licences will </w:t>
      </w:r>
      <w:r>
        <w:t xml:space="preserve">generally </w:t>
      </w:r>
      <w:r w:rsidR="008858C3">
        <w:t xml:space="preserve">specify </w:t>
      </w:r>
      <w:r w:rsidR="00F56A82">
        <w:t xml:space="preserve">whether and </w:t>
      </w:r>
      <w:r w:rsidR="008858C3">
        <w:t>where alcohol i</w:t>
      </w:r>
      <w:r w:rsidR="007942B9">
        <w:t xml:space="preserve">s </w:t>
      </w:r>
      <w:r w:rsidR="00ED0695">
        <w:t>allowed</w:t>
      </w:r>
      <w:r w:rsidR="001B350B">
        <w:t xml:space="preserve"> to be sold</w:t>
      </w:r>
      <w:r w:rsidR="00E65AAF">
        <w:t xml:space="preserve"> (subject to the grant of an alcohol licence)</w:t>
      </w:r>
      <w:r w:rsidR="00ED0695">
        <w:t xml:space="preserve">. </w:t>
      </w:r>
    </w:p>
    <w:p w:rsidR="00D771A0" w:rsidP="00B14854" w:rsidRDefault="00D771A0" w14:paraId="6C25DC71" w14:textId="77777777">
      <w:pPr>
        <w:pStyle w:val="Heading3"/>
      </w:pPr>
      <w:r>
        <w:t>Policies and methods</w:t>
      </w:r>
    </w:p>
    <w:p w:rsidR="00D771A0" w:rsidP="00B14854" w:rsidRDefault="00410A9E" w14:paraId="0386CEF8" w14:textId="06636D7E">
      <w:pPr>
        <w:pStyle w:val="Heading4"/>
        <w:jc w:val="both"/>
      </w:pPr>
      <w:r>
        <w:t>To only permit t</w:t>
      </w:r>
      <w:r w:rsidR="00D771A0">
        <w:t xml:space="preserve">he sale or supply of </w:t>
      </w:r>
      <w:r w:rsidR="00E65AAF">
        <w:t xml:space="preserve">alcohol </w:t>
      </w:r>
      <w:r w:rsidR="003929FA">
        <w:t xml:space="preserve">for consumption </w:t>
      </w:r>
      <w:r w:rsidR="00D771A0">
        <w:t>within a reserve in accordance with an issued alcohol licence where it is associated with a permitted recreation activity or event</w:t>
      </w:r>
      <w:r w:rsidR="006A4767">
        <w:t xml:space="preserve"> or with an approved business</w:t>
      </w:r>
      <w:r w:rsidR="00D771A0">
        <w:t>.</w:t>
      </w:r>
      <w:r w:rsidR="00596845">
        <w:t xml:space="preserve"> </w:t>
      </w:r>
    </w:p>
    <w:p w:rsidR="00D27A25" w:rsidP="00B14854" w:rsidRDefault="00410A9E" w14:paraId="0D38C5A9" w14:textId="3F1976AE">
      <w:pPr>
        <w:pStyle w:val="Heading4"/>
        <w:jc w:val="both"/>
      </w:pPr>
      <w:r>
        <w:t>To not permit t</w:t>
      </w:r>
      <w:r w:rsidRPr="008D17B8" w:rsidR="00D771A0">
        <w:t xml:space="preserve">he consumption of alcohol </w:t>
      </w:r>
      <w:r w:rsidR="00F4138F">
        <w:t>at</w:t>
      </w:r>
      <w:r w:rsidRPr="008D17B8" w:rsidR="00D771A0">
        <w:t xml:space="preserve"> or near playgrounds and other play and activity areas</w:t>
      </w:r>
      <w:r w:rsidR="00D771A0">
        <w:t xml:space="preserve">, including </w:t>
      </w:r>
      <w:r w:rsidR="00F4138F">
        <w:t xml:space="preserve">without limitation, </w:t>
      </w:r>
      <w:r w:rsidR="00D771A0">
        <w:t>built swimming areas</w:t>
      </w:r>
      <w:r w:rsidR="00501012">
        <w:t xml:space="preserve"> and</w:t>
      </w:r>
      <w:r w:rsidR="00D771A0">
        <w:t xml:space="preserve"> skate parks</w:t>
      </w:r>
      <w:r w:rsidR="00D27A25">
        <w:t>.</w:t>
      </w:r>
    </w:p>
    <w:p w:rsidR="000906B8" w:rsidP="00B14854" w:rsidRDefault="000906B8" w14:paraId="28C51DB0" w14:textId="0FD6103D">
      <w:pPr>
        <w:pStyle w:val="Heading4"/>
        <w:jc w:val="both"/>
      </w:pPr>
      <w:r>
        <w:t xml:space="preserve">To require the approval </w:t>
      </w:r>
      <w:r w:rsidR="00AB2307">
        <w:t xml:space="preserve">of the appropriate </w:t>
      </w:r>
      <w:r w:rsidR="00AB3D45">
        <w:t>delegated Council officer</w:t>
      </w:r>
      <w:r w:rsidR="005F6FF6">
        <w:t xml:space="preserve"> for alcohol consumption on reserves associated with events. </w:t>
      </w:r>
    </w:p>
    <w:p w:rsidR="008437A5" w:rsidP="00B14854" w:rsidRDefault="008437A5" w14:paraId="3F28F593" w14:textId="0700A7AC">
      <w:pPr>
        <w:pStyle w:val="Heading4"/>
        <w:jc w:val="both"/>
      </w:pPr>
      <w:r>
        <w:t>To limit a</w:t>
      </w:r>
      <w:r w:rsidRPr="00FF74AA">
        <w:t>lcohol licenses (On</w:t>
      </w:r>
      <w:r>
        <w:t xml:space="preserve"> Licence</w:t>
      </w:r>
      <w:r w:rsidRPr="00FF74AA">
        <w:t xml:space="preserve"> and Club</w:t>
      </w:r>
      <w:r w:rsidR="001E2D8A">
        <w:t xml:space="preserve"> and special licences</w:t>
      </w:r>
      <w:r w:rsidRPr="00FF74AA">
        <w:t xml:space="preserve">) for the sale of alcohol on </w:t>
      </w:r>
      <w:r>
        <w:t>reserves</w:t>
      </w:r>
      <w:r w:rsidRPr="00FF74AA">
        <w:t xml:space="preserve"> to</w:t>
      </w:r>
      <w:r w:rsidR="008979D2">
        <w:t xml:space="preserve"> formal camp</w:t>
      </w:r>
      <w:r w:rsidR="00807190">
        <w:t>ing</w:t>
      </w:r>
      <w:r w:rsidR="008979D2">
        <w:t xml:space="preserve"> grounds,</w:t>
      </w:r>
      <w:r w:rsidRPr="00FF74AA">
        <w:t xml:space="preserve"> sports clubrooms and multi-purpose community buildings</w:t>
      </w:r>
      <w:r w:rsidR="000A36D2">
        <w:t>.</w:t>
      </w:r>
      <w:r>
        <w:t xml:space="preserve"> </w:t>
      </w:r>
      <w:r w:rsidR="00380D12">
        <w:t>I</w:t>
      </w:r>
      <w:r w:rsidR="00C93EEE">
        <w:t>n</w:t>
      </w:r>
      <w:r w:rsidR="00380D12">
        <w:t xml:space="preserve"> making assessment</w:t>
      </w:r>
      <w:r w:rsidR="002B7048">
        <w:t xml:space="preserve"> to allow </w:t>
      </w:r>
      <w:r w:rsidR="009D0666">
        <w:t xml:space="preserve">new </w:t>
      </w:r>
      <w:r w:rsidR="002B7048">
        <w:t>licences</w:t>
      </w:r>
      <w:r w:rsidR="00476180">
        <w:t>,</w:t>
      </w:r>
      <w:r w:rsidR="00380D12">
        <w:t xml:space="preserve"> </w:t>
      </w:r>
      <w:r w:rsidR="00C93EEE">
        <w:t xml:space="preserve">the </w:t>
      </w:r>
      <w:r>
        <w:t xml:space="preserve">following will be </w:t>
      </w:r>
      <w:r w:rsidR="009B28DA">
        <w:t>considered</w:t>
      </w:r>
      <w:r w:rsidR="00C93EEE">
        <w:t>:</w:t>
      </w:r>
    </w:p>
    <w:p w:rsidR="00C93EEE" w:rsidP="00E959A7" w:rsidRDefault="007831B6" w14:paraId="2161D7C1" w14:textId="7184A6A9">
      <w:pPr>
        <w:pStyle w:val="Letterspolicy"/>
        <w:numPr>
          <w:ilvl w:val="4"/>
          <w:numId w:val="41"/>
        </w:numPr>
        <w:ind w:left="3544" w:hanging="425"/>
        <w:jc w:val="both"/>
      </w:pPr>
      <w:r>
        <w:t xml:space="preserve">Whether there is </w:t>
      </w:r>
      <w:r w:rsidR="00AD5E82">
        <w:t>l</w:t>
      </w:r>
      <w:r w:rsidR="008437A5">
        <w:t>andowner agreement for alcohol licences</w:t>
      </w:r>
      <w:r w:rsidRPr="00FF74AA" w:rsidR="008437A5">
        <w:t xml:space="preserve"> </w:t>
      </w:r>
      <w:r>
        <w:t>a</w:t>
      </w:r>
      <w:r w:rsidR="00C93EEE">
        <w:t xml:space="preserve">s </w:t>
      </w:r>
      <w:r w:rsidRPr="00FF74AA" w:rsidR="008437A5">
        <w:t>defined in use or occupation agreements</w:t>
      </w:r>
    </w:p>
    <w:p w:rsidR="00C93EEE" w:rsidP="00E959A7" w:rsidRDefault="007831B6" w14:paraId="419EC84D" w14:textId="08FAA4AC">
      <w:pPr>
        <w:pStyle w:val="Letterspolicy"/>
        <w:numPr>
          <w:ilvl w:val="4"/>
          <w:numId w:val="41"/>
        </w:numPr>
        <w:ind w:left="3544" w:hanging="425"/>
        <w:jc w:val="both"/>
      </w:pPr>
      <w:r>
        <w:t>The extent to which it i</w:t>
      </w:r>
      <w:r w:rsidR="00C93EEE">
        <w:t>s in</w:t>
      </w:r>
      <w:r w:rsidR="008437A5">
        <w:t xml:space="preserve"> accord</w:t>
      </w:r>
      <w:r>
        <w:t>ance</w:t>
      </w:r>
      <w:r w:rsidR="008437A5">
        <w:t xml:space="preserve"> with an approved reserve management plan (where relevant)</w:t>
      </w:r>
      <w:r w:rsidR="00764E5C">
        <w:t xml:space="preserve"> and</w:t>
      </w:r>
    </w:p>
    <w:p w:rsidR="00C93EEE" w:rsidP="00E959A7" w:rsidRDefault="00AD5E82" w14:paraId="03770CDD" w14:textId="53F8D3E0">
      <w:pPr>
        <w:pStyle w:val="Letterspolicy"/>
        <w:numPr>
          <w:ilvl w:val="4"/>
          <w:numId w:val="41"/>
        </w:numPr>
        <w:ind w:left="3544" w:hanging="425"/>
        <w:jc w:val="both"/>
      </w:pPr>
      <w:r>
        <w:t>How a</w:t>
      </w:r>
      <w:r w:rsidRPr="00FF74AA" w:rsidR="008437A5">
        <w:t xml:space="preserve">lcohol consumption </w:t>
      </w:r>
      <w:r w:rsidR="00C93EEE">
        <w:t xml:space="preserve">will be confined </w:t>
      </w:r>
      <w:r>
        <w:t>within</w:t>
      </w:r>
      <w:r w:rsidRPr="00FF74AA" w:rsidR="008437A5">
        <w:t xml:space="preserve"> building</w:t>
      </w:r>
      <w:r>
        <w:t>s</w:t>
      </w:r>
      <w:r w:rsidRPr="00FF74AA" w:rsidR="008437A5">
        <w:t xml:space="preserve"> and </w:t>
      </w:r>
      <w:r>
        <w:t xml:space="preserve">other </w:t>
      </w:r>
      <w:r w:rsidR="00E70CA9">
        <w:t>demarcated</w:t>
      </w:r>
      <w:r>
        <w:t xml:space="preserve"> spaces</w:t>
      </w:r>
      <w:r w:rsidR="005629B0">
        <w:t xml:space="preserve">, </w:t>
      </w:r>
      <w:r w:rsidR="002E44AA">
        <w:t>including for</w:t>
      </w:r>
      <w:r w:rsidR="00603E3C">
        <w:t xml:space="preserve"> formal camping grounds</w:t>
      </w:r>
      <w:r w:rsidR="00764E5C">
        <w:rPr>
          <w:rStyle w:val="FootnoteReference"/>
        </w:rPr>
        <w:footnoteReference w:id="13"/>
      </w:r>
    </w:p>
    <w:p w:rsidR="00D27A25" w:rsidP="00B14854" w:rsidRDefault="00410A9E" w14:paraId="721B89CF" w14:textId="77777777">
      <w:pPr>
        <w:pStyle w:val="Heading4"/>
        <w:jc w:val="both"/>
      </w:pPr>
      <w:r>
        <w:t>To place appropriate signs on r</w:t>
      </w:r>
      <w:r w:rsidR="00D771A0">
        <w:t>eserves where total or temporary alcohol bans are in place</w:t>
      </w:r>
      <w:r w:rsidR="00D27A25">
        <w:t>.</w:t>
      </w:r>
    </w:p>
    <w:p w:rsidR="00D771A0" w:rsidP="00B14854" w:rsidRDefault="380C990C" w14:paraId="2886CD74" w14:textId="1E7E86DC">
      <w:pPr>
        <w:pStyle w:val="Heading4"/>
        <w:jc w:val="both"/>
      </w:pPr>
      <w:r>
        <w:t>To not permit t</w:t>
      </w:r>
      <w:r w:rsidR="550A6931">
        <w:t>he advertising of alcohol</w:t>
      </w:r>
      <w:r w:rsidR="44AA8BC3">
        <w:t xml:space="preserve"> on</w:t>
      </w:r>
      <w:r w:rsidR="550A6931">
        <w:t xml:space="preserve"> reserves, apart from price and product schedules at point of sale, unless by the prior approval of the </w:t>
      </w:r>
      <w:r w:rsidR="006E4D88">
        <w:t>Council staff member with the appropriate delegation</w:t>
      </w:r>
      <w:r w:rsidR="007F7B79">
        <w:t>,</w:t>
      </w:r>
      <w:r w:rsidDel="00A5703B" w:rsidR="00A5703B">
        <w:t xml:space="preserve"> </w:t>
      </w:r>
      <w:r w:rsidR="0DF62285">
        <w:t>and</w:t>
      </w:r>
      <w:r w:rsidR="002D4E75">
        <w:t>/or</w:t>
      </w:r>
      <w:r w:rsidR="0DF62285">
        <w:t xml:space="preserve"> </w:t>
      </w:r>
      <w:proofErr w:type="gramStart"/>
      <w:r w:rsidR="0DF62285">
        <w:t>where</w:t>
      </w:r>
      <w:proofErr w:type="gramEnd"/>
      <w:r w:rsidR="0DF62285">
        <w:t xml:space="preserve"> permitted </w:t>
      </w:r>
      <w:r w:rsidR="638429F5">
        <w:t>in accordance with</w:t>
      </w:r>
      <w:r w:rsidR="0DF62285">
        <w:t xml:space="preserve"> a </w:t>
      </w:r>
      <w:r w:rsidR="638429F5">
        <w:t>reserve management plan</w:t>
      </w:r>
      <w:r w:rsidR="550A6931">
        <w:t>.</w:t>
      </w:r>
    </w:p>
    <w:p w:rsidR="007F175D" w:rsidRDefault="007F175D" w14:paraId="00E8DED9" w14:textId="00B9E2BC">
      <w:pPr>
        <w:spacing w:after="160" w:line="259" w:lineRule="auto"/>
        <w:rPr>
          <w:rFonts w:cs="Arial"/>
          <w:bCs/>
          <w:sz w:val="20"/>
          <w:szCs w:val="28"/>
          <w:lang w:eastAsia="en-NZ"/>
        </w:rPr>
      </w:pPr>
      <w:r>
        <w:br w:type="page"/>
      </w:r>
    </w:p>
    <w:p w:rsidR="00D771A0" w:rsidP="007F175D" w:rsidRDefault="000814E5" w14:paraId="5684A6E4" w14:textId="5252E6D6">
      <w:pPr>
        <w:pStyle w:val="Heading2"/>
      </w:pPr>
      <w:bookmarkStart w:name="_Toc235027242" w:id="168"/>
      <w:bookmarkStart w:name="_Toc243395" w:id="169"/>
      <w:bookmarkStart w:name="_Ref165020516" w:id="170"/>
      <w:r>
        <w:t>D</w:t>
      </w:r>
      <w:r w:rsidR="002D1673">
        <w:t xml:space="preserve">omestic and circus </w:t>
      </w:r>
      <w:r w:rsidR="004F5049">
        <w:t>animals</w:t>
      </w:r>
      <w:bookmarkEnd w:id="168"/>
      <w:r w:rsidR="00D771A0">
        <w:t xml:space="preserve"> </w:t>
      </w:r>
      <w:bookmarkEnd w:id="169"/>
      <w:bookmarkEnd w:id="170"/>
    </w:p>
    <w:p w:rsidR="00BB7ECB" w:rsidP="007F175D" w:rsidRDefault="00A44AE6" w14:paraId="1AC137EE" w14:textId="53DB436A">
      <w:pPr>
        <w:pStyle w:val="BodyText1"/>
        <w:keepNext/>
      </w:pPr>
      <w:r>
        <w:t xml:space="preserve">It is important to allow spaces for </w:t>
      </w:r>
      <w:r w:rsidR="00BA198D">
        <w:t>dog exercising</w:t>
      </w:r>
      <w:r w:rsidR="00F063AA">
        <w:t xml:space="preserve"> and for people to </w:t>
      </w:r>
      <w:r w:rsidR="00475116">
        <w:t>take their compa</w:t>
      </w:r>
      <w:r w:rsidR="00335B18">
        <w:t>nion dogs</w:t>
      </w:r>
      <w:r w:rsidR="00BA198D">
        <w:t xml:space="preserve">. </w:t>
      </w:r>
      <w:r w:rsidR="00D771A0">
        <w:t>The</w:t>
      </w:r>
      <w:r w:rsidDel="00F0624D" w:rsidR="00D771A0">
        <w:t xml:space="preserve"> </w:t>
      </w:r>
      <w:r w:rsidR="00F0624D">
        <w:t>Council</w:t>
      </w:r>
      <w:r w:rsidR="00EC6822">
        <w:t>’s</w:t>
      </w:r>
      <w:r w:rsidR="00F0624D">
        <w:t xml:space="preserve"> </w:t>
      </w:r>
      <w:r w:rsidR="00D771A0">
        <w:t xml:space="preserve">Dog Control Bylaw identifies areas where dogs must remain on a leash, where they may roam while under the effective control of their owner, and where dogs are not permitted. A schedule of where these rules apply to reserves is supplied </w:t>
      </w:r>
      <w:r w:rsidR="00586354">
        <w:t xml:space="preserve">in the Bylaw </w:t>
      </w:r>
      <w:r w:rsidR="00D771A0">
        <w:t>and is not repeated in this document</w:t>
      </w:r>
      <w:r w:rsidR="001E3203">
        <w:t xml:space="preserve">. </w:t>
      </w:r>
    </w:p>
    <w:p w:rsidR="00D27A25" w:rsidP="00D771A0" w:rsidRDefault="008C7339" w14:paraId="7DDB43C0" w14:textId="7038CAA9">
      <w:pPr>
        <w:pStyle w:val="BodyText1"/>
      </w:pPr>
      <w:r>
        <w:t xml:space="preserve">Dogs can be harmful to wildlife and </w:t>
      </w:r>
      <w:r w:rsidR="00B155D5">
        <w:t xml:space="preserve">may cause a nuisance to </w:t>
      </w:r>
      <w:r w:rsidR="00F40FE3">
        <w:t>members of the public</w:t>
      </w:r>
      <w:r w:rsidR="00140949">
        <w:t xml:space="preserve">, which is why </w:t>
      </w:r>
      <w:r w:rsidR="00F40FE3">
        <w:t>they must be controlled on reserves</w:t>
      </w:r>
      <w:r w:rsidR="00B155D5">
        <w:t>.</w:t>
      </w:r>
      <w:r w:rsidR="004F5049">
        <w:t xml:space="preserve"> The bylaw provide</w:t>
      </w:r>
      <w:r w:rsidR="00BA4C61">
        <w:t>s</w:t>
      </w:r>
      <w:r w:rsidR="004F5049">
        <w:t xml:space="preserve"> adequate policy for the management of dogs on Council reserves</w:t>
      </w:r>
      <w:r w:rsidR="00D27A25">
        <w:t>.</w:t>
      </w:r>
    </w:p>
    <w:p w:rsidR="00D771A0" w:rsidP="00D771A0" w:rsidRDefault="00BB7ECB" w14:paraId="36FEF662" w14:textId="60C672FE">
      <w:pPr>
        <w:pStyle w:val="BodyText1"/>
      </w:pPr>
      <w:r>
        <w:t>In addition</w:t>
      </w:r>
      <w:r w:rsidR="000C76D1">
        <w:t xml:space="preserve"> to dogs</w:t>
      </w:r>
      <w:r w:rsidR="00F35CBD">
        <w:t>,</w:t>
      </w:r>
      <w:r w:rsidR="000C76D1">
        <w:t xml:space="preserve"> </w:t>
      </w:r>
      <w:r>
        <w:t>s</w:t>
      </w:r>
      <w:r w:rsidR="00D771A0">
        <w:t>ection 94 of the Reserves Act (</w:t>
      </w:r>
      <w:r w:rsidRPr="00CF152F" w:rsidR="00D771A0">
        <w:rPr>
          <w:i/>
          <w:iCs/>
        </w:rPr>
        <w:t>Offences on reserves</w:t>
      </w:r>
      <w:r w:rsidR="00D771A0">
        <w:t>) states:</w:t>
      </w:r>
    </w:p>
    <w:p w:rsidRPr="00CF152F" w:rsidR="00D771A0" w:rsidP="00B14854" w:rsidRDefault="00D771A0" w14:paraId="6E3EE33E" w14:textId="461D4298">
      <w:pPr>
        <w:pStyle w:val="Quote"/>
        <w:ind w:left="993" w:hanging="284"/>
        <w:jc w:val="both"/>
        <w:rPr>
          <w:szCs w:val="20"/>
        </w:rPr>
      </w:pPr>
      <w:r w:rsidRPr="00CF152F">
        <w:rPr>
          <w:rStyle w:val="label"/>
          <w:szCs w:val="20"/>
        </w:rPr>
        <w:t xml:space="preserve">(1) </w:t>
      </w:r>
      <w:r w:rsidRPr="00CF152F">
        <w:rPr>
          <w:szCs w:val="20"/>
        </w:rPr>
        <w:t>Every person commits an offence against this Act who, without being authorised (the proof of which shall be on the person charged) by the Minister or the Commissioner or the administering body, as the case may require</w:t>
      </w:r>
      <w:r w:rsidR="007F7B79">
        <w:rPr>
          <w:szCs w:val="20"/>
        </w:rPr>
        <w:t>:</w:t>
      </w:r>
    </w:p>
    <w:p w:rsidR="00AE5517" w:rsidP="00AE5517" w:rsidRDefault="00C17000" w14:paraId="18F8F692" w14:textId="267B3753">
      <w:pPr>
        <w:pStyle w:val="Quote"/>
        <w:ind w:left="993"/>
        <w:rPr>
          <w:rStyle w:val="label"/>
          <w:szCs w:val="20"/>
        </w:rPr>
      </w:pPr>
      <w:r>
        <w:rPr>
          <w:rStyle w:val="label"/>
          <w:szCs w:val="20"/>
        </w:rPr>
        <w:t>(a)…</w:t>
      </w:r>
    </w:p>
    <w:p w:rsidRPr="00CF152F" w:rsidR="00D771A0" w:rsidP="00AE5517" w:rsidRDefault="00D771A0" w14:paraId="7DA0B2F6" w14:textId="48E6200F">
      <w:pPr>
        <w:pStyle w:val="Quote"/>
        <w:ind w:left="993"/>
        <w:rPr>
          <w:szCs w:val="20"/>
        </w:rPr>
      </w:pPr>
      <w:r w:rsidRPr="00CF152F">
        <w:rPr>
          <w:rStyle w:val="label"/>
          <w:szCs w:val="20"/>
        </w:rPr>
        <w:t xml:space="preserve">(b) </w:t>
      </w:r>
      <w:r w:rsidRPr="00CF152F">
        <w:rPr>
          <w:szCs w:val="20"/>
        </w:rPr>
        <w:t>causes or allows any cattle, sheep,</w:t>
      </w:r>
      <w:r w:rsidR="00F974E8">
        <w:rPr>
          <w:szCs w:val="20"/>
        </w:rPr>
        <w:t xml:space="preserve"> </w:t>
      </w:r>
      <w:r w:rsidRPr="00CF152F">
        <w:rPr>
          <w:rStyle w:val="hit"/>
          <w:szCs w:val="20"/>
        </w:rPr>
        <w:t>horses</w:t>
      </w:r>
      <w:r w:rsidRPr="00CF152F">
        <w:rPr>
          <w:szCs w:val="20"/>
        </w:rPr>
        <w:t>, or other animals of any kind</w:t>
      </w:r>
      <w:r w:rsidR="00AE5517">
        <w:rPr>
          <w:szCs w:val="20"/>
        </w:rPr>
        <w:t xml:space="preserve"> </w:t>
      </w:r>
      <w:r w:rsidR="00BD7448">
        <w:rPr>
          <w:szCs w:val="20"/>
        </w:rPr>
        <w:t xml:space="preserve">  </w:t>
      </w:r>
      <w:r w:rsidRPr="00CF152F">
        <w:rPr>
          <w:szCs w:val="20"/>
        </w:rPr>
        <w:t>whatsoever to trespass on any reserve; or</w:t>
      </w:r>
    </w:p>
    <w:p w:rsidRPr="00CF152F" w:rsidR="00D771A0" w:rsidP="00D771A0" w:rsidRDefault="00D771A0" w14:paraId="18FE87DF" w14:textId="026501CE">
      <w:pPr>
        <w:pStyle w:val="Quote"/>
        <w:ind w:left="993"/>
        <w:rPr>
          <w:szCs w:val="20"/>
        </w:rPr>
      </w:pPr>
      <w:r w:rsidRPr="00CF152F">
        <w:rPr>
          <w:rStyle w:val="label"/>
          <w:szCs w:val="20"/>
        </w:rPr>
        <w:t xml:space="preserve">(c) </w:t>
      </w:r>
      <w:r w:rsidRPr="00CF152F">
        <w:rPr>
          <w:szCs w:val="20"/>
        </w:rPr>
        <w:t xml:space="preserve">liberates any animal on any reserve; </w:t>
      </w:r>
      <w:r w:rsidR="00C17000">
        <w:rPr>
          <w:szCs w:val="20"/>
        </w:rPr>
        <w:t>..</w:t>
      </w:r>
      <w:r w:rsidRPr="00CF152F">
        <w:rPr>
          <w:szCs w:val="20"/>
        </w:rPr>
        <w:t>.</w:t>
      </w:r>
    </w:p>
    <w:p w:rsidR="009C5345" w:rsidP="009C5345" w:rsidRDefault="009C5345" w14:paraId="362C6CEE" w14:textId="77777777">
      <w:pPr>
        <w:pStyle w:val="BodyText1"/>
      </w:pPr>
      <w:r>
        <w:t>The Regional Pest Management Plan also has rules about not feeding stray cats or dumping cats in reserves.</w:t>
      </w:r>
    </w:p>
    <w:p w:rsidR="00D27A25" w:rsidP="00D771A0" w:rsidRDefault="00D771A0" w14:paraId="37C4EFDF" w14:textId="7943F997">
      <w:pPr>
        <w:pStyle w:val="BodyText1"/>
      </w:pPr>
      <w:r>
        <w:t>Equestrian activities are appropriate on some reserves but can result in turf and other surface damage.</w:t>
      </w:r>
      <w:r w:rsidR="00F17CFE">
        <w:t xml:space="preserve"> They can also be a nuisance to other reserve users. </w:t>
      </w:r>
      <w:r w:rsidR="000B4BFF">
        <w:t>Where areas are identified as suitable for equestrian activities these will be identified in the relevant reserve management plan</w:t>
      </w:r>
      <w:r w:rsidR="00D27A25">
        <w:t>.</w:t>
      </w:r>
      <w:r w:rsidR="0088078F">
        <w:t xml:space="preserve"> Note that grazing </w:t>
      </w:r>
      <w:r w:rsidR="00A177B5">
        <w:t xml:space="preserve">is covered under the policies in </w:t>
      </w:r>
      <w:r w:rsidRPr="00A0495D" w:rsidR="00270581">
        <w:rPr>
          <w:i/>
          <w:iCs/>
        </w:rPr>
        <w:fldChar w:fldCharType="begin"/>
      </w:r>
      <w:r w:rsidRPr="00D1472F" w:rsidR="00270581">
        <w:rPr>
          <w:i/>
          <w:iCs/>
        </w:rPr>
        <w:instrText xml:space="preserve"> REF _Ref219900713 \w \h </w:instrText>
      </w:r>
      <w:r w:rsidR="00A0495D">
        <w:rPr>
          <w:i/>
          <w:iCs/>
        </w:rPr>
        <w:instrText xml:space="preserve"> \* MERGEFORMAT </w:instrText>
      </w:r>
      <w:r w:rsidRPr="00A0495D" w:rsidR="00270581">
        <w:rPr>
          <w:i/>
          <w:iCs/>
        </w:rPr>
      </w:r>
      <w:r w:rsidRPr="00A0495D" w:rsidR="00270581">
        <w:rPr>
          <w:i/>
          <w:iCs/>
        </w:rPr>
        <w:fldChar w:fldCharType="separate"/>
      </w:r>
      <w:r w:rsidR="007063E2">
        <w:rPr>
          <w:i/>
          <w:iCs/>
        </w:rPr>
        <w:t>5.4</w:t>
      </w:r>
      <w:r w:rsidRPr="00A0495D" w:rsidR="00270581">
        <w:rPr>
          <w:i/>
          <w:iCs/>
        </w:rPr>
        <w:fldChar w:fldCharType="end"/>
      </w:r>
      <w:r w:rsidRPr="00A0495D" w:rsidR="00A0495D">
        <w:rPr>
          <w:i/>
          <w:iCs/>
        </w:rPr>
        <w:t xml:space="preserve"> Grazing</w:t>
      </w:r>
      <w:r w:rsidR="00A0495D">
        <w:t>.</w:t>
      </w:r>
    </w:p>
    <w:p w:rsidRPr="00EC13D9" w:rsidR="00D771A0" w:rsidP="00D771A0" w:rsidRDefault="004D748D" w14:paraId="18CE4FF1" w14:textId="5E2D6BB2">
      <w:pPr>
        <w:pStyle w:val="BodyText1"/>
      </w:pPr>
      <w:r>
        <w:t xml:space="preserve">Council </w:t>
      </w:r>
      <w:r w:rsidR="00D771A0">
        <w:t>has banned exotic c</w:t>
      </w:r>
      <w:r w:rsidRPr="006E15DC" w:rsidR="00D771A0">
        <w:t xml:space="preserve">ircus animals </w:t>
      </w:r>
      <w:r w:rsidR="00D771A0">
        <w:t xml:space="preserve">within the </w:t>
      </w:r>
      <w:r w:rsidR="006E2B86">
        <w:t>c</w:t>
      </w:r>
      <w:r w:rsidR="00D771A0">
        <w:t>ity by resolution</w:t>
      </w:r>
      <w:r w:rsidR="00762D25">
        <w:t>. T</w:t>
      </w:r>
      <w:r w:rsidR="00D771A0">
        <w:t xml:space="preserve">he presence of any other </w:t>
      </w:r>
      <w:r w:rsidR="00B00F7A">
        <w:t xml:space="preserve">circus </w:t>
      </w:r>
      <w:r w:rsidR="00D771A0">
        <w:t>animal</w:t>
      </w:r>
      <w:r w:rsidRPr="006E15DC" w:rsidR="00D771A0">
        <w:t xml:space="preserve"> will be considered as part of an application for a temporary </w:t>
      </w:r>
      <w:r w:rsidR="00D771A0">
        <w:t xml:space="preserve">use or </w:t>
      </w:r>
      <w:r w:rsidRPr="007F616E" w:rsidR="00D771A0">
        <w:t xml:space="preserve">occupation agreement (Section </w:t>
      </w:r>
      <w:r w:rsidRPr="007F616E" w:rsidR="006C316F">
        <w:fldChar w:fldCharType="begin"/>
      </w:r>
      <w:r w:rsidRPr="007F616E" w:rsidR="006C316F">
        <w:instrText xml:space="preserve"> REF _Ref143096817 \r \h  \* MERGEFORMAT </w:instrText>
      </w:r>
      <w:r w:rsidRPr="007F616E" w:rsidR="006C316F">
        <w:fldChar w:fldCharType="separate"/>
      </w:r>
      <w:r w:rsidR="007063E2">
        <w:t>5.3</w:t>
      </w:r>
      <w:r w:rsidRPr="007F616E" w:rsidR="006C316F">
        <w:fldChar w:fldCharType="end"/>
      </w:r>
      <w:r w:rsidRPr="007F616E" w:rsidR="00D771A0">
        <w:t xml:space="preserve"> </w:t>
      </w:r>
      <w:r w:rsidRPr="007F616E" w:rsidR="006C316F">
        <w:rPr>
          <w:i/>
          <w:iCs/>
        </w:rPr>
        <w:fldChar w:fldCharType="begin"/>
      </w:r>
      <w:r w:rsidRPr="007F616E" w:rsidR="006C316F">
        <w:rPr>
          <w:i/>
          <w:iCs/>
        </w:rPr>
        <w:instrText xml:space="preserve"> REF _Ref143096817 \h  \* MERGEFORMAT </w:instrText>
      </w:r>
      <w:r w:rsidRPr="007F616E" w:rsidR="006C316F">
        <w:rPr>
          <w:i/>
          <w:iCs/>
        </w:rPr>
      </w:r>
      <w:r w:rsidRPr="007F616E" w:rsidR="006C316F">
        <w:rPr>
          <w:i/>
          <w:iCs/>
        </w:rPr>
        <w:fldChar w:fldCharType="separate"/>
      </w:r>
      <w:r w:rsidRPr="007063E2" w:rsidR="007063E2">
        <w:rPr>
          <w:i/>
        </w:rPr>
        <w:t>Use and occupation agreements</w:t>
      </w:r>
      <w:r w:rsidRPr="007F616E" w:rsidR="006C316F">
        <w:rPr>
          <w:i/>
          <w:iCs/>
        </w:rPr>
        <w:fldChar w:fldCharType="end"/>
      </w:r>
      <w:r w:rsidRPr="007F616E" w:rsidR="00EB3FF9">
        <w:rPr>
          <w:i/>
          <w:iCs/>
        </w:rPr>
        <w:t xml:space="preserve"> (including leases, </w:t>
      </w:r>
      <w:r w:rsidRPr="00EC13D9" w:rsidR="00EB3FF9">
        <w:rPr>
          <w:i/>
          <w:iCs/>
        </w:rPr>
        <w:t>licences, permits and easements</w:t>
      </w:r>
      <w:r w:rsidRPr="00EC13D9" w:rsidR="00EB3FF9">
        <w:t>)</w:t>
      </w:r>
      <w:r w:rsidRPr="00EC13D9" w:rsidR="00D771A0">
        <w:t>)</w:t>
      </w:r>
      <w:r w:rsidRPr="00EC13D9" w:rsidR="004E704D">
        <w:t xml:space="preserve"> and </w:t>
      </w:r>
      <w:r w:rsidRPr="00EC13D9" w:rsidR="00A9132F">
        <w:t xml:space="preserve">must meet the requirements of Council’s </w:t>
      </w:r>
      <w:r w:rsidRPr="00EC13D9" w:rsidR="009C4F5B">
        <w:t>resolution on Circuses on Council Land</w:t>
      </w:r>
      <w:r w:rsidRPr="00EC13D9" w:rsidR="007E5E53">
        <w:t xml:space="preserve"> (1 February 1995) or any subsequent policy or decision</w:t>
      </w:r>
      <w:r w:rsidRPr="00EC13D9" w:rsidR="00D771A0">
        <w:t>.</w:t>
      </w:r>
    </w:p>
    <w:p w:rsidR="009A20DE" w:rsidP="00D771A0" w:rsidRDefault="009A20DE" w14:paraId="586E25BA" w14:textId="25D6430A">
      <w:pPr>
        <w:pStyle w:val="BodyText1"/>
      </w:pPr>
      <w:r w:rsidRPr="00EC13D9">
        <w:t>There may be situations w</w:t>
      </w:r>
      <w:r w:rsidRPr="00EC13D9" w:rsidR="007057DF">
        <w:t>h</w:t>
      </w:r>
      <w:r w:rsidRPr="00EC13D9">
        <w:t>ere</w:t>
      </w:r>
      <w:r w:rsidRPr="00EC13D9" w:rsidR="00295218">
        <w:t xml:space="preserve"> exemptions m</w:t>
      </w:r>
      <w:r w:rsidRPr="00EC13D9" w:rsidR="007F6916">
        <w:t>a</w:t>
      </w:r>
      <w:r w:rsidRPr="00EC13D9" w:rsidR="00295218">
        <w:t xml:space="preserve">y be </w:t>
      </w:r>
      <w:r w:rsidRPr="00EC13D9">
        <w:t>allowed</w:t>
      </w:r>
      <w:r w:rsidRPr="00EC13D9" w:rsidR="00A83467">
        <w:t xml:space="preserve"> for </w:t>
      </w:r>
      <w:r w:rsidRPr="00EC13D9" w:rsidR="00577DF0">
        <w:t xml:space="preserve">domestic </w:t>
      </w:r>
      <w:r w:rsidRPr="00EC13D9" w:rsidR="00A83467">
        <w:t>pets</w:t>
      </w:r>
      <w:r w:rsidRPr="00EC13D9">
        <w:t xml:space="preserve"> in formal camping grounds</w:t>
      </w:r>
      <w:r w:rsidRPr="00EC13D9" w:rsidR="00A62CE3">
        <w:t>, depending on the terms of any lease or other occupation agreement</w:t>
      </w:r>
      <w:r w:rsidRPr="00EC13D9" w:rsidR="007043C8">
        <w:t>.</w:t>
      </w:r>
    </w:p>
    <w:p w:rsidR="00D771A0" w:rsidP="00B14854" w:rsidRDefault="00D771A0" w14:paraId="3DDD9C4E" w14:textId="77777777">
      <w:pPr>
        <w:pStyle w:val="Heading3"/>
      </w:pPr>
      <w:r>
        <w:t xml:space="preserve">Expectations </w:t>
      </w:r>
    </w:p>
    <w:p w:rsidR="00D27A25" w:rsidP="00B14854" w:rsidRDefault="00D771A0" w14:paraId="7CA1391A" w14:textId="51CDB23B">
      <w:pPr>
        <w:pStyle w:val="Heading4"/>
        <w:jc w:val="both"/>
      </w:pPr>
      <w:r>
        <w:t>Dog control policies are coordinated for all Council-controlled places</w:t>
      </w:r>
      <w:r w:rsidR="00C129C2">
        <w:t xml:space="preserve"> (including reserves)</w:t>
      </w:r>
      <w:r>
        <w:t xml:space="preserve"> via the Dog Control Bylaw</w:t>
      </w:r>
      <w:r w:rsidR="00D27A25">
        <w:t>.</w:t>
      </w:r>
    </w:p>
    <w:p w:rsidR="00D27A25" w:rsidP="00B14854" w:rsidRDefault="00D771A0" w14:paraId="49B69F0E" w14:textId="702C2900">
      <w:pPr>
        <w:pStyle w:val="Heading4"/>
        <w:jc w:val="both"/>
      </w:pPr>
      <w:r>
        <w:t>Provision is made for other animals on reserves for special events, and where appropriate,</w:t>
      </w:r>
      <w:r w:rsidDel="002E5211">
        <w:t xml:space="preserve"> </w:t>
      </w:r>
      <w:r>
        <w:t>for equestrian activities</w:t>
      </w:r>
      <w:r w:rsidR="005D64AA">
        <w:t xml:space="preserve">, community gardens and other </w:t>
      </w:r>
      <w:r w:rsidR="005D2434">
        <w:t>activities approved by Council</w:t>
      </w:r>
      <w:r w:rsidR="00D27A25">
        <w:t>.</w:t>
      </w:r>
    </w:p>
    <w:p w:rsidR="00D771A0" w:rsidP="00B14854" w:rsidRDefault="00D771A0" w14:paraId="6D00C981" w14:textId="322828EB">
      <w:pPr>
        <w:pStyle w:val="Heading3"/>
      </w:pPr>
      <w:r>
        <w:t>Policies and methods</w:t>
      </w:r>
    </w:p>
    <w:p w:rsidRPr="00EC13D9" w:rsidR="00D27A25" w:rsidP="00B14854" w:rsidRDefault="00410A9E" w14:paraId="1CD09C83" w14:textId="64364CDD">
      <w:pPr>
        <w:pStyle w:val="Heading4"/>
        <w:jc w:val="both"/>
      </w:pPr>
      <w:r>
        <w:t>To not maintain any</w:t>
      </w:r>
      <w:r w:rsidR="00D771A0">
        <w:t xml:space="preserve"> </w:t>
      </w:r>
      <w:r w:rsidR="007F7B79">
        <w:t>policy</w:t>
      </w:r>
      <w:r w:rsidR="00D771A0">
        <w:t xml:space="preserve"> separate to the Dog Control Bylaw in relation </w:t>
      </w:r>
      <w:r w:rsidRPr="00EC13D9" w:rsidR="00D771A0">
        <w:t xml:space="preserve">to dogs on reserves. </w:t>
      </w:r>
      <w:r w:rsidRPr="00EC13D9" w:rsidR="00224AB9">
        <w:t>Any dogs on reserves must comply with this Bylaw</w:t>
      </w:r>
      <w:r w:rsidRPr="00EC13D9" w:rsidR="00D27A25">
        <w:t>.</w:t>
      </w:r>
    </w:p>
    <w:p w:rsidRPr="00EC13D9" w:rsidR="00D27A25" w:rsidP="00B14854" w:rsidRDefault="00410A9E" w14:paraId="6441CDE4" w14:textId="73398CB3">
      <w:pPr>
        <w:pStyle w:val="Heading4"/>
        <w:jc w:val="both"/>
      </w:pPr>
      <w:r w:rsidRPr="00EC13D9">
        <w:t>To</w:t>
      </w:r>
      <w:r w:rsidRPr="00EC13D9" w:rsidDel="00B00F7A">
        <w:t xml:space="preserve"> </w:t>
      </w:r>
      <w:r w:rsidRPr="00EC13D9">
        <w:t>permit any a</w:t>
      </w:r>
      <w:r w:rsidRPr="00EC13D9" w:rsidR="00D771A0">
        <w:t>nimals</w:t>
      </w:r>
      <w:r w:rsidRPr="00EC13D9" w:rsidR="00B00F7A">
        <w:t xml:space="preserve"> (except exotic circus animals)</w:t>
      </w:r>
      <w:r w:rsidRPr="00EC13D9" w:rsidR="00EA75F4">
        <w:t xml:space="preserve"> </w:t>
      </w:r>
      <w:r w:rsidRPr="00EC13D9">
        <w:t>on</w:t>
      </w:r>
      <w:r w:rsidRPr="00EC13D9" w:rsidR="00D771A0">
        <w:t xml:space="preserve"> reserves as part of special events, such as A&amp;P shows and circuses</w:t>
      </w:r>
      <w:r w:rsidRPr="00EC13D9" w:rsidR="0006176D">
        <w:t>,</w:t>
      </w:r>
      <w:r w:rsidRPr="00EC13D9" w:rsidR="00D771A0">
        <w:t xml:space="preserve"> </w:t>
      </w:r>
      <w:r w:rsidRPr="00EC13D9" w:rsidR="00C011B5">
        <w:t>community gardens and</w:t>
      </w:r>
      <w:r w:rsidRPr="00EC13D9" w:rsidR="00D771A0">
        <w:t xml:space="preserve"> </w:t>
      </w:r>
      <w:r w:rsidRPr="00EC13D9" w:rsidR="00002A4C">
        <w:t>other activities</w:t>
      </w:r>
      <w:r w:rsidRPr="00EC13D9" w:rsidR="00D771A0">
        <w:t xml:space="preserve"> with the permission of Council</w:t>
      </w:r>
      <w:r w:rsidR="00A62F13">
        <w:t xml:space="preserve"> officers</w:t>
      </w:r>
      <w:r w:rsidR="00E708EF">
        <w:t xml:space="preserve"> (with the appropriate delegations)</w:t>
      </w:r>
      <w:r w:rsidRPr="00EC13D9" w:rsidR="00002A4C">
        <w:t>,</w:t>
      </w:r>
      <w:r w:rsidRPr="00EC13D9" w:rsidR="00D771A0">
        <w:t xml:space="preserve"> and in accord with </w:t>
      </w:r>
      <w:r w:rsidRPr="00EC13D9" w:rsidR="00AB7DF9">
        <w:t xml:space="preserve">any relevant </w:t>
      </w:r>
      <w:r w:rsidRPr="00EC13D9" w:rsidR="00D771A0">
        <w:t>reserve management plan</w:t>
      </w:r>
      <w:r w:rsidR="00A62F13">
        <w:t>.</w:t>
      </w:r>
      <w:r w:rsidRPr="00EC13D9" w:rsidR="00097F94">
        <w:t xml:space="preserve"> </w:t>
      </w:r>
      <w:r w:rsidR="00C46CCD">
        <w:t>The permitting of such animals</w:t>
      </w:r>
      <w:r w:rsidRPr="00EC13D9" w:rsidR="00097F94">
        <w:t xml:space="preserve"> must meet the requirements of Council’s resolution on Circuses on Council Land (1 February 1995) or any subsequent policy or decision</w:t>
      </w:r>
      <w:r w:rsidR="009C7669">
        <w:t>,</w:t>
      </w:r>
      <w:r w:rsidRPr="00EC13D9" w:rsidR="00097F94">
        <w:t xml:space="preserve"> </w:t>
      </w:r>
      <w:r w:rsidRPr="00EC13D9" w:rsidR="00EC309A">
        <w:t>and any decision or policy of Council relating to circuses on Council land</w:t>
      </w:r>
      <w:r w:rsidRPr="00EC13D9" w:rsidR="00D27A25">
        <w:t>.</w:t>
      </w:r>
    </w:p>
    <w:p w:rsidRPr="00EC13D9" w:rsidR="000034E3" w:rsidP="00B14854" w:rsidRDefault="000034E3" w14:paraId="57B23ED5" w14:textId="68440ED8">
      <w:pPr>
        <w:pStyle w:val="Heading4"/>
        <w:jc w:val="both"/>
      </w:pPr>
      <w:r w:rsidRPr="00EC13D9">
        <w:t xml:space="preserve">To </w:t>
      </w:r>
      <w:r w:rsidRPr="00EC13D9" w:rsidR="00DC4BE7">
        <w:t xml:space="preserve">not </w:t>
      </w:r>
      <w:r w:rsidRPr="00EC13D9" w:rsidR="007F6916">
        <w:t xml:space="preserve">allow </w:t>
      </w:r>
      <w:r w:rsidRPr="00EC13D9" w:rsidR="00C875BD">
        <w:t xml:space="preserve">domestic </w:t>
      </w:r>
      <w:r w:rsidRPr="00EC13D9" w:rsidR="007F6916">
        <w:t>pets in formal camping grounds</w:t>
      </w:r>
      <w:r w:rsidRPr="00EC13D9" w:rsidR="00DC4BE7">
        <w:t xml:space="preserve"> unless expressly provided for</w:t>
      </w:r>
      <w:r w:rsidRPr="00EC13D9" w:rsidR="007F6916">
        <w:t xml:space="preserve"> in </w:t>
      </w:r>
      <w:r w:rsidRPr="00EC13D9" w:rsidR="0030468A">
        <w:t xml:space="preserve">the camping ground lease or other </w:t>
      </w:r>
      <w:r w:rsidRPr="00EC13D9" w:rsidR="00EC13D9">
        <w:t xml:space="preserve">formal </w:t>
      </w:r>
      <w:r w:rsidRPr="00EC13D9" w:rsidR="0030468A">
        <w:t>occu</w:t>
      </w:r>
      <w:r w:rsidRPr="00EC13D9" w:rsidR="004E752A">
        <w:t>pation agreement</w:t>
      </w:r>
      <w:r w:rsidRPr="00EC13D9" w:rsidR="00C875BD">
        <w:t>.</w:t>
      </w:r>
    </w:p>
    <w:p w:rsidR="00D27A25" w:rsidP="00B14854" w:rsidRDefault="00CC6311" w14:paraId="08D18996" w14:textId="59F50FC9">
      <w:pPr>
        <w:pStyle w:val="Heading4"/>
        <w:jc w:val="both"/>
      </w:pPr>
      <w:r w:rsidRPr="00EC13D9">
        <w:t>To identify in r</w:t>
      </w:r>
      <w:r w:rsidRPr="00EC13D9" w:rsidR="00D771A0">
        <w:t>eserve management plans</w:t>
      </w:r>
      <w:r w:rsidRPr="00EC13D9" w:rsidDel="00CC6311" w:rsidR="00D771A0">
        <w:t xml:space="preserve"> </w:t>
      </w:r>
      <w:r w:rsidRPr="00EC13D9" w:rsidR="00D771A0">
        <w:t>where equestrian activities may occur and what activity limits may apply.</w:t>
      </w:r>
      <w:r w:rsidR="00D771A0">
        <w:t xml:space="preserve"> </w:t>
      </w:r>
      <w:r w:rsidR="00965085">
        <w:t>Where there is no reserve management plan in place</w:t>
      </w:r>
      <w:r w:rsidR="005C0E00">
        <w:t xml:space="preserve"> for a reserve</w:t>
      </w:r>
      <w:r w:rsidR="00965085">
        <w:t xml:space="preserve">, any new equestrian activities on </w:t>
      </w:r>
      <w:r w:rsidR="00B41478">
        <w:t xml:space="preserve">that reserve will need to </w:t>
      </w:r>
      <w:r w:rsidR="00E27B73">
        <w:t>go through a public consultation process</w:t>
      </w:r>
      <w:r w:rsidR="009832DA">
        <w:t xml:space="preserve"> to enable the activity, unless </w:t>
      </w:r>
      <w:r w:rsidR="000E1272">
        <w:t>it is for an event</w:t>
      </w:r>
      <w:r w:rsidR="0066798B">
        <w:t xml:space="preserve"> or activity</w:t>
      </w:r>
      <w:r w:rsidR="000E1272">
        <w:t xml:space="preserve"> </w:t>
      </w:r>
      <w:r w:rsidR="00836B9A">
        <w:t xml:space="preserve">of less than </w:t>
      </w:r>
      <w:r>
        <w:t>five</w:t>
      </w:r>
      <w:r w:rsidR="00836B9A">
        <w:t xml:space="preserve"> days duration</w:t>
      </w:r>
      <w:r w:rsidR="0027464F">
        <w:t xml:space="preserve"> </w:t>
      </w:r>
      <w:r w:rsidR="00B634BC">
        <w:t xml:space="preserve">in which case it may be </w:t>
      </w:r>
      <w:r w:rsidR="00FD4390">
        <w:t>approved by a relevant Council officer</w:t>
      </w:r>
      <w:r w:rsidR="00D27A25">
        <w:t>.</w:t>
      </w:r>
    </w:p>
    <w:p w:rsidR="00616903" w:rsidP="00B14854" w:rsidRDefault="00CC6311" w14:paraId="769FD0D0" w14:textId="48ACA5C2">
      <w:pPr>
        <w:pStyle w:val="Heading4"/>
        <w:jc w:val="both"/>
      </w:pPr>
      <w:r>
        <w:t>To require those responsible to make good any damage to the reserve w</w:t>
      </w:r>
      <w:r w:rsidR="00D771A0">
        <w:t xml:space="preserve">here animals, other than stock as permitted by leases or </w:t>
      </w:r>
      <w:r w:rsidR="00061E95">
        <w:t>licence</w:t>
      </w:r>
      <w:r w:rsidR="00E2235C">
        <w:t>s</w:t>
      </w:r>
      <w:r w:rsidR="00D771A0">
        <w:t>, are brought onto reserves</w:t>
      </w:r>
      <w:r w:rsidR="00D27A25">
        <w:t>.</w:t>
      </w:r>
      <w:r w:rsidR="004E3283">
        <w:t xml:space="preserve"> Council may require a bond</w:t>
      </w:r>
      <w:r w:rsidR="00F560EF">
        <w:t xml:space="preserve"> for events or activities</w:t>
      </w:r>
      <w:r w:rsidR="00895075">
        <w:t xml:space="preserve"> with animals</w:t>
      </w:r>
      <w:r w:rsidR="00F560EF">
        <w:t xml:space="preserve"> that </w:t>
      </w:r>
      <w:r w:rsidR="00895075">
        <w:t>may</w:t>
      </w:r>
      <w:r w:rsidR="00F560EF">
        <w:t xml:space="preserve"> damage</w:t>
      </w:r>
      <w:r w:rsidR="001B4F69">
        <w:t xml:space="preserve"> or leave mess on</w:t>
      </w:r>
      <w:r w:rsidR="00F560EF">
        <w:t xml:space="preserve"> a reserve.</w:t>
      </w:r>
    </w:p>
    <w:p w:rsidR="0052021A" w:rsidP="00B14854" w:rsidRDefault="0052021A" w14:paraId="6A613867" w14:textId="2A5A28D2">
      <w:pPr>
        <w:pStyle w:val="Heading4"/>
        <w:jc w:val="both"/>
      </w:pPr>
      <w:r>
        <w:t>To</w:t>
      </w:r>
      <w:r w:rsidR="008B2A24">
        <w:t xml:space="preserve"> </w:t>
      </w:r>
      <w:r w:rsidR="00181221">
        <w:t xml:space="preserve">allow </w:t>
      </w:r>
      <w:r w:rsidR="00233AB0">
        <w:t xml:space="preserve">assistance </w:t>
      </w:r>
      <w:r w:rsidR="00D82267">
        <w:t xml:space="preserve">and service </w:t>
      </w:r>
      <w:r w:rsidR="00233AB0">
        <w:t xml:space="preserve">animals </w:t>
      </w:r>
      <w:r w:rsidR="009A107B">
        <w:t>on reserves</w:t>
      </w:r>
      <w:r w:rsidR="008A78BA">
        <w:t xml:space="preserve">. </w:t>
      </w:r>
    </w:p>
    <w:p w:rsidR="00D771A0" w:rsidP="00AE5675" w:rsidRDefault="00D771A0" w14:paraId="1B28CE3B" w14:textId="13C28B63">
      <w:pPr>
        <w:pStyle w:val="Heading2"/>
      </w:pPr>
      <w:bookmarkStart w:name="_Ref143178817" w:id="171"/>
      <w:bookmarkStart w:name="_Ref143178826" w:id="172"/>
      <w:bookmarkStart w:name="_Toc235027243" w:id="173"/>
      <w:bookmarkStart w:name="_Toc243396" w:id="174"/>
      <w:r>
        <w:t>Smoke and vape-free reserves</w:t>
      </w:r>
      <w:bookmarkEnd w:id="171"/>
      <w:bookmarkEnd w:id="172"/>
      <w:bookmarkEnd w:id="173"/>
      <w:r>
        <w:t xml:space="preserve"> </w:t>
      </w:r>
      <w:bookmarkEnd w:id="174"/>
    </w:p>
    <w:p w:rsidR="00D27A25" w:rsidP="00B14854" w:rsidRDefault="00D771A0" w14:paraId="1D634D51" w14:textId="01674D57">
      <w:pPr>
        <w:pStyle w:val="BodyText1"/>
      </w:pPr>
      <w:r>
        <w:t>The adverse effects of smoking on physical welfare are well-understood</w:t>
      </w:r>
      <w:r w:rsidR="00D27A25">
        <w:t>.</w:t>
      </w:r>
      <w:r w:rsidR="0072121E">
        <w:t xml:space="preserve"> </w:t>
      </w:r>
      <w:r>
        <w:t>Smoking on reserves also creates a fire hazard</w:t>
      </w:r>
      <w:r w:rsidR="00D27A25">
        <w:t>.</w:t>
      </w:r>
    </w:p>
    <w:p w:rsidR="00D27A25" w:rsidP="00B14854" w:rsidRDefault="00D771A0" w14:paraId="148EA7A7" w14:textId="77777777">
      <w:pPr>
        <w:pStyle w:val="BodyText1"/>
      </w:pPr>
      <w:r w:rsidDel="005E06EA">
        <w:t xml:space="preserve">Council </w:t>
      </w:r>
      <w:r>
        <w:t>support</w:t>
      </w:r>
      <w:r w:rsidR="005E06EA">
        <w:t>s</w:t>
      </w:r>
      <w:r>
        <w:t xml:space="preserve"> community expectations that smoking</w:t>
      </w:r>
      <w:r w:rsidR="003A4894">
        <w:t xml:space="preserve"> and vaping</w:t>
      </w:r>
      <w:r>
        <w:t xml:space="preserve"> will not occur in public spaces where youth and children enjoy outdoor recreation</w:t>
      </w:r>
      <w:r w:rsidR="005E06EA">
        <w:t>.</w:t>
      </w:r>
      <w:r>
        <w:t xml:space="preserve"> Council aims to encourage greater family use of reserves and to support healthier lifestyles</w:t>
      </w:r>
      <w:r w:rsidR="00D27A25">
        <w:t>.</w:t>
      </w:r>
    </w:p>
    <w:p w:rsidR="00D771A0" w:rsidP="00B14854" w:rsidRDefault="005E06EA" w14:paraId="728919EE" w14:textId="59A1D0BD">
      <w:pPr>
        <w:pStyle w:val="BodyText1"/>
      </w:pPr>
      <w:r>
        <w:t xml:space="preserve">However, Council may </w:t>
      </w:r>
      <w:r w:rsidR="00065DD7">
        <w:t xml:space="preserve">grant </w:t>
      </w:r>
      <w:r>
        <w:t>e</w:t>
      </w:r>
      <w:r w:rsidR="00D771A0">
        <w:t>xceptions</w:t>
      </w:r>
      <w:r w:rsidR="00616F70">
        <w:t xml:space="preserve"> to allow smoking and vaping</w:t>
      </w:r>
      <w:r w:rsidR="00D771A0">
        <w:t xml:space="preserve"> during major events</w:t>
      </w:r>
      <w:r w:rsidR="00BA45A8">
        <w:t xml:space="preserve"> or in formal camping grounds</w:t>
      </w:r>
      <w:r w:rsidR="00D771A0">
        <w:t xml:space="preserve"> to limit fire risk</w:t>
      </w:r>
      <w:r w:rsidR="00321B33">
        <w:t xml:space="preserve"> caused by unsanctioned and dispersed smoking activity</w:t>
      </w:r>
      <w:r w:rsidRPr="008D17B8" w:rsidR="00D771A0">
        <w:t>.</w:t>
      </w:r>
      <w:r w:rsidR="00D771A0">
        <w:t xml:space="preserve"> In these cases</w:t>
      </w:r>
      <w:r w:rsidR="00CE7BCC">
        <w:t>,</w:t>
      </w:r>
      <w:r w:rsidR="00D771A0">
        <w:t xml:space="preserve"> a designated smoking </w:t>
      </w:r>
      <w:r w:rsidR="00A4451A">
        <w:t xml:space="preserve">and vaping </w:t>
      </w:r>
      <w:r w:rsidR="00D771A0">
        <w:t xml:space="preserve">area may be </w:t>
      </w:r>
      <w:r w:rsidR="00321B33">
        <w:t>established</w:t>
      </w:r>
      <w:r w:rsidR="00D771A0">
        <w:t>.</w:t>
      </w:r>
    </w:p>
    <w:p w:rsidR="00D771A0" w:rsidP="00B14854" w:rsidRDefault="00D771A0" w14:paraId="10B4B88C" w14:textId="77777777">
      <w:pPr>
        <w:pStyle w:val="Heading3"/>
      </w:pPr>
      <w:r>
        <w:t xml:space="preserve">Expectations </w:t>
      </w:r>
    </w:p>
    <w:p w:rsidR="00D27A25" w:rsidP="00B14854" w:rsidRDefault="00D771A0" w14:paraId="33303809" w14:textId="666460B6">
      <w:pPr>
        <w:pStyle w:val="Heading4"/>
        <w:jc w:val="both"/>
      </w:pPr>
      <w:r>
        <w:t xml:space="preserve">Nelson residents and visitors enjoy the </w:t>
      </w:r>
      <w:r w:rsidR="00321B33">
        <w:t xml:space="preserve">city’s </w:t>
      </w:r>
      <w:r>
        <w:t>reserves with</w:t>
      </w:r>
      <w:r w:rsidR="00B33A61">
        <w:t>out</w:t>
      </w:r>
      <w:r>
        <w:t xml:space="preserve"> exposure to smoking or vaping</w:t>
      </w:r>
      <w:r w:rsidR="00D27A25">
        <w:t>.</w:t>
      </w:r>
      <w:r w:rsidR="00321B33">
        <w:t xml:space="preserve"> </w:t>
      </w:r>
    </w:p>
    <w:p w:rsidR="00D27A25" w:rsidP="00B14854" w:rsidRDefault="00D771A0" w14:paraId="482AF784" w14:textId="774E3001">
      <w:pPr>
        <w:pStyle w:val="Heading4"/>
        <w:jc w:val="both"/>
      </w:pPr>
      <w:r>
        <w:t xml:space="preserve">A reduction in the visibility of smoking and vaping has a positive influence on the physical welfare and enjoyment of the public </w:t>
      </w:r>
      <w:r w:rsidR="005C5840">
        <w:t xml:space="preserve">when using </w:t>
      </w:r>
      <w:r>
        <w:t>public open space</w:t>
      </w:r>
      <w:r w:rsidR="00D27A25">
        <w:t>.</w:t>
      </w:r>
    </w:p>
    <w:p w:rsidR="00D771A0" w:rsidP="00B14854" w:rsidRDefault="00D771A0" w14:paraId="173E06A9" w14:textId="64B328A4">
      <w:pPr>
        <w:pStyle w:val="Heading3"/>
      </w:pPr>
      <w:r>
        <w:t>Polices and methods</w:t>
      </w:r>
    </w:p>
    <w:p w:rsidR="00D27A25" w:rsidP="00B14854" w:rsidRDefault="00CC6311" w14:paraId="789C4662" w14:textId="275639A8">
      <w:pPr>
        <w:pStyle w:val="Heading4"/>
        <w:jc w:val="both"/>
      </w:pPr>
      <w:r>
        <w:t>To promote a</w:t>
      </w:r>
      <w:r w:rsidR="00D771A0">
        <w:t xml:space="preserve">ll reserves as Smoke and Vape Free </w:t>
      </w:r>
      <w:r w:rsidR="00D27A25">
        <w:t>E</w:t>
      </w:r>
      <w:r w:rsidR="00D771A0">
        <w:t>nvironments</w:t>
      </w:r>
      <w:r w:rsidR="00D27A25">
        <w:t>.</w:t>
      </w:r>
    </w:p>
    <w:p w:rsidR="00D771A0" w:rsidP="00B14854" w:rsidRDefault="00CC6311" w14:paraId="251691BE" w14:textId="62C2B8D3">
      <w:pPr>
        <w:pStyle w:val="Heading4"/>
        <w:jc w:val="both"/>
      </w:pPr>
      <w:r>
        <w:t>To</w:t>
      </w:r>
      <w:r w:rsidR="00D771A0">
        <w:t xml:space="preserve"> work with </w:t>
      </w:r>
      <w:r w:rsidR="00623271">
        <w:t>the National Public</w:t>
      </w:r>
      <w:r w:rsidR="00D771A0">
        <w:t xml:space="preserve"> Health</w:t>
      </w:r>
      <w:r w:rsidR="00623271">
        <w:t xml:space="preserve"> Service</w:t>
      </w:r>
      <w:r w:rsidR="00D771A0">
        <w:t xml:space="preserve"> to install appropriate Smoke and Vape Free signs in neighbourhood </w:t>
      </w:r>
      <w:r w:rsidR="008D110C">
        <w:t>reserves</w:t>
      </w:r>
      <w:r w:rsidR="00D51688">
        <w:t>,</w:t>
      </w:r>
      <w:r w:rsidR="00D771A0">
        <w:t xml:space="preserve"> sport parks and near playgrounds.</w:t>
      </w:r>
    </w:p>
    <w:p w:rsidR="00D771A0" w:rsidP="00B14854" w:rsidRDefault="00CC6311" w14:paraId="6DE1D946" w14:textId="6E850856">
      <w:pPr>
        <w:pStyle w:val="Heading4"/>
        <w:jc w:val="both"/>
      </w:pPr>
      <w:r>
        <w:t>To require</w:t>
      </w:r>
      <w:r w:rsidR="00D771A0">
        <w:t xml:space="preserve"> </w:t>
      </w:r>
      <w:r>
        <w:t xml:space="preserve">all events on reserves to be </w:t>
      </w:r>
      <w:r w:rsidR="00D771A0">
        <w:t>to be Smoke and Vape Free. The only exception to this directive is for events which require a designated smoking area (by agreement with</w:t>
      </w:r>
      <w:r w:rsidR="006974C7">
        <w:t xml:space="preserve"> </w:t>
      </w:r>
      <w:r w:rsidR="00AD705A">
        <w:t>relevant</w:t>
      </w:r>
      <w:r w:rsidR="00D771A0">
        <w:t xml:space="preserve"> Council </w:t>
      </w:r>
      <w:r w:rsidR="009C194C">
        <w:t>officers</w:t>
      </w:r>
      <w:r w:rsidR="00D771A0">
        <w:t>) because pass-outs for the event are not permitted</w:t>
      </w:r>
      <w:r>
        <w:t xml:space="preserve"> or where campgrounds have developed appropriate policy </w:t>
      </w:r>
      <w:r w:rsidR="00504CF2">
        <w:t xml:space="preserve">and designated areas </w:t>
      </w:r>
      <w:r>
        <w:t xml:space="preserve">for </w:t>
      </w:r>
      <w:r w:rsidR="00690869">
        <w:t>users</w:t>
      </w:r>
      <w:r w:rsidR="00D771A0">
        <w:t>.</w:t>
      </w:r>
      <w:r w:rsidR="00A33337">
        <w:t xml:space="preserve"> </w:t>
      </w:r>
      <w:r w:rsidR="00813B73">
        <w:t>Any designated smoking areas must comply with legislation and be considered an open area.</w:t>
      </w:r>
    </w:p>
    <w:p w:rsidRPr="00FB1F52" w:rsidR="00C42E6F" w:rsidP="00B14854" w:rsidRDefault="00C42E6F" w14:paraId="567D0A7D" w14:textId="2FFFF1C1">
      <w:pPr>
        <w:pStyle w:val="Heading4"/>
        <w:jc w:val="both"/>
      </w:pPr>
      <w:r w:rsidRPr="00FB1F52">
        <w:t xml:space="preserve">To allow </w:t>
      </w:r>
      <w:r w:rsidRPr="00FB1F52" w:rsidR="006E058C">
        <w:t xml:space="preserve">exceptions for smoking or vaping in formal camping grounds </w:t>
      </w:r>
      <w:r w:rsidRPr="00FB1F52" w:rsidR="004F4577">
        <w:t xml:space="preserve">within </w:t>
      </w:r>
      <w:r w:rsidRPr="00FB1F52" w:rsidR="0092732E">
        <w:t>designated smoking areas</w:t>
      </w:r>
      <w:r w:rsidR="00087590">
        <w:t xml:space="preserve">, </w:t>
      </w:r>
      <w:r w:rsidR="00C47546">
        <w:t>with approval</w:t>
      </w:r>
      <w:r w:rsidR="000C7CAB">
        <w:t xml:space="preserve"> in accordance with Council’s delegations register</w:t>
      </w:r>
      <w:r w:rsidRPr="00FB1F52" w:rsidR="003E0A0C">
        <w:t>.</w:t>
      </w:r>
    </w:p>
    <w:p w:rsidRPr="00FB1F52" w:rsidR="00D771A0" w:rsidP="00AE5675" w:rsidRDefault="002C09ED" w14:paraId="0C593590" w14:textId="1A02C1EA">
      <w:pPr>
        <w:pStyle w:val="Heading2"/>
      </w:pPr>
      <w:bookmarkStart w:name="_Toc235027244" w:id="175"/>
      <w:bookmarkStart w:name="_Toc243397" w:id="176"/>
      <w:r w:rsidRPr="00FB1F52">
        <w:t>Piloted and unpiloted</w:t>
      </w:r>
      <w:r w:rsidRPr="00FB1F52" w:rsidR="001F138C">
        <w:t xml:space="preserve"> </w:t>
      </w:r>
      <w:r w:rsidRPr="00FB1F52" w:rsidR="00D72ADB">
        <w:t>a</w:t>
      </w:r>
      <w:r w:rsidRPr="00FB1F52" w:rsidR="00D771A0">
        <w:t>ircraft on reserves</w:t>
      </w:r>
      <w:bookmarkEnd w:id="175"/>
      <w:r w:rsidRPr="00FB1F52" w:rsidR="00D771A0">
        <w:t xml:space="preserve"> </w:t>
      </w:r>
      <w:bookmarkEnd w:id="176"/>
    </w:p>
    <w:p w:rsidR="00D27A25" w:rsidP="00D771A0" w:rsidRDefault="00D771A0" w14:paraId="73104126" w14:textId="54890946">
      <w:pPr>
        <w:pStyle w:val="BodyText1"/>
      </w:pPr>
      <w:r>
        <w:t>While Council has no jurisdiction with respect to piloted aircraft</w:t>
      </w:r>
      <w:r w:rsidR="00667A42">
        <w:t xml:space="preserve"> flying</w:t>
      </w:r>
      <w:r w:rsidR="004D6106">
        <w:t xml:space="preserve"> over reserves</w:t>
      </w:r>
      <w:r>
        <w:t xml:space="preserve">, it has a responsibility to ensure that activities on reserves comply with the noise standards in the </w:t>
      </w:r>
      <w:r w:rsidR="006916D3">
        <w:t>NRMP</w:t>
      </w:r>
      <w:r w:rsidR="00EB2D19">
        <w:rPr>
          <w:bCs/>
        </w:rPr>
        <w:t>,</w:t>
      </w:r>
      <w:r w:rsidRPr="00EB2D19" w:rsidR="00EB2D19">
        <w:rPr>
          <w:bCs/>
        </w:rPr>
        <w:t xml:space="preserve"> </w:t>
      </w:r>
      <w:r>
        <w:t xml:space="preserve">and </w:t>
      </w:r>
      <w:r w:rsidR="00EB2D19">
        <w:t xml:space="preserve">to </w:t>
      </w:r>
      <w:r>
        <w:t>control</w:t>
      </w:r>
      <w:r w:rsidR="00EB2D19">
        <w:t xml:space="preserve"> the</w:t>
      </w:r>
      <w:r>
        <w:t xml:space="preserve"> effects of activities on and around reserves</w:t>
      </w:r>
      <w:r w:rsidR="00D27A25">
        <w:t>.</w:t>
      </w:r>
    </w:p>
    <w:p w:rsidR="00D27A25" w:rsidP="00D771A0" w:rsidRDefault="00D771A0" w14:paraId="39652525" w14:textId="645ABB1D">
      <w:pPr>
        <w:pStyle w:val="BodyText1"/>
      </w:pPr>
      <w:r>
        <w:t>Activities involving piloted aircraft (including helicopter landings, landings and launching by parachutists, paragliders and hang gliders</w:t>
      </w:r>
      <w:r w:rsidR="0067510C">
        <w:t>,</w:t>
      </w:r>
      <w:r>
        <w:t xml:space="preserve"> and fixed-wing airplane activity) generate noise, may involve safety considerations and may conflict with general reserve use</w:t>
      </w:r>
      <w:r w:rsidR="00E56B4B">
        <w:t xml:space="preserve">, </w:t>
      </w:r>
      <w:r w:rsidR="002C4775">
        <w:t>indigenous biodiversity values</w:t>
      </w:r>
      <w:r>
        <w:t xml:space="preserve"> and the quiet enjoyment of neighbouring properties. The Summary Offences Act 1981 (s13) allows prosecution where such activities might cause injury</w:t>
      </w:r>
      <w:r w:rsidR="00D27A25">
        <w:t>.</w:t>
      </w:r>
    </w:p>
    <w:p w:rsidR="00D771A0" w:rsidP="00D771A0" w:rsidRDefault="00D771A0" w14:paraId="7E9D43FA" w14:textId="2835B6DF">
      <w:pPr>
        <w:pStyle w:val="BodyText1"/>
        <w:rPr>
          <w:lang w:eastAsia="en-GB"/>
        </w:rPr>
      </w:pPr>
      <w:r>
        <w:t xml:space="preserve">Civil Aviation Authority (CAA) rules require that the operators of unmanned aircraft (including model planes and helicopters, drones and other unmanned aerial vehicles) obtain permission/consent from property owners before flying over their land, and within 4km of an aerodrome </w:t>
      </w:r>
      <w:r>
        <w:rPr>
          <w:lang w:eastAsia="en-GB"/>
        </w:rPr>
        <w:t xml:space="preserve">unless it can be carried out as a ‘shielded operation’. A shielded operation is a flight where the aircraft remains within 100 metres of, and below the top of, a natural or built object, such as a building, tower or tree. </w:t>
      </w:r>
      <w:r w:rsidR="00CE1708">
        <w:rPr>
          <w:lang w:eastAsia="en-GB"/>
        </w:rPr>
        <w:t xml:space="preserve">Within </w:t>
      </w:r>
      <w:r w:rsidR="000213C0">
        <w:rPr>
          <w:lang w:eastAsia="en-GB"/>
        </w:rPr>
        <w:t>four</w:t>
      </w:r>
      <w:r w:rsidR="00BF67D2">
        <w:rPr>
          <w:lang w:eastAsia="en-GB"/>
        </w:rPr>
        <w:t xml:space="preserve"> k</w:t>
      </w:r>
      <w:r w:rsidR="000213C0">
        <w:rPr>
          <w:lang w:eastAsia="en-GB"/>
        </w:rPr>
        <w:t>ilo</w:t>
      </w:r>
      <w:r w:rsidR="00BF67D2">
        <w:rPr>
          <w:lang w:eastAsia="en-GB"/>
        </w:rPr>
        <w:t>m</w:t>
      </w:r>
      <w:r w:rsidR="000213C0">
        <w:rPr>
          <w:lang w:eastAsia="en-GB"/>
        </w:rPr>
        <w:t>etres</w:t>
      </w:r>
      <w:r w:rsidR="00BF67D2">
        <w:rPr>
          <w:lang w:eastAsia="en-GB"/>
        </w:rPr>
        <w:t xml:space="preserve"> of a</w:t>
      </w:r>
      <w:r w:rsidR="00376521">
        <w:rPr>
          <w:lang w:eastAsia="en-GB"/>
        </w:rPr>
        <w:t>erodromes, t</w:t>
      </w:r>
      <w:r w:rsidRPr="00DF0256">
        <w:rPr>
          <w:lang w:eastAsia="en-GB"/>
        </w:rPr>
        <w:t xml:space="preserve">here must also be a physical barrier like a building or stand of trees between </w:t>
      </w:r>
      <w:r>
        <w:rPr>
          <w:lang w:eastAsia="en-GB"/>
        </w:rPr>
        <w:t>the</w:t>
      </w:r>
      <w:r w:rsidRPr="00DF0256">
        <w:rPr>
          <w:lang w:eastAsia="en-GB"/>
        </w:rPr>
        <w:t xml:space="preserve"> </w:t>
      </w:r>
      <w:r>
        <w:rPr>
          <w:lang w:eastAsia="en-GB"/>
        </w:rPr>
        <w:t>unpiloted</w:t>
      </w:r>
      <w:r w:rsidRPr="00DF0256">
        <w:rPr>
          <w:lang w:eastAsia="en-GB"/>
        </w:rPr>
        <w:t xml:space="preserve"> aircraft and the aerodrome</w:t>
      </w:r>
      <w:r>
        <w:rPr>
          <w:lang w:eastAsia="en-GB"/>
        </w:rPr>
        <w:t xml:space="preserve"> which</w:t>
      </w:r>
      <w:r w:rsidRPr="00DF0256">
        <w:rPr>
          <w:lang w:eastAsia="en-GB"/>
        </w:rPr>
        <w:t xml:space="preserve"> must be capable of stopping </w:t>
      </w:r>
      <w:r>
        <w:rPr>
          <w:lang w:eastAsia="en-GB"/>
        </w:rPr>
        <w:t>the</w:t>
      </w:r>
      <w:r w:rsidRPr="00DF0256">
        <w:rPr>
          <w:lang w:eastAsia="en-GB"/>
        </w:rPr>
        <w:t xml:space="preserve"> aircraft in the event of a fly-away.</w:t>
      </w:r>
      <w:r>
        <w:rPr>
          <w:rStyle w:val="FootnoteReference"/>
          <w:lang w:eastAsia="en-GB"/>
        </w:rPr>
        <w:footnoteReference w:id="14"/>
      </w:r>
    </w:p>
    <w:p w:rsidR="00D771A0" w:rsidP="00D771A0" w:rsidRDefault="00D771A0" w14:paraId="7245D7FC" w14:textId="77777777">
      <w:pPr>
        <w:pStyle w:val="BodyText1"/>
      </w:pPr>
      <w:r w:rsidRPr="0052021A">
        <w:rPr>
          <w:lang w:eastAsia="en-GB"/>
        </w:rPr>
        <w:t xml:space="preserve">The </w:t>
      </w:r>
      <w:r w:rsidRPr="0052021A">
        <w:rPr>
          <w:i/>
          <w:lang w:eastAsia="en-GB"/>
        </w:rPr>
        <w:t xml:space="preserve">Nelson City </w:t>
      </w:r>
      <w:r w:rsidRPr="0052021A">
        <w:rPr>
          <w:i/>
        </w:rPr>
        <w:t xml:space="preserve">Urban Environments Bylaw </w:t>
      </w:r>
      <w:r w:rsidRPr="0052021A">
        <w:t>requires a Council permit to land recreational aircraft on all Nelson reserves.</w:t>
      </w:r>
    </w:p>
    <w:p w:rsidR="005B469F" w:rsidP="00D771A0" w:rsidRDefault="00AC6CFC" w14:paraId="67E6E0C8" w14:textId="3E2D781F">
      <w:pPr>
        <w:pStyle w:val="BodyText1"/>
      </w:pPr>
      <w:r>
        <w:t xml:space="preserve">Council encourages drone users to comply with the policies in this document and to register their flights with </w:t>
      </w:r>
      <w:r w:rsidR="00B675B8">
        <w:t xml:space="preserve">an appropriate service (e.g. </w:t>
      </w:r>
      <w:proofErr w:type="spellStart"/>
      <w:r w:rsidR="00B675B8">
        <w:t>Air</w:t>
      </w:r>
      <w:r w:rsidR="00BB0327">
        <w:t>S</w:t>
      </w:r>
      <w:r w:rsidR="00B675B8">
        <w:t>hare</w:t>
      </w:r>
      <w:proofErr w:type="spellEnd"/>
      <w:r w:rsidR="00A612B6">
        <w:t>).</w:t>
      </w:r>
    </w:p>
    <w:p w:rsidRPr="000213C0" w:rsidR="0042308D" w:rsidP="00D771A0" w:rsidRDefault="007B3519" w14:paraId="3EDE6973" w14:textId="7CD99E06">
      <w:pPr>
        <w:pStyle w:val="BodyText1"/>
        <w:rPr>
          <w:rStyle w:val="Hyperlink"/>
          <w:b/>
          <w:color w:val="auto"/>
          <w:u w:val="none"/>
        </w:rPr>
      </w:pPr>
      <w:r w:rsidRPr="000213C0">
        <w:rPr>
          <w:rStyle w:val="Hyperlink"/>
          <w:b/>
          <w:color w:val="auto"/>
          <w:u w:val="none"/>
        </w:rPr>
        <w:t>Definitions</w:t>
      </w:r>
      <w:r w:rsidRPr="000213C0" w:rsidR="00F838C4">
        <w:rPr>
          <w:rStyle w:val="Hyperlink"/>
          <w:b/>
          <w:color w:val="auto"/>
          <w:u w:val="none"/>
        </w:rPr>
        <w:t xml:space="preserve"> - </w:t>
      </w:r>
      <w:r w:rsidRPr="000213C0" w:rsidR="0042308D">
        <w:rPr>
          <w:rStyle w:val="Hyperlink"/>
          <w:b/>
          <w:color w:val="auto"/>
          <w:u w:val="none"/>
        </w:rPr>
        <w:t>In this section:</w:t>
      </w:r>
    </w:p>
    <w:p w:rsidRPr="00D82267" w:rsidR="00D27A25" w:rsidP="00D771A0" w:rsidRDefault="0042308D" w14:paraId="22B3F848" w14:textId="0430D677">
      <w:pPr>
        <w:pStyle w:val="BodyText1"/>
        <w:rPr>
          <w:rStyle w:val="Hyperlink"/>
          <w:color w:val="auto"/>
          <w:u w:val="none"/>
        </w:rPr>
      </w:pPr>
      <w:r w:rsidRPr="00E104C5">
        <w:rPr>
          <w:rStyle w:val="Hyperlink"/>
          <w:b/>
          <w:color w:val="auto"/>
          <w:u w:val="none"/>
        </w:rPr>
        <w:t xml:space="preserve">Commercial </w:t>
      </w:r>
      <w:r w:rsidRPr="00D82267" w:rsidR="000327C2">
        <w:rPr>
          <w:rStyle w:val="Hyperlink"/>
          <w:color w:val="auto"/>
          <w:u w:val="none"/>
        </w:rPr>
        <w:t>means</w:t>
      </w:r>
      <w:r w:rsidRPr="00D82267">
        <w:rPr>
          <w:rStyle w:val="Hyperlink"/>
          <w:color w:val="auto"/>
          <w:u w:val="none"/>
        </w:rPr>
        <w:t xml:space="preserve"> any use for commercial purposes including </w:t>
      </w:r>
      <w:r w:rsidRPr="00D82267" w:rsidR="00F67EB2">
        <w:rPr>
          <w:rStyle w:val="Hyperlink"/>
          <w:color w:val="auto"/>
          <w:u w:val="none"/>
        </w:rPr>
        <w:t xml:space="preserve">helicopter rides, </w:t>
      </w:r>
      <w:r w:rsidRPr="00D82267" w:rsidR="00174A3C">
        <w:rPr>
          <w:rStyle w:val="Hyperlink"/>
          <w:color w:val="auto"/>
          <w:u w:val="none"/>
        </w:rPr>
        <w:t xml:space="preserve">drone </w:t>
      </w:r>
      <w:r w:rsidRPr="00D82267" w:rsidR="00C71C6B">
        <w:rPr>
          <w:rStyle w:val="Hyperlink"/>
          <w:color w:val="auto"/>
          <w:u w:val="none"/>
        </w:rPr>
        <w:t>photography (e.g.</w:t>
      </w:r>
      <w:r w:rsidRPr="00D82267" w:rsidR="00874FE1">
        <w:rPr>
          <w:rStyle w:val="Hyperlink"/>
          <w:color w:val="auto"/>
          <w:u w:val="none"/>
        </w:rPr>
        <w:t xml:space="preserve"> </w:t>
      </w:r>
      <w:r w:rsidRPr="00D82267" w:rsidR="009641D0">
        <w:rPr>
          <w:rStyle w:val="Hyperlink"/>
          <w:color w:val="auto"/>
          <w:u w:val="none"/>
        </w:rPr>
        <w:t>real</w:t>
      </w:r>
      <w:r w:rsidRPr="00D82267" w:rsidR="00984C4E">
        <w:rPr>
          <w:rStyle w:val="Hyperlink"/>
          <w:color w:val="auto"/>
          <w:u w:val="none"/>
        </w:rPr>
        <w:t xml:space="preserve"> </w:t>
      </w:r>
      <w:r w:rsidRPr="00D82267" w:rsidR="009641D0">
        <w:rPr>
          <w:rStyle w:val="Hyperlink"/>
          <w:color w:val="auto"/>
          <w:u w:val="none"/>
        </w:rPr>
        <w:t>estate)</w:t>
      </w:r>
      <w:r w:rsidRPr="00D82267" w:rsidR="00984C4E">
        <w:rPr>
          <w:rStyle w:val="Hyperlink"/>
          <w:color w:val="auto"/>
          <w:u w:val="none"/>
        </w:rPr>
        <w:t>,</w:t>
      </w:r>
      <w:r w:rsidRPr="00D82267" w:rsidR="000E4950">
        <w:rPr>
          <w:rStyle w:val="Hyperlink"/>
          <w:color w:val="auto"/>
          <w:u w:val="none"/>
        </w:rPr>
        <w:t xml:space="preserve"> recreational activities </w:t>
      </w:r>
      <w:r w:rsidRPr="00D82267" w:rsidR="00A66645">
        <w:rPr>
          <w:rStyle w:val="Hyperlink"/>
          <w:color w:val="auto"/>
          <w:u w:val="none"/>
        </w:rPr>
        <w:t xml:space="preserve">where a payment is needed, </w:t>
      </w:r>
      <w:r w:rsidRPr="00D82267" w:rsidR="00EF4433">
        <w:rPr>
          <w:rStyle w:val="Hyperlink"/>
          <w:color w:val="auto"/>
          <w:u w:val="none"/>
        </w:rPr>
        <w:t xml:space="preserve">drone deliveries, </w:t>
      </w:r>
      <w:r w:rsidRPr="00D82267" w:rsidR="004323BF">
        <w:rPr>
          <w:rStyle w:val="Hyperlink"/>
          <w:color w:val="auto"/>
          <w:u w:val="none"/>
        </w:rPr>
        <w:t>etc</w:t>
      </w:r>
      <w:r w:rsidRPr="00D82267" w:rsidR="00D27A25">
        <w:rPr>
          <w:rStyle w:val="Hyperlink"/>
          <w:color w:val="auto"/>
          <w:u w:val="none"/>
        </w:rPr>
        <w:t>.</w:t>
      </w:r>
    </w:p>
    <w:p w:rsidRPr="00D82267" w:rsidR="004323BF" w:rsidP="00B14854" w:rsidRDefault="004323BF" w14:paraId="23CCDDDE" w14:textId="3D87EDA0">
      <w:pPr>
        <w:pStyle w:val="BodyText1"/>
        <w:rPr>
          <w:rStyle w:val="Hyperlink"/>
          <w:color w:val="auto"/>
          <w:u w:val="none"/>
        </w:rPr>
      </w:pPr>
      <w:r w:rsidRPr="00E104C5">
        <w:rPr>
          <w:rStyle w:val="Hyperlink"/>
          <w:b/>
          <w:color w:val="auto"/>
          <w:u w:val="none"/>
        </w:rPr>
        <w:t>Piloted</w:t>
      </w:r>
      <w:r w:rsidRPr="00D82267">
        <w:rPr>
          <w:rStyle w:val="Hyperlink"/>
          <w:color w:val="auto"/>
          <w:u w:val="none"/>
        </w:rPr>
        <w:t xml:space="preserve"> </w:t>
      </w:r>
      <w:r w:rsidRPr="00D82267" w:rsidR="000327C2">
        <w:rPr>
          <w:rStyle w:val="Hyperlink"/>
          <w:color w:val="auto"/>
          <w:u w:val="none"/>
        </w:rPr>
        <w:t>means any aircraft which is piloted by a person present within the aircraft</w:t>
      </w:r>
      <w:r w:rsidRPr="00D82267" w:rsidR="00091F0F">
        <w:rPr>
          <w:rStyle w:val="Hyperlink"/>
          <w:color w:val="auto"/>
          <w:u w:val="none"/>
        </w:rPr>
        <w:t xml:space="preserve"> and includes paragliding</w:t>
      </w:r>
      <w:r w:rsidRPr="00D82267" w:rsidR="00AD233B">
        <w:rPr>
          <w:rStyle w:val="Hyperlink"/>
          <w:color w:val="auto"/>
          <w:u w:val="none"/>
        </w:rPr>
        <w:t xml:space="preserve"> or hang gliding</w:t>
      </w:r>
      <w:r w:rsidRPr="00D82267" w:rsidR="000327C2">
        <w:rPr>
          <w:rStyle w:val="Hyperlink"/>
          <w:color w:val="auto"/>
          <w:u w:val="none"/>
        </w:rPr>
        <w:t>.</w:t>
      </w:r>
    </w:p>
    <w:p w:rsidRPr="00D82267" w:rsidR="00D27A25" w:rsidP="00B14854" w:rsidRDefault="000327C2" w14:paraId="04CF2E13" w14:textId="77777777">
      <w:pPr>
        <w:pStyle w:val="BodyText1"/>
        <w:rPr>
          <w:rStyle w:val="Hyperlink"/>
          <w:color w:val="auto"/>
          <w:u w:val="none"/>
        </w:rPr>
      </w:pPr>
      <w:r w:rsidRPr="00E104C5">
        <w:rPr>
          <w:rStyle w:val="Hyperlink"/>
          <w:b/>
          <w:color w:val="auto"/>
          <w:u w:val="none"/>
        </w:rPr>
        <w:t>Unpiloted</w:t>
      </w:r>
      <w:r w:rsidRPr="00D82267">
        <w:rPr>
          <w:rStyle w:val="Hyperlink"/>
          <w:color w:val="auto"/>
          <w:u w:val="none"/>
        </w:rPr>
        <w:t xml:space="preserve"> means any aircraft which is piloted by remote control</w:t>
      </w:r>
      <w:r w:rsidRPr="00D82267" w:rsidR="00D27A25">
        <w:rPr>
          <w:rStyle w:val="Hyperlink"/>
          <w:color w:val="auto"/>
          <w:u w:val="none"/>
        </w:rPr>
        <w:t>.</w:t>
      </w:r>
    </w:p>
    <w:p w:rsidRPr="00D82267" w:rsidR="00AC6500" w:rsidP="00B14854" w:rsidRDefault="00AC6500" w14:paraId="1E1A011F" w14:textId="0C8B093E">
      <w:pPr>
        <w:pStyle w:val="BodyText1"/>
        <w:rPr>
          <w:rStyle w:val="Hyperlink"/>
          <w:color w:val="auto"/>
          <w:u w:val="none"/>
        </w:rPr>
      </w:pPr>
      <w:r w:rsidRPr="00D82267">
        <w:rPr>
          <w:rStyle w:val="Hyperlink"/>
          <w:color w:val="auto"/>
          <w:u w:val="none"/>
        </w:rPr>
        <w:t>Code of conduc</w:t>
      </w:r>
      <w:r w:rsidRPr="00D82267" w:rsidR="00447159">
        <w:rPr>
          <w:rStyle w:val="Hyperlink"/>
          <w:color w:val="auto"/>
          <w:u w:val="none"/>
        </w:rPr>
        <w:t>t</w:t>
      </w:r>
      <w:r w:rsidRPr="00D82267">
        <w:rPr>
          <w:rStyle w:val="Hyperlink"/>
          <w:color w:val="auto"/>
          <w:u w:val="none"/>
        </w:rPr>
        <w:t xml:space="preserve"> </w:t>
      </w:r>
      <w:bookmarkStart w:name="_Hlk170908639" w:id="177"/>
      <w:r w:rsidRPr="00D82267">
        <w:rPr>
          <w:rStyle w:val="Hyperlink"/>
          <w:color w:val="auto"/>
          <w:u w:val="none"/>
        </w:rPr>
        <w:t>for use of un</w:t>
      </w:r>
      <w:r w:rsidRPr="00D82267" w:rsidR="00F62475">
        <w:rPr>
          <w:rStyle w:val="Hyperlink"/>
          <w:color w:val="auto"/>
          <w:u w:val="none"/>
        </w:rPr>
        <w:t xml:space="preserve">piloted </w:t>
      </w:r>
      <w:bookmarkEnd w:id="177"/>
      <w:r w:rsidRPr="00D82267" w:rsidR="000F474D">
        <w:rPr>
          <w:rStyle w:val="Hyperlink"/>
          <w:color w:val="auto"/>
          <w:u w:val="none"/>
        </w:rPr>
        <w:t>aircraft</w:t>
      </w:r>
      <w:r w:rsidRPr="00D82267" w:rsidR="00F62475">
        <w:rPr>
          <w:rStyle w:val="Hyperlink"/>
          <w:color w:val="auto"/>
          <w:u w:val="none"/>
        </w:rPr>
        <w:t>:</w:t>
      </w:r>
    </w:p>
    <w:p w:rsidRPr="00D82267" w:rsidR="00F62475" w:rsidP="00B14854" w:rsidRDefault="00F62475" w14:paraId="1F348B53" w14:textId="474ABA34">
      <w:pPr>
        <w:pStyle w:val="BodyText1"/>
        <w:ind w:firstLine="360"/>
        <w:rPr>
          <w:rStyle w:val="Hyperlink"/>
          <w:color w:val="auto"/>
          <w:u w:val="none"/>
        </w:rPr>
      </w:pPr>
      <w:r w:rsidRPr="00D82267">
        <w:rPr>
          <w:rStyle w:val="Hyperlink"/>
          <w:color w:val="auto"/>
          <w:u w:val="none"/>
        </w:rPr>
        <w:t>What you must do</w:t>
      </w:r>
      <w:r w:rsidR="00CE7983">
        <w:rPr>
          <w:rStyle w:val="Hyperlink"/>
          <w:color w:val="auto"/>
          <w:u w:val="none"/>
        </w:rPr>
        <w:t>:</w:t>
      </w:r>
    </w:p>
    <w:p w:rsidRPr="00D82267" w:rsidR="00F62475" w:rsidP="00E959A7" w:rsidRDefault="00997AD2" w14:paraId="318BB9F7" w14:textId="7C606D8E">
      <w:pPr>
        <w:pStyle w:val="BodyText1"/>
        <w:numPr>
          <w:ilvl w:val="0"/>
          <w:numId w:val="42"/>
        </w:numPr>
        <w:rPr>
          <w:rStyle w:val="Hyperlink"/>
          <w:color w:val="auto"/>
          <w:u w:val="none"/>
        </w:rPr>
      </w:pPr>
      <w:r w:rsidRPr="00D82267">
        <w:rPr>
          <w:rStyle w:val="Hyperlink"/>
          <w:color w:val="auto"/>
          <w:u w:val="none"/>
        </w:rPr>
        <w:t>Be courteous of other reserve users, beachgoers and peopl</w:t>
      </w:r>
      <w:r w:rsidRPr="00D82267" w:rsidR="00EB44C4">
        <w:rPr>
          <w:rStyle w:val="Hyperlink"/>
          <w:color w:val="auto"/>
          <w:u w:val="none"/>
        </w:rPr>
        <w:t>e walking dogs or riding horses</w:t>
      </w:r>
    </w:p>
    <w:p w:rsidRPr="00D82267" w:rsidR="00EB44C4" w:rsidP="00E959A7" w:rsidRDefault="00EB44C4" w14:paraId="2EEF66FD" w14:textId="5350C020">
      <w:pPr>
        <w:pStyle w:val="BodyText1"/>
        <w:numPr>
          <w:ilvl w:val="0"/>
          <w:numId w:val="42"/>
        </w:numPr>
        <w:rPr>
          <w:rStyle w:val="Hyperlink"/>
          <w:color w:val="auto"/>
          <w:u w:val="none"/>
        </w:rPr>
      </w:pPr>
      <w:proofErr w:type="gramStart"/>
      <w:r w:rsidRPr="00D82267">
        <w:rPr>
          <w:rStyle w:val="Hyperlink"/>
          <w:color w:val="auto"/>
          <w:u w:val="none"/>
        </w:rPr>
        <w:t xml:space="preserve">Keep your drone or unpiloted aerial vehicle </w:t>
      </w:r>
      <w:r w:rsidRPr="00D82267" w:rsidR="009221EE">
        <w:rPr>
          <w:rStyle w:val="Hyperlink"/>
          <w:color w:val="auto"/>
          <w:u w:val="none"/>
        </w:rPr>
        <w:t>in full view at all times</w:t>
      </w:r>
      <w:proofErr w:type="gramEnd"/>
      <w:r w:rsidRPr="00D82267" w:rsidR="00A917AF">
        <w:rPr>
          <w:rStyle w:val="Hyperlink"/>
          <w:color w:val="auto"/>
          <w:u w:val="none"/>
        </w:rPr>
        <w:t xml:space="preserve"> </w:t>
      </w:r>
      <w:r w:rsidRPr="00D82267" w:rsidR="009221EE">
        <w:rPr>
          <w:rStyle w:val="Hyperlink"/>
          <w:color w:val="auto"/>
          <w:u w:val="none"/>
        </w:rPr>
        <w:t>(e.g</w:t>
      </w:r>
      <w:r w:rsidR="00CE7983">
        <w:rPr>
          <w:rStyle w:val="Hyperlink"/>
          <w:color w:val="auto"/>
          <w:u w:val="none"/>
        </w:rPr>
        <w:t>.</w:t>
      </w:r>
      <w:r w:rsidRPr="00D82267" w:rsidR="009221EE">
        <w:rPr>
          <w:rStyle w:val="Hyperlink"/>
          <w:color w:val="auto"/>
          <w:u w:val="none"/>
        </w:rPr>
        <w:t xml:space="preserve"> not operated through binoculars, video monitor or smar</w:t>
      </w:r>
      <w:r w:rsidRPr="00D82267" w:rsidR="001053CD">
        <w:rPr>
          <w:rStyle w:val="Hyperlink"/>
          <w:color w:val="auto"/>
          <w:u w:val="none"/>
        </w:rPr>
        <w:t>t</w:t>
      </w:r>
      <w:r w:rsidRPr="00D82267" w:rsidR="009221EE">
        <w:rPr>
          <w:rStyle w:val="Hyperlink"/>
          <w:color w:val="auto"/>
          <w:u w:val="none"/>
        </w:rPr>
        <w:t>phone)</w:t>
      </w:r>
    </w:p>
    <w:p w:rsidRPr="00D82267" w:rsidR="001053CD" w:rsidP="00E959A7" w:rsidRDefault="001053CD" w14:paraId="1CFD8207" w14:textId="221B6ABF">
      <w:pPr>
        <w:pStyle w:val="BodyText1"/>
        <w:numPr>
          <w:ilvl w:val="0"/>
          <w:numId w:val="42"/>
        </w:numPr>
        <w:rPr>
          <w:rStyle w:val="Hyperlink"/>
          <w:color w:val="auto"/>
          <w:u w:val="none"/>
        </w:rPr>
      </w:pPr>
      <w:r w:rsidRPr="00D82267">
        <w:rPr>
          <w:rStyle w:val="Hyperlink"/>
          <w:color w:val="auto"/>
          <w:u w:val="none"/>
        </w:rPr>
        <w:t>Fly in daylight hours only</w:t>
      </w:r>
      <w:r w:rsidRPr="00D82267" w:rsidR="0050490B">
        <w:rPr>
          <w:rStyle w:val="Hyperlink"/>
          <w:color w:val="auto"/>
          <w:u w:val="none"/>
        </w:rPr>
        <w:t xml:space="preserve"> (unless Council has approved night flying)</w:t>
      </w:r>
      <w:r w:rsidR="00CE7983">
        <w:rPr>
          <w:rStyle w:val="Hyperlink"/>
          <w:color w:val="auto"/>
          <w:u w:val="none"/>
        </w:rPr>
        <w:t xml:space="preserve"> and</w:t>
      </w:r>
    </w:p>
    <w:p w:rsidRPr="00D82267" w:rsidR="0050490B" w:rsidP="00E959A7" w:rsidRDefault="0050490B" w14:paraId="3C5FB1B7" w14:textId="59703FA0">
      <w:pPr>
        <w:pStyle w:val="BodyText1"/>
        <w:numPr>
          <w:ilvl w:val="0"/>
          <w:numId w:val="42"/>
        </w:numPr>
        <w:rPr>
          <w:rStyle w:val="Hyperlink"/>
          <w:color w:val="auto"/>
          <w:u w:val="none"/>
        </w:rPr>
      </w:pPr>
      <w:r w:rsidRPr="00D82267">
        <w:rPr>
          <w:rStyle w:val="Hyperlink"/>
          <w:color w:val="auto"/>
          <w:u w:val="none"/>
        </w:rPr>
        <w:t xml:space="preserve">Cease operation if requested by Council </w:t>
      </w:r>
      <w:r w:rsidR="00D13BB9">
        <w:rPr>
          <w:rStyle w:val="Hyperlink"/>
          <w:color w:val="auto"/>
          <w:u w:val="none"/>
        </w:rPr>
        <w:t>officers</w:t>
      </w:r>
      <w:r w:rsidRPr="00D82267">
        <w:rPr>
          <w:rStyle w:val="Hyperlink"/>
          <w:color w:val="auto"/>
          <w:u w:val="none"/>
        </w:rPr>
        <w:t xml:space="preserve">. </w:t>
      </w:r>
    </w:p>
    <w:p w:rsidRPr="00D82267" w:rsidR="009C1C8D" w:rsidP="00B14854" w:rsidRDefault="00DA6B88" w14:paraId="024063EC" w14:textId="101C1A93">
      <w:pPr>
        <w:pStyle w:val="BodyText1"/>
        <w:ind w:firstLine="360"/>
        <w:rPr>
          <w:rStyle w:val="Hyperlink"/>
          <w:color w:val="auto"/>
          <w:u w:val="none"/>
        </w:rPr>
      </w:pPr>
      <w:r w:rsidRPr="00D82267">
        <w:rPr>
          <w:rStyle w:val="Hyperlink"/>
          <w:color w:val="auto"/>
          <w:u w:val="none"/>
        </w:rPr>
        <w:t>What you must not do:</w:t>
      </w:r>
    </w:p>
    <w:p w:rsidRPr="00D82267" w:rsidR="00DA6B88" w:rsidP="00E959A7" w:rsidRDefault="00DA6B88" w14:paraId="6A8F0891" w14:textId="6D613C8B">
      <w:pPr>
        <w:pStyle w:val="BodyText1"/>
        <w:numPr>
          <w:ilvl w:val="0"/>
          <w:numId w:val="43"/>
        </w:numPr>
        <w:rPr>
          <w:rStyle w:val="Hyperlink"/>
          <w:color w:val="auto"/>
          <w:u w:val="none"/>
        </w:rPr>
      </w:pPr>
      <w:r w:rsidRPr="00D82267">
        <w:rPr>
          <w:rStyle w:val="Hyperlink"/>
          <w:color w:val="auto"/>
          <w:u w:val="none"/>
        </w:rPr>
        <w:t>Fly a drone over a sports field if it is in use</w:t>
      </w:r>
    </w:p>
    <w:p w:rsidRPr="00D82267" w:rsidR="00DA6B88" w:rsidP="00E959A7" w:rsidRDefault="00DA6B88" w14:paraId="390B2951" w14:textId="461C44F2">
      <w:pPr>
        <w:pStyle w:val="BodyText1"/>
        <w:numPr>
          <w:ilvl w:val="0"/>
          <w:numId w:val="43"/>
        </w:numPr>
        <w:rPr>
          <w:rStyle w:val="Hyperlink"/>
          <w:color w:val="auto"/>
          <w:u w:val="none"/>
        </w:rPr>
      </w:pPr>
      <w:r w:rsidRPr="00D82267">
        <w:rPr>
          <w:rStyle w:val="Hyperlink"/>
          <w:color w:val="auto"/>
          <w:u w:val="none"/>
        </w:rPr>
        <w:t>Operate over parked vehicles o</w:t>
      </w:r>
      <w:r w:rsidR="00942AAB">
        <w:rPr>
          <w:rStyle w:val="Hyperlink"/>
          <w:color w:val="auto"/>
          <w:u w:val="none"/>
        </w:rPr>
        <w:t>r</w:t>
      </w:r>
      <w:r w:rsidRPr="00D82267">
        <w:rPr>
          <w:rStyle w:val="Hyperlink"/>
          <w:color w:val="auto"/>
          <w:u w:val="none"/>
        </w:rPr>
        <w:t xml:space="preserve"> </w:t>
      </w:r>
      <w:r w:rsidRPr="00D82267" w:rsidR="00945E88">
        <w:rPr>
          <w:rStyle w:val="Hyperlink"/>
          <w:color w:val="auto"/>
          <w:u w:val="none"/>
        </w:rPr>
        <w:t>reserve</w:t>
      </w:r>
      <w:r w:rsidRPr="00D82267">
        <w:rPr>
          <w:rStyle w:val="Hyperlink"/>
          <w:color w:val="auto"/>
          <w:u w:val="none"/>
        </w:rPr>
        <w:t xml:space="preserve"> roads</w:t>
      </w:r>
    </w:p>
    <w:p w:rsidRPr="00D82267" w:rsidR="00DA6B88" w:rsidP="00E959A7" w:rsidRDefault="00DA6B88" w14:paraId="017223D2" w14:textId="12EA2F2D">
      <w:pPr>
        <w:pStyle w:val="BodyText1"/>
        <w:numPr>
          <w:ilvl w:val="0"/>
          <w:numId w:val="43"/>
        </w:numPr>
        <w:rPr>
          <w:rStyle w:val="Hyperlink"/>
          <w:color w:val="auto"/>
          <w:u w:val="none"/>
        </w:rPr>
      </w:pPr>
      <w:r w:rsidRPr="00D82267">
        <w:rPr>
          <w:rStyle w:val="Hyperlink"/>
          <w:color w:val="auto"/>
          <w:u w:val="none"/>
        </w:rPr>
        <w:t>Operate within 20 metres of or be flown over o</w:t>
      </w:r>
      <w:r w:rsidRPr="00D82267" w:rsidR="00945E88">
        <w:rPr>
          <w:rStyle w:val="Hyperlink"/>
          <w:color w:val="auto"/>
          <w:u w:val="none"/>
        </w:rPr>
        <w:t>ther users of the reserve</w:t>
      </w:r>
    </w:p>
    <w:p w:rsidRPr="000D052F" w:rsidR="00945E88" w:rsidP="00E959A7" w:rsidRDefault="00945E88" w14:paraId="475FFFEF" w14:textId="0E7C4639">
      <w:pPr>
        <w:pStyle w:val="BodyText1"/>
        <w:numPr>
          <w:ilvl w:val="0"/>
          <w:numId w:val="43"/>
        </w:numPr>
        <w:rPr>
          <w:rStyle w:val="Hyperlink"/>
          <w:color w:val="auto"/>
          <w:u w:val="none"/>
        </w:rPr>
      </w:pPr>
      <w:r w:rsidRPr="000D052F">
        <w:rPr>
          <w:rStyle w:val="Hyperlink"/>
          <w:color w:val="auto"/>
          <w:u w:val="none"/>
        </w:rPr>
        <w:t xml:space="preserve">Fly over or within 50 metres of livestock on </w:t>
      </w:r>
      <w:r w:rsidRPr="000D052F" w:rsidR="00A917AF">
        <w:rPr>
          <w:rStyle w:val="Hyperlink"/>
          <w:color w:val="auto"/>
          <w:u w:val="none"/>
        </w:rPr>
        <w:t>reserves</w:t>
      </w:r>
      <w:r w:rsidRPr="000D052F">
        <w:rPr>
          <w:rStyle w:val="Hyperlink"/>
          <w:color w:val="auto"/>
          <w:u w:val="none"/>
        </w:rPr>
        <w:t>, sensitive wildlife habitats such as wetlands, or nesting or roosting birds</w:t>
      </w:r>
    </w:p>
    <w:p w:rsidRPr="000D052F" w:rsidR="00945E88" w:rsidP="00E959A7" w:rsidRDefault="00CE57D7" w14:paraId="023D253B" w14:textId="6213B1F2">
      <w:pPr>
        <w:pStyle w:val="BodyText1"/>
        <w:numPr>
          <w:ilvl w:val="0"/>
          <w:numId w:val="43"/>
        </w:numPr>
        <w:rPr>
          <w:rStyle w:val="Hyperlink"/>
          <w:color w:val="auto"/>
          <w:u w:val="none"/>
        </w:rPr>
      </w:pPr>
      <w:r w:rsidRPr="000D052F">
        <w:rPr>
          <w:rStyle w:val="Hyperlink"/>
          <w:color w:val="auto"/>
          <w:u w:val="none"/>
        </w:rPr>
        <w:t xml:space="preserve">Operate within 20 metres of or fly over </w:t>
      </w:r>
      <w:r w:rsidRPr="000D052F" w:rsidR="00A917AF">
        <w:rPr>
          <w:rStyle w:val="Hyperlink"/>
          <w:color w:val="auto"/>
          <w:u w:val="none"/>
        </w:rPr>
        <w:t>reserve</w:t>
      </w:r>
      <w:r w:rsidRPr="000D052F">
        <w:rPr>
          <w:rStyle w:val="Hyperlink"/>
          <w:color w:val="auto"/>
          <w:u w:val="none"/>
        </w:rPr>
        <w:t xml:space="preserve"> buildings and overhead wires</w:t>
      </w:r>
    </w:p>
    <w:p w:rsidRPr="000D052F" w:rsidR="00CE57D7" w:rsidP="00E959A7" w:rsidRDefault="00CE57D7" w14:paraId="175BDCD1" w14:textId="79D00184">
      <w:pPr>
        <w:pStyle w:val="BodyText1"/>
        <w:numPr>
          <w:ilvl w:val="0"/>
          <w:numId w:val="43"/>
        </w:numPr>
        <w:rPr>
          <w:rStyle w:val="Hyperlink"/>
          <w:color w:val="auto"/>
          <w:u w:val="none"/>
        </w:rPr>
      </w:pPr>
      <w:r w:rsidRPr="000D052F">
        <w:rPr>
          <w:rStyle w:val="Hyperlink"/>
          <w:color w:val="auto"/>
          <w:u w:val="none"/>
        </w:rPr>
        <w:t>Operate over dry flammable vegetatio</w:t>
      </w:r>
      <w:r w:rsidR="002E1850">
        <w:rPr>
          <w:rStyle w:val="Hyperlink"/>
          <w:color w:val="auto"/>
          <w:u w:val="none"/>
        </w:rPr>
        <w:t>n</w:t>
      </w:r>
      <w:r w:rsidR="00942AAB">
        <w:rPr>
          <w:rStyle w:val="Hyperlink"/>
          <w:color w:val="auto"/>
          <w:u w:val="none"/>
        </w:rPr>
        <w:t xml:space="preserve"> and</w:t>
      </w:r>
    </w:p>
    <w:p w:rsidRPr="000D052F" w:rsidR="00CE57D7" w:rsidP="00E959A7" w:rsidRDefault="00447159" w14:paraId="5020A748" w14:textId="4FC0D7E0">
      <w:pPr>
        <w:pStyle w:val="BodyText1"/>
        <w:numPr>
          <w:ilvl w:val="0"/>
          <w:numId w:val="43"/>
        </w:numPr>
        <w:rPr>
          <w:rStyle w:val="Hyperlink"/>
          <w:color w:val="auto"/>
          <w:u w:val="none"/>
        </w:rPr>
      </w:pPr>
      <w:r w:rsidRPr="000D052F">
        <w:rPr>
          <w:rStyle w:val="Hyperlink"/>
          <w:color w:val="auto"/>
          <w:u w:val="none"/>
        </w:rPr>
        <w:t xml:space="preserve">Fly over adjoining private properties. </w:t>
      </w:r>
    </w:p>
    <w:p w:rsidRPr="00A01A4B" w:rsidR="003C1E08" w:rsidP="00B14854" w:rsidRDefault="00837952" w14:paraId="38678B4E" w14:textId="6A6A230A">
      <w:pPr>
        <w:keepNext/>
        <w:spacing w:before="240" w:line="280" w:lineRule="exact"/>
        <w:jc w:val="both"/>
        <w:rPr>
          <w:b/>
          <w:bCs/>
          <w:sz w:val="20"/>
          <w:lang w:eastAsia="en-NZ"/>
        </w:rPr>
      </w:pPr>
      <w:r w:rsidRPr="00A01A4B">
        <w:rPr>
          <w:b/>
          <w:bCs/>
          <w:sz w:val="20"/>
          <w:lang w:eastAsia="en-NZ"/>
        </w:rPr>
        <w:t>Unpiloted aircraft</w:t>
      </w:r>
    </w:p>
    <w:p w:rsidRPr="00830D2A" w:rsidR="00D771A0" w:rsidP="00314106" w:rsidRDefault="00D771A0" w14:paraId="080F9537" w14:textId="77777777">
      <w:pPr>
        <w:keepNext/>
        <w:numPr>
          <w:ilvl w:val="2"/>
          <w:numId w:val="3"/>
        </w:numPr>
        <w:tabs>
          <w:tab w:val="left" w:pos="1276"/>
          <w:tab w:val="right" w:pos="8647"/>
        </w:tabs>
        <w:overflowPunct w:val="0"/>
        <w:autoSpaceDE w:val="0"/>
        <w:autoSpaceDN w:val="0"/>
        <w:adjustRightInd w:val="0"/>
        <w:spacing w:before="240"/>
        <w:ind w:left="1134" w:right="142" w:hanging="851"/>
        <w:textAlignment w:val="baseline"/>
        <w:outlineLvl w:val="2"/>
        <w:rPr>
          <w:b/>
          <w:i/>
          <w:color w:val="0070C0"/>
          <w:sz w:val="20"/>
          <w:szCs w:val="20"/>
        </w:rPr>
      </w:pPr>
      <w:r w:rsidRPr="00830D2A">
        <w:rPr>
          <w:b/>
          <w:i/>
          <w:color w:val="0070C0"/>
          <w:sz w:val="20"/>
          <w:szCs w:val="20"/>
        </w:rPr>
        <w:t>Expectation</w:t>
      </w:r>
    </w:p>
    <w:p w:rsidRPr="00A01A4B" w:rsidR="00C744FA" w:rsidP="00314106" w:rsidRDefault="00BC43F9" w14:paraId="43235839" w14:textId="77777777">
      <w:pPr>
        <w:numPr>
          <w:ilvl w:val="3"/>
          <w:numId w:val="3"/>
        </w:numPr>
        <w:spacing w:before="240" w:after="60"/>
        <w:ind w:left="3119" w:hanging="851"/>
        <w:jc w:val="both"/>
        <w:outlineLvl w:val="3"/>
        <w:rPr>
          <w:rFonts w:cs="Arial"/>
          <w:sz w:val="20"/>
          <w:szCs w:val="20"/>
        </w:rPr>
      </w:pPr>
      <w:r w:rsidRPr="00A01A4B">
        <w:rPr>
          <w:rFonts w:cs="Arial"/>
          <w:sz w:val="20"/>
          <w:szCs w:val="20"/>
        </w:rPr>
        <w:t xml:space="preserve">Drones and other unmanned aerial vehicles can be flown for fun or operated commercially, for example filming. </w:t>
      </w:r>
    </w:p>
    <w:p w:rsidRPr="00A01A4B" w:rsidR="00D771A0" w:rsidP="00314106" w:rsidRDefault="5724D9E7" w14:paraId="58DC02F2" w14:textId="048502DC">
      <w:pPr>
        <w:numPr>
          <w:ilvl w:val="3"/>
          <w:numId w:val="3"/>
        </w:numPr>
        <w:spacing w:before="240" w:after="60"/>
        <w:ind w:left="3119" w:hanging="851"/>
        <w:jc w:val="both"/>
        <w:outlineLvl w:val="3"/>
        <w:rPr>
          <w:rFonts w:cs="Arial"/>
          <w:sz w:val="20"/>
          <w:szCs w:val="20"/>
        </w:rPr>
      </w:pPr>
      <w:r w:rsidRPr="00A01A4B">
        <w:rPr>
          <w:rFonts w:cs="Arial"/>
          <w:sz w:val="20"/>
          <w:szCs w:val="20"/>
        </w:rPr>
        <w:t xml:space="preserve">The use of unpiloted aircraft </w:t>
      </w:r>
      <w:r w:rsidRPr="00A01A4B" w:rsidR="1F1A71A5">
        <w:rPr>
          <w:rFonts w:cs="Arial"/>
          <w:sz w:val="20"/>
          <w:szCs w:val="20"/>
        </w:rPr>
        <w:t>on reserves</w:t>
      </w:r>
      <w:r w:rsidRPr="00A01A4B">
        <w:rPr>
          <w:rFonts w:cs="Arial"/>
          <w:sz w:val="20"/>
          <w:szCs w:val="20"/>
        </w:rPr>
        <w:t xml:space="preserve"> compl</w:t>
      </w:r>
      <w:r w:rsidRPr="00A01A4B" w:rsidR="00CC6311">
        <w:rPr>
          <w:rFonts w:cs="Arial"/>
          <w:sz w:val="20"/>
          <w:szCs w:val="20"/>
        </w:rPr>
        <w:t>ies</w:t>
      </w:r>
      <w:r w:rsidRPr="00A01A4B">
        <w:rPr>
          <w:rFonts w:cs="Arial"/>
          <w:sz w:val="20"/>
          <w:szCs w:val="20"/>
        </w:rPr>
        <w:t xml:space="preserve"> with </w:t>
      </w:r>
      <w:r w:rsidR="00E40B66">
        <w:rPr>
          <w:rFonts w:cs="Arial"/>
          <w:sz w:val="20"/>
          <w:szCs w:val="20"/>
        </w:rPr>
        <w:t>CAA</w:t>
      </w:r>
      <w:r w:rsidRPr="00A01A4B">
        <w:rPr>
          <w:rFonts w:cs="Arial"/>
          <w:sz w:val="20"/>
          <w:szCs w:val="20"/>
        </w:rPr>
        <w:t xml:space="preserve"> rules</w:t>
      </w:r>
      <w:r w:rsidR="00B17EEE">
        <w:rPr>
          <w:rFonts w:cs="Arial"/>
          <w:sz w:val="20"/>
          <w:szCs w:val="20"/>
        </w:rPr>
        <w:t>,</w:t>
      </w:r>
      <w:r w:rsidRPr="00A01A4B" w:rsidDel="00B17EEE">
        <w:rPr>
          <w:rFonts w:cs="Arial"/>
          <w:sz w:val="20"/>
          <w:szCs w:val="20"/>
        </w:rPr>
        <w:t xml:space="preserve"> </w:t>
      </w:r>
      <w:r w:rsidRPr="00A01A4B" w:rsidR="00530837">
        <w:rPr>
          <w:rFonts w:cs="Arial"/>
          <w:sz w:val="20"/>
          <w:szCs w:val="20"/>
        </w:rPr>
        <w:t>C</w:t>
      </w:r>
      <w:r w:rsidRPr="00A01A4B">
        <w:rPr>
          <w:rFonts w:cs="Arial"/>
          <w:sz w:val="20"/>
          <w:szCs w:val="20"/>
        </w:rPr>
        <w:t xml:space="preserve">ouncil </w:t>
      </w:r>
      <w:r w:rsidR="000F4B97">
        <w:rPr>
          <w:rFonts w:cs="Arial"/>
          <w:sz w:val="20"/>
          <w:szCs w:val="20"/>
        </w:rPr>
        <w:t>bylaws</w:t>
      </w:r>
      <w:r w:rsidRPr="00A01A4B" w:rsidR="000F4B97">
        <w:rPr>
          <w:rFonts w:cs="Arial"/>
          <w:sz w:val="20"/>
          <w:szCs w:val="20"/>
        </w:rPr>
        <w:t xml:space="preserve"> </w:t>
      </w:r>
      <w:r w:rsidR="000F4B97">
        <w:rPr>
          <w:rFonts w:cs="Arial"/>
          <w:sz w:val="20"/>
          <w:szCs w:val="20"/>
        </w:rPr>
        <w:t>and the</w:t>
      </w:r>
      <w:r w:rsidRPr="00A01A4B" w:rsidR="00A01A4B">
        <w:rPr>
          <w:rFonts w:cs="Arial"/>
          <w:sz w:val="20"/>
          <w:szCs w:val="20"/>
        </w:rPr>
        <w:t xml:space="preserve"> </w:t>
      </w:r>
      <w:r w:rsidR="000F474D">
        <w:rPr>
          <w:rFonts w:cs="Arial"/>
          <w:sz w:val="20"/>
          <w:szCs w:val="20"/>
        </w:rPr>
        <w:t>c</w:t>
      </w:r>
      <w:r w:rsidRPr="00A01A4B" w:rsidR="00A01A4B">
        <w:rPr>
          <w:rFonts w:cs="Arial"/>
          <w:sz w:val="20"/>
          <w:szCs w:val="20"/>
        </w:rPr>
        <w:t xml:space="preserve">ode of conduct for use </w:t>
      </w:r>
      <w:r w:rsidR="000A3201">
        <w:rPr>
          <w:rFonts w:cs="Arial"/>
          <w:sz w:val="20"/>
          <w:szCs w:val="20"/>
        </w:rPr>
        <w:t xml:space="preserve">of </w:t>
      </w:r>
      <w:r w:rsidRPr="00A01A4B" w:rsidR="00A01A4B">
        <w:rPr>
          <w:rFonts w:cs="Arial"/>
          <w:sz w:val="20"/>
          <w:szCs w:val="20"/>
        </w:rPr>
        <w:t xml:space="preserve">unpiloted </w:t>
      </w:r>
      <w:r w:rsidR="000F474D">
        <w:rPr>
          <w:rFonts w:cs="Arial"/>
          <w:sz w:val="20"/>
          <w:szCs w:val="20"/>
        </w:rPr>
        <w:t>aircraft</w:t>
      </w:r>
      <w:r w:rsidR="00C7328B">
        <w:rPr>
          <w:rFonts w:cs="Arial"/>
          <w:sz w:val="20"/>
          <w:szCs w:val="20"/>
        </w:rPr>
        <w:t>,</w:t>
      </w:r>
      <w:r w:rsidR="00B17EEE">
        <w:rPr>
          <w:rFonts w:cs="Arial"/>
          <w:sz w:val="20"/>
          <w:szCs w:val="20"/>
        </w:rPr>
        <w:t xml:space="preserve"> </w:t>
      </w:r>
      <w:r w:rsidRPr="00A01A4B">
        <w:rPr>
          <w:rFonts w:cs="Arial"/>
          <w:sz w:val="20"/>
          <w:szCs w:val="20"/>
        </w:rPr>
        <w:t xml:space="preserve">and </w:t>
      </w:r>
      <w:r w:rsidR="00C7328B">
        <w:rPr>
          <w:rFonts w:cs="Arial"/>
          <w:sz w:val="20"/>
          <w:szCs w:val="20"/>
        </w:rPr>
        <w:t>that</w:t>
      </w:r>
      <w:r w:rsidR="001E73F3">
        <w:rPr>
          <w:rFonts w:cs="Arial"/>
          <w:sz w:val="20"/>
          <w:szCs w:val="20"/>
        </w:rPr>
        <w:t xml:space="preserve"> use of</w:t>
      </w:r>
      <w:r w:rsidR="00C7328B">
        <w:rPr>
          <w:rFonts w:cs="Arial"/>
          <w:sz w:val="20"/>
          <w:szCs w:val="20"/>
        </w:rPr>
        <w:t xml:space="preserve"> </w:t>
      </w:r>
      <w:r w:rsidR="001E73F3">
        <w:rPr>
          <w:rFonts w:cs="Arial"/>
          <w:sz w:val="20"/>
          <w:szCs w:val="20"/>
        </w:rPr>
        <w:t xml:space="preserve">these aircraft </w:t>
      </w:r>
      <w:r w:rsidRPr="00A01A4B" w:rsidR="0085269A">
        <w:rPr>
          <w:rFonts w:cs="Arial"/>
          <w:sz w:val="20"/>
          <w:szCs w:val="20"/>
        </w:rPr>
        <w:t xml:space="preserve">does </w:t>
      </w:r>
      <w:r w:rsidRPr="00A01A4B">
        <w:rPr>
          <w:rFonts w:cs="Arial"/>
          <w:sz w:val="20"/>
          <w:szCs w:val="20"/>
        </w:rPr>
        <w:t xml:space="preserve">not pose a hazard to </w:t>
      </w:r>
      <w:r w:rsidRPr="00A01A4B" w:rsidR="52A8745E">
        <w:rPr>
          <w:rFonts w:cs="Arial"/>
          <w:sz w:val="20"/>
          <w:szCs w:val="20"/>
        </w:rPr>
        <w:t xml:space="preserve">other aircraft or </w:t>
      </w:r>
      <w:r w:rsidRPr="00A01A4B">
        <w:rPr>
          <w:rFonts w:cs="Arial"/>
          <w:sz w:val="20"/>
          <w:szCs w:val="20"/>
        </w:rPr>
        <w:t xml:space="preserve">reserve users or disrupt </w:t>
      </w:r>
      <w:r w:rsidRPr="00A01A4B" w:rsidR="1F4B32DC">
        <w:rPr>
          <w:rFonts w:cs="Arial"/>
          <w:sz w:val="20"/>
          <w:szCs w:val="20"/>
        </w:rPr>
        <w:t>users</w:t>
      </w:r>
      <w:r w:rsidRPr="00A01A4B" w:rsidR="00CC6311">
        <w:rPr>
          <w:rFonts w:cs="Arial"/>
          <w:sz w:val="20"/>
          <w:szCs w:val="20"/>
        </w:rPr>
        <w:t>’</w:t>
      </w:r>
      <w:r w:rsidRPr="00A01A4B" w:rsidR="1F4B32DC">
        <w:rPr>
          <w:rFonts w:cs="Arial"/>
          <w:sz w:val="20"/>
          <w:szCs w:val="20"/>
        </w:rPr>
        <w:t xml:space="preserve"> </w:t>
      </w:r>
      <w:r w:rsidRPr="00A01A4B">
        <w:rPr>
          <w:rFonts w:cs="Arial"/>
          <w:sz w:val="20"/>
          <w:szCs w:val="20"/>
        </w:rPr>
        <w:t>quiet enjoyment</w:t>
      </w:r>
      <w:r w:rsidRPr="00A01A4B" w:rsidR="1F4B32DC">
        <w:rPr>
          <w:rFonts w:cs="Arial"/>
          <w:sz w:val="20"/>
          <w:szCs w:val="20"/>
        </w:rPr>
        <w:t xml:space="preserve"> of </w:t>
      </w:r>
      <w:r w:rsidRPr="00A01A4B" w:rsidR="7D4B83C5">
        <w:rPr>
          <w:rFonts w:cs="Arial"/>
          <w:sz w:val="20"/>
          <w:szCs w:val="20"/>
        </w:rPr>
        <w:t>a</w:t>
      </w:r>
      <w:r w:rsidRPr="00A01A4B" w:rsidR="1F4B32DC">
        <w:rPr>
          <w:rFonts w:cs="Arial"/>
          <w:sz w:val="20"/>
          <w:szCs w:val="20"/>
        </w:rPr>
        <w:t xml:space="preserve"> reserve</w:t>
      </w:r>
      <w:r w:rsidRPr="00A01A4B">
        <w:rPr>
          <w:rFonts w:cs="Arial"/>
          <w:sz w:val="20"/>
          <w:szCs w:val="20"/>
        </w:rPr>
        <w:t>.</w:t>
      </w:r>
    </w:p>
    <w:p w:rsidRPr="00830D2A" w:rsidR="00D771A0" w:rsidP="00314106" w:rsidRDefault="00D771A0" w14:paraId="0B69DEF3" w14:textId="77777777">
      <w:pPr>
        <w:keepNext/>
        <w:numPr>
          <w:ilvl w:val="2"/>
          <w:numId w:val="3"/>
        </w:numPr>
        <w:tabs>
          <w:tab w:val="left" w:pos="1276"/>
          <w:tab w:val="right" w:pos="8647"/>
        </w:tabs>
        <w:overflowPunct w:val="0"/>
        <w:autoSpaceDE w:val="0"/>
        <w:autoSpaceDN w:val="0"/>
        <w:adjustRightInd w:val="0"/>
        <w:spacing w:before="240"/>
        <w:ind w:left="1134" w:right="142" w:hanging="851"/>
        <w:jc w:val="both"/>
        <w:textAlignment w:val="baseline"/>
        <w:outlineLvl w:val="2"/>
        <w:rPr>
          <w:b/>
          <w:i/>
          <w:color w:val="0070C0"/>
          <w:sz w:val="20"/>
          <w:szCs w:val="20"/>
        </w:rPr>
      </w:pPr>
      <w:r w:rsidRPr="00830D2A">
        <w:rPr>
          <w:b/>
          <w:i/>
          <w:color w:val="0070C0"/>
          <w:sz w:val="20"/>
          <w:szCs w:val="20"/>
        </w:rPr>
        <w:t>Policies and methods</w:t>
      </w:r>
    </w:p>
    <w:p w:rsidR="00BC7025" w:rsidP="00314106" w:rsidRDefault="00BC7025" w14:paraId="18B7F5E4" w14:textId="7DCB52E3">
      <w:pPr>
        <w:numPr>
          <w:ilvl w:val="3"/>
          <w:numId w:val="3"/>
        </w:numPr>
        <w:tabs>
          <w:tab w:val="clear" w:pos="3133"/>
          <w:tab w:val="num" w:pos="3119"/>
        </w:tabs>
        <w:spacing w:before="240" w:after="60"/>
        <w:ind w:left="3119" w:hanging="850"/>
        <w:jc w:val="both"/>
        <w:outlineLvl w:val="3"/>
        <w:rPr>
          <w:rFonts w:cs="Arial"/>
          <w:bCs/>
          <w:sz w:val="20"/>
          <w:szCs w:val="28"/>
          <w:lang w:eastAsia="en-NZ"/>
        </w:rPr>
      </w:pPr>
      <w:r>
        <w:rPr>
          <w:rFonts w:cs="Arial"/>
          <w:bCs/>
          <w:sz w:val="20"/>
          <w:szCs w:val="28"/>
          <w:lang w:eastAsia="en-NZ"/>
        </w:rPr>
        <w:t>T</w:t>
      </w:r>
      <w:r w:rsidR="001275DF">
        <w:rPr>
          <w:rFonts w:cs="Arial"/>
          <w:bCs/>
          <w:sz w:val="20"/>
          <w:szCs w:val="28"/>
          <w:lang w:eastAsia="en-NZ"/>
        </w:rPr>
        <w:t>o</w:t>
      </w:r>
      <w:r>
        <w:rPr>
          <w:rFonts w:cs="Arial"/>
          <w:bCs/>
          <w:sz w:val="20"/>
          <w:szCs w:val="28"/>
          <w:lang w:eastAsia="en-NZ"/>
        </w:rPr>
        <w:t xml:space="preserve"> manage the use of </w:t>
      </w:r>
      <w:r w:rsidR="00FC71C5">
        <w:rPr>
          <w:rFonts w:cs="Arial"/>
          <w:bCs/>
          <w:sz w:val="20"/>
          <w:szCs w:val="28"/>
          <w:lang w:eastAsia="en-NZ"/>
        </w:rPr>
        <w:t xml:space="preserve">commercial and recreational </w:t>
      </w:r>
      <w:r w:rsidR="00E86E03">
        <w:rPr>
          <w:rFonts w:cs="Arial"/>
          <w:bCs/>
          <w:sz w:val="20"/>
          <w:szCs w:val="28"/>
          <w:lang w:eastAsia="en-NZ"/>
        </w:rPr>
        <w:t xml:space="preserve">unmanned aircraft on reserves in accordance with </w:t>
      </w:r>
      <w:r w:rsidR="005714B4">
        <w:rPr>
          <w:rFonts w:cs="Arial"/>
          <w:bCs/>
          <w:sz w:val="20"/>
          <w:szCs w:val="28"/>
          <w:lang w:eastAsia="en-NZ"/>
        </w:rPr>
        <w:t>CAA</w:t>
      </w:r>
      <w:r w:rsidR="00E86E03">
        <w:rPr>
          <w:rFonts w:cs="Arial"/>
          <w:bCs/>
          <w:sz w:val="20"/>
          <w:szCs w:val="28"/>
          <w:lang w:eastAsia="en-NZ"/>
        </w:rPr>
        <w:t xml:space="preserve"> rules, bylaws</w:t>
      </w:r>
      <w:r w:rsidR="00AF4BD2">
        <w:rPr>
          <w:rFonts w:cs="Arial"/>
          <w:bCs/>
          <w:sz w:val="20"/>
          <w:szCs w:val="28"/>
          <w:lang w:eastAsia="en-NZ"/>
        </w:rPr>
        <w:t>,</w:t>
      </w:r>
      <w:r w:rsidR="00E86E03">
        <w:rPr>
          <w:rFonts w:cs="Arial"/>
          <w:bCs/>
          <w:sz w:val="20"/>
          <w:szCs w:val="28"/>
          <w:lang w:eastAsia="en-NZ"/>
        </w:rPr>
        <w:t xml:space="preserve"> </w:t>
      </w:r>
      <w:r w:rsidR="000F474D">
        <w:rPr>
          <w:rFonts w:cs="Arial"/>
          <w:bCs/>
          <w:sz w:val="20"/>
          <w:szCs w:val="28"/>
          <w:lang w:eastAsia="en-NZ"/>
        </w:rPr>
        <w:t>the code of conduct for use of unpiloted aircraft</w:t>
      </w:r>
      <w:r w:rsidR="006D3610">
        <w:rPr>
          <w:rFonts w:cs="Arial"/>
          <w:bCs/>
          <w:sz w:val="20"/>
          <w:szCs w:val="28"/>
          <w:lang w:eastAsia="en-NZ"/>
        </w:rPr>
        <w:t xml:space="preserve">, </w:t>
      </w:r>
      <w:r w:rsidR="00AF4BD2">
        <w:rPr>
          <w:rFonts w:cs="Arial"/>
          <w:bCs/>
          <w:sz w:val="20"/>
          <w:szCs w:val="28"/>
          <w:lang w:eastAsia="en-NZ"/>
        </w:rPr>
        <w:t>and the relevant reserve management plan</w:t>
      </w:r>
      <w:r w:rsidR="000F474D">
        <w:rPr>
          <w:rFonts w:cs="Arial"/>
          <w:bCs/>
          <w:sz w:val="20"/>
          <w:szCs w:val="28"/>
          <w:lang w:eastAsia="en-NZ"/>
        </w:rPr>
        <w:t xml:space="preserve">. </w:t>
      </w:r>
    </w:p>
    <w:p w:rsidRPr="00A01A4B" w:rsidR="00D771A0" w:rsidP="00314106" w:rsidRDefault="002E2AEF" w14:paraId="779ACC5E" w14:textId="7B4B3F80">
      <w:pPr>
        <w:numPr>
          <w:ilvl w:val="3"/>
          <w:numId w:val="3"/>
        </w:numPr>
        <w:tabs>
          <w:tab w:val="clear" w:pos="3133"/>
          <w:tab w:val="num" w:pos="3119"/>
        </w:tabs>
        <w:spacing w:before="240" w:after="60"/>
        <w:ind w:left="3119" w:hanging="850"/>
        <w:jc w:val="both"/>
        <w:outlineLvl w:val="3"/>
        <w:rPr>
          <w:rFonts w:cs="Arial"/>
          <w:bCs/>
          <w:sz w:val="20"/>
          <w:szCs w:val="28"/>
          <w:lang w:eastAsia="en-NZ"/>
        </w:rPr>
      </w:pPr>
      <w:r w:rsidRPr="00A01A4B">
        <w:rPr>
          <w:rFonts w:cs="Arial"/>
          <w:bCs/>
          <w:sz w:val="20"/>
          <w:szCs w:val="28"/>
          <w:lang w:eastAsia="en-NZ"/>
        </w:rPr>
        <w:t xml:space="preserve">To limit the use of commercial </w:t>
      </w:r>
      <w:r w:rsidRPr="00A01A4B" w:rsidR="00345184">
        <w:rPr>
          <w:rFonts w:cs="Arial"/>
          <w:bCs/>
          <w:sz w:val="20"/>
          <w:szCs w:val="28"/>
          <w:lang w:eastAsia="en-NZ"/>
        </w:rPr>
        <w:t>unp</w:t>
      </w:r>
      <w:r w:rsidRPr="00A01A4B" w:rsidR="003D5B3F">
        <w:rPr>
          <w:rFonts w:cs="Arial"/>
          <w:bCs/>
          <w:sz w:val="20"/>
          <w:szCs w:val="28"/>
          <w:lang w:eastAsia="en-NZ"/>
        </w:rPr>
        <w:t xml:space="preserve">iloted </w:t>
      </w:r>
      <w:r w:rsidRPr="00A01A4B">
        <w:rPr>
          <w:rFonts w:cs="Arial"/>
          <w:bCs/>
          <w:sz w:val="20"/>
          <w:szCs w:val="28"/>
          <w:lang w:eastAsia="en-NZ"/>
        </w:rPr>
        <w:t>aircraft, to</w:t>
      </w:r>
      <w:r w:rsidRPr="00A01A4B" w:rsidR="00D537FB">
        <w:rPr>
          <w:rFonts w:cs="Arial"/>
          <w:bCs/>
          <w:sz w:val="20"/>
          <w:szCs w:val="28"/>
          <w:lang w:eastAsia="en-NZ"/>
        </w:rPr>
        <w:t xml:space="preserve"> event organisers</w:t>
      </w:r>
      <w:r w:rsidRPr="00A01A4B">
        <w:rPr>
          <w:rFonts w:cs="Arial"/>
          <w:bCs/>
          <w:sz w:val="20"/>
          <w:szCs w:val="28"/>
          <w:lang w:eastAsia="en-NZ"/>
        </w:rPr>
        <w:t xml:space="preserve"> </w:t>
      </w:r>
      <w:r w:rsidRPr="00A01A4B" w:rsidR="00D537FB">
        <w:rPr>
          <w:rFonts w:cs="Arial"/>
          <w:bCs/>
          <w:sz w:val="20"/>
          <w:szCs w:val="28"/>
          <w:lang w:eastAsia="en-NZ"/>
        </w:rPr>
        <w:t>during</w:t>
      </w:r>
      <w:r w:rsidRPr="00A01A4B">
        <w:rPr>
          <w:rFonts w:cs="Arial"/>
          <w:bCs/>
          <w:sz w:val="20"/>
          <w:szCs w:val="28"/>
          <w:lang w:eastAsia="en-NZ"/>
        </w:rPr>
        <w:t xml:space="preserve"> approved events, </w:t>
      </w:r>
      <w:r w:rsidRPr="00A01A4B" w:rsidR="00D537FB">
        <w:rPr>
          <w:rFonts w:cs="Arial"/>
          <w:bCs/>
          <w:sz w:val="20"/>
          <w:szCs w:val="28"/>
          <w:lang w:eastAsia="en-NZ"/>
        </w:rPr>
        <w:t xml:space="preserve">or for </w:t>
      </w:r>
      <w:r w:rsidRPr="00A01A4B">
        <w:rPr>
          <w:rFonts w:cs="Arial"/>
          <w:bCs/>
          <w:sz w:val="20"/>
          <w:szCs w:val="28"/>
          <w:lang w:eastAsia="en-NZ"/>
        </w:rPr>
        <w:t>conservation</w:t>
      </w:r>
      <w:r w:rsidRPr="00A01A4B" w:rsidR="00D537FB">
        <w:rPr>
          <w:rFonts w:cs="Arial"/>
          <w:bCs/>
          <w:sz w:val="20"/>
          <w:szCs w:val="28"/>
          <w:lang w:eastAsia="en-NZ"/>
        </w:rPr>
        <w:t xml:space="preserve"> purposes</w:t>
      </w:r>
      <w:r w:rsidRPr="00A01A4B">
        <w:rPr>
          <w:rFonts w:cs="Arial"/>
          <w:bCs/>
          <w:sz w:val="20"/>
          <w:szCs w:val="28"/>
          <w:lang w:eastAsia="en-NZ"/>
        </w:rPr>
        <w:t xml:space="preserve"> or other uses approved by Council and where their use does not create public hazards.</w:t>
      </w:r>
      <w:r w:rsidRPr="00A01A4B" w:rsidR="00AD233B">
        <w:rPr>
          <w:rFonts w:cs="Arial"/>
          <w:bCs/>
          <w:sz w:val="20"/>
          <w:szCs w:val="28"/>
          <w:lang w:eastAsia="en-NZ"/>
        </w:rPr>
        <w:t xml:space="preserve"> </w:t>
      </w:r>
    </w:p>
    <w:p w:rsidRPr="00A01A4B" w:rsidR="00D771A0" w:rsidP="00314106" w:rsidRDefault="00BE08D0" w14:paraId="5C7E4DE9" w14:textId="7C37CBAB">
      <w:pPr>
        <w:numPr>
          <w:ilvl w:val="3"/>
          <w:numId w:val="3"/>
        </w:numPr>
        <w:tabs>
          <w:tab w:val="clear" w:pos="3133"/>
          <w:tab w:val="num" w:pos="3119"/>
        </w:tabs>
        <w:spacing w:before="240" w:after="60"/>
        <w:ind w:left="3119" w:hanging="850"/>
        <w:jc w:val="both"/>
        <w:outlineLvl w:val="3"/>
        <w:rPr>
          <w:rFonts w:cs="Arial"/>
          <w:bCs/>
          <w:sz w:val="20"/>
          <w:szCs w:val="28"/>
          <w:lang w:eastAsia="en-NZ"/>
        </w:rPr>
      </w:pPr>
      <w:r w:rsidRPr="00A01A4B">
        <w:rPr>
          <w:rFonts w:cs="Arial"/>
          <w:bCs/>
          <w:sz w:val="20"/>
          <w:szCs w:val="28"/>
          <w:lang w:eastAsia="en-NZ"/>
        </w:rPr>
        <w:t>T</w:t>
      </w:r>
      <w:r w:rsidRPr="00A01A4B" w:rsidR="00691BCE">
        <w:rPr>
          <w:rFonts w:cs="Arial"/>
          <w:bCs/>
          <w:sz w:val="20"/>
          <w:szCs w:val="28"/>
          <w:lang w:eastAsia="en-NZ"/>
        </w:rPr>
        <w:t>o</w:t>
      </w:r>
      <w:r w:rsidRPr="00A01A4B" w:rsidR="00CC6311">
        <w:rPr>
          <w:rFonts w:cs="Arial"/>
          <w:bCs/>
          <w:sz w:val="20"/>
          <w:szCs w:val="28"/>
          <w:lang w:eastAsia="en-NZ"/>
        </w:rPr>
        <w:t xml:space="preserve"> allow</w:t>
      </w:r>
      <w:r w:rsidR="00A246E8">
        <w:rPr>
          <w:rFonts w:cs="Arial"/>
          <w:bCs/>
          <w:sz w:val="20"/>
          <w:szCs w:val="28"/>
          <w:lang w:eastAsia="en-NZ"/>
        </w:rPr>
        <w:t xml:space="preserve"> without a Council permit</w:t>
      </w:r>
      <w:r w:rsidRPr="00A01A4B" w:rsidR="00CC6311">
        <w:rPr>
          <w:rFonts w:cs="Arial"/>
          <w:bCs/>
          <w:sz w:val="20"/>
          <w:szCs w:val="28"/>
          <w:lang w:eastAsia="en-NZ"/>
        </w:rPr>
        <w:t xml:space="preserve"> the r</w:t>
      </w:r>
      <w:r w:rsidRPr="00A01A4B" w:rsidR="00135566">
        <w:rPr>
          <w:rFonts w:cs="Arial"/>
          <w:bCs/>
          <w:sz w:val="20"/>
          <w:szCs w:val="28"/>
          <w:lang w:eastAsia="en-NZ"/>
        </w:rPr>
        <w:t>ecreational use</w:t>
      </w:r>
      <w:r w:rsidR="00A245DA">
        <w:rPr>
          <w:rFonts w:cs="Arial"/>
          <w:bCs/>
          <w:sz w:val="20"/>
          <w:szCs w:val="28"/>
          <w:lang w:eastAsia="en-NZ"/>
        </w:rPr>
        <w:t>, including landing</w:t>
      </w:r>
      <w:r w:rsidR="00A246E8">
        <w:rPr>
          <w:rFonts w:cs="Arial"/>
          <w:bCs/>
          <w:sz w:val="20"/>
          <w:szCs w:val="28"/>
          <w:lang w:eastAsia="en-NZ"/>
        </w:rPr>
        <w:t xml:space="preserve"> and taking off,</w:t>
      </w:r>
      <w:r w:rsidRPr="00A01A4B" w:rsidR="00E65668">
        <w:rPr>
          <w:rFonts w:cs="Arial"/>
          <w:bCs/>
          <w:sz w:val="20"/>
          <w:szCs w:val="28"/>
          <w:lang w:eastAsia="en-NZ"/>
        </w:rPr>
        <w:t xml:space="preserve"> of dron</w:t>
      </w:r>
      <w:r w:rsidRPr="00A01A4B" w:rsidR="00D179EF">
        <w:rPr>
          <w:rFonts w:cs="Arial"/>
          <w:bCs/>
          <w:sz w:val="20"/>
          <w:szCs w:val="28"/>
          <w:lang w:eastAsia="en-NZ"/>
        </w:rPr>
        <w:t>es</w:t>
      </w:r>
      <w:r w:rsidRPr="00A01A4B" w:rsidR="00CC6311">
        <w:rPr>
          <w:rFonts w:cs="Arial"/>
          <w:bCs/>
          <w:sz w:val="20"/>
          <w:szCs w:val="28"/>
          <w:lang w:eastAsia="en-NZ"/>
        </w:rPr>
        <w:t xml:space="preserve"> weighing less than 250g on </w:t>
      </w:r>
      <w:r w:rsidRPr="00A01A4B" w:rsidR="000E3D43">
        <w:rPr>
          <w:rFonts w:cs="Arial"/>
          <w:bCs/>
          <w:sz w:val="20"/>
          <w:szCs w:val="28"/>
          <w:lang w:eastAsia="en-NZ"/>
        </w:rPr>
        <w:t>reserve land</w:t>
      </w:r>
      <w:r w:rsidRPr="00A01A4B" w:rsidR="00EE1A7F">
        <w:rPr>
          <w:rFonts w:cs="Arial"/>
          <w:bCs/>
          <w:sz w:val="20"/>
          <w:szCs w:val="28"/>
          <w:lang w:eastAsia="en-NZ"/>
        </w:rPr>
        <w:t xml:space="preserve"> </w:t>
      </w:r>
      <w:r w:rsidR="00A65244">
        <w:rPr>
          <w:rFonts w:cs="Arial"/>
          <w:bCs/>
          <w:sz w:val="20"/>
          <w:szCs w:val="28"/>
          <w:lang w:eastAsia="en-NZ"/>
        </w:rPr>
        <w:t>provided the</w:t>
      </w:r>
      <w:r w:rsidR="005E5FEA">
        <w:rPr>
          <w:rFonts w:cs="Arial"/>
          <w:bCs/>
          <w:sz w:val="20"/>
          <w:szCs w:val="28"/>
          <w:lang w:eastAsia="en-NZ"/>
        </w:rPr>
        <w:t>ir users</w:t>
      </w:r>
      <w:r w:rsidR="00A65244">
        <w:rPr>
          <w:rFonts w:cs="Arial"/>
          <w:bCs/>
          <w:sz w:val="20"/>
          <w:szCs w:val="28"/>
          <w:lang w:eastAsia="en-NZ"/>
        </w:rPr>
        <w:t xml:space="preserve"> comply</w:t>
      </w:r>
      <w:r w:rsidRPr="00A01A4B" w:rsidDel="00A65244" w:rsidR="00EE1A7F">
        <w:rPr>
          <w:rFonts w:cs="Arial"/>
          <w:bCs/>
          <w:sz w:val="20"/>
          <w:szCs w:val="28"/>
          <w:lang w:eastAsia="en-NZ"/>
        </w:rPr>
        <w:t xml:space="preserve"> </w:t>
      </w:r>
      <w:r w:rsidRPr="00A01A4B" w:rsidR="00EE1A7F">
        <w:rPr>
          <w:rFonts w:cs="Arial"/>
          <w:bCs/>
          <w:sz w:val="20"/>
          <w:szCs w:val="28"/>
          <w:lang w:eastAsia="en-NZ"/>
        </w:rPr>
        <w:t xml:space="preserve">with </w:t>
      </w:r>
      <w:r w:rsidR="005714B4">
        <w:rPr>
          <w:rFonts w:cs="Arial"/>
          <w:bCs/>
          <w:sz w:val="20"/>
          <w:szCs w:val="28"/>
          <w:lang w:eastAsia="en-NZ"/>
        </w:rPr>
        <w:t>CAA</w:t>
      </w:r>
      <w:r w:rsidRPr="00A01A4B" w:rsidR="00EE1A7F">
        <w:rPr>
          <w:rFonts w:cs="Arial"/>
          <w:bCs/>
          <w:sz w:val="20"/>
          <w:szCs w:val="28"/>
          <w:lang w:eastAsia="en-NZ"/>
        </w:rPr>
        <w:t xml:space="preserve"> rules</w:t>
      </w:r>
      <w:r w:rsidR="00A65244">
        <w:rPr>
          <w:rFonts w:cs="Arial"/>
          <w:bCs/>
          <w:sz w:val="20"/>
          <w:szCs w:val="28"/>
          <w:lang w:eastAsia="en-NZ"/>
        </w:rPr>
        <w:t>, bylaws</w:t>
      </w:r>
      <w:r w:rsidR="00830B07">
        <w:rPr>
          <w:rFonts w:cs="Arial"/>
          <w:bCs/>
          <w:sz w:val="20"/>
          <w:szCs w:val="28"/>
          <w:lang w:eastAsia="en-NZ"/>
        </w:rPr>
        <w:t xml:space="preserve"> </w:t>
      </w:r>
      <w:r w:rsidRPr="00A01A4B" w:rsidR="00EE03FA">
        <w:rPr>
          <w:rFonts w:cs="Arial"/>
          <w:bCs/>
          <w:sz w:val="20"/>
          <w:szCs w:val="28"/>
          <w:lang w:eastAsia="en-NZ"/>
        </w:rPr>
        <w:t xml:space="preserve">and </w:t>
      </w:r>
      <w:r w:rsidR="00A65244">
        <w:rPr>
          <w:rFonts w:cs="Arial"/>
          <w:bCs/>
          <w:sz w:val="20"/>
          <w:szCs w:val="28"/>
          <w:lang w:eastAsia="en-NZ"/>
        </w:rPr>
        <w:t>the code of conduct for use of unpiloted aircraft</w:t>
      </w:r>
      <w:r w:rsidR="00240452">
        <w:rPr>
          <w:rFonts w:cs="Arial"/>
          <w:bCs/>
          <w:sz w:val="20"/>
          <w:szCs w:val="28"/>
          <w:lang w:eastAsia="en-NZ"/>
        </w:rPr>
        <w:t xml:space="preserve"> </w:t>
      </w:r>
      <w:r w:rsidRPr="00A01A4B" w:rsidR="00240452">
        <w:rPr>
          <w:rFonts w:cs="Arial"/>
          <w:bCs/>
          <w:sz w:val="20"/>
          <w:szCs w:val="28"/>
          <w:lang w:eastAsia="en-NZ"/>
        </w:rPr>
        <w:t xml:space="preserve">except </w:t>
      </w:r>
      <w:r w:rsidR="00240452">
        <w:rPr>
          <w:rFonts w:cs="Arial"/>
          <w:bCs/>
          <w:sz w:val="20"/>
          <w:szCs w:val="28"/>
          <w:lang w:eastAsia="en-NZ"/>
        </w:rPr>
        <w:t>those areas outlined below:</w:t>
      </w:r>
    </w:p>
    <w:p w:rsidRPr="00CA3156" w:rsidR="00574E62" w:rsidP="00314106" w:rsidRDefault="00574E62" w14:paraId="642D14A0" w14:textId="5033C478">
      <w:pPr>
        <w:numPr>
          <w:ilvl w:val="0"/>
          <w:numId w:val="53"/>
        </w:numPr>
        <w:tabs>
          <w:tab w:val="clear" w:pos="720"/>
          <w:tab w:val="num" w:pos="1276"/>
        </w:tabs>
        <w:spacing w:before="120" w:after="60"/>
        <w:ind w:left="3544" w:hanging="425"/>
        <w:jc w:val="both"/>
        <w:outlineLvl w:val="3"/>
        <w:rPr>
          <w:rFonts w:cs="Arial"/>
          <w:bCs/>
          <w:sz w:val="20"/>
          <w:szCs w:val="28"/>
          <w:lang w:val="mi-NZ" w:eastAsia="en-NZ"/>
        </w:rPr>
      </w:pPr>
      <w:r w:rsidRPr="00CA3156">
        <w:rPr>
          <w:rFonts w:cs="Arial"/>
          <w:bCs/>
          <w:sz w:val="20"/>
          <w:szCs w:val="28"/>
          <w:lang w:val="mi-NZ" w:eastAsia="en-NZ"/>
        </w:rPr>
        <w:t>Council land managed as plantation forest</w:t>
      </w:r>
    </w:p>
    <w:p w:rsidRPr="00CA3156" w:rsidR="00574E62" w:rsidP="00314106" w:rsidRDefault="00F208B8" w14:paraId="307D3197" w14:textId="5D109934">
      <w:pPr>
        <w:numPr>
          <w:ilvl w:val="0"/>
          <w:numId w:val="53"/>
        </w:numPr>
        <w:tabs>
          <w:tab w:val="clear" w:pos="720"/>
          <w:tab w:val="num" w:pos="1276"/>
        </w:tabs>
        <w:spacing w:before="120" w:after="60"/>
        <w:ind w:left="3544" w:hanging="425"/>
        <w:jc w:val="both"/>
        <w:outlineLvl w:val="3"/>
        <w:rPr>
          <w:rFonts w:cs="Arial"/>
          <w:bCs/>
          <w:sz w:val="20"/>
          <w:szCs w:val="28"/>
          <w:lang w:val="mi-NZ" w:eastAsia="en-NZ"/>
        </w:rPr>
      </w:pPr>
      <w:r w:rsidRPr="00CA3156">
        <w:rPr>
          <w:rFonts w:cs="Arial"/>
          <w:bCs/>
          <w:sz w:val="20"/>
          <w:szCs w:val="28"/>
          <w:lang w:val="mi-NZ" w:eastAsia="en-NZ"/>
        </w:rPr>
        <w:t xml:space="preserve">Queens Gardens, Anzac </w:t>
      </w:r>
      <w:r w:rsidR="00C5322D">
        <w:rPr>
          <w:rFonts w:cs="Arial"/>
          <w:bCs/>
          <w:sz w:val="20"/>
          <w:szCs w:val="28"/>
          <w:lang w:val="mi-NZ" w:eastAsia="en-NZ"/>
        </w:rPr>
        <w:t xml:space="preserve">Memorial </w:t>
      </w:r>
      <w:r w:rsidRPr="00CA3156">
        <w:rPr>
          <w:rFonts w:cs="Arial"/>
          <w:bCs/>
          <w:sz w:val="20"/>
          <w:szCs w:val="28"/>
          <w:lang w:val="mi-NZ" w:eastAsia="en-NZ"/>
        </w:rPr>
        <w:t xml:space="preserve">Park, </w:t>
      </w:r>
      <w:r w:rsidRPr="00CA3156" w:rsidR="00433C04">
        <w:rPr>
          <w:rFonts w:cs="Arial"/>
          <w:bCs/>
          <w:sz w:val="20"/>
          <w:szCs w:val="28"/>
          <w:lang w:val="mi-NZ" w:eastAsia="en-NZ"/>
        </w:rPr>
        <w:t xml:space="preserve">Melrose Gardens, Broadgreen </w:t>
      </w:r>
      <w:r w:rsidR="00427FB4">
        <w:rPr>
          <w:rFonts w:cs="Arial"/>
          <w:bCs/>
          <w:sz w:val="20"/>
          <w:szCs w:val="28"/>
          <w:lang w:val="mi-NZ" w:eastAsia="en-NZ"/>
        </w:rPr>
        <w:t>Gardens</w:t>
      </w:r>
      <w:r w:rsidRPr="00CA3156" w:rsidR="00433C04">
        <w:rPr>
          <w:rFonts w:cs="Arial"/>
          <w:bCs/>
          <w:sz w:val="20"/>
          <w:szCs w:val="28"/>
          <w:lang w:val="mi-NZ" w:eastAsia="en-NZ"/>
        </w:rPr>
        <w:t xml:space="preserve"> and Isel Park</w:t>
      </w:r>
    </w:p>
    <w:p w:rsidR="00574E62" w:rsidP="00314106" w:rsidRDefault="00574E62" w14:paraId="0858F88D" w14:textId="0F866927">
      <w:pPr>
        <w:numPr>
          <w:ilvl w:val="0"/>
          <w:numId w:val="53"/>
        </w:numPr>
        <w:tabs>
          <w:tab w:val="clear" w:pos="720"/>
          <w:tab w:val="num" w:pos="1276"/>
        </w:tabs>
        <w:spacing w:before="120" w:after="60"/>
        <w:ind w:left="3544" w:hanging="425"/>
        <w:jc w:val="both"/>
        <w:outlineLvl w:val="3"/>
        <w:rPr>
          <w:rFonts w:cs="Arial"/>
          <w:bCs/>
          <w:sz w:val="20"/>
          <w:szCs w:val="28"/>
          <w:lang w:val="mi-NZ" w:eastAsia="en-NZ"/>
        </w:rPr>
      </w:pPr>
      <w:r w:rsidRPr="00CA3156">
        <w:rPr>
          <w:rFonts w:cs="Arial"/>
          <w:bCs/>
          <w:sz w:val="20"/>
          <w:szCs w:val="28"/>
          <w:lang w:val="mi-NZ" w:eastAsia="en-NZ"/>
        </w:rPr>
        <w:t>Council cemeteries</w:t>
      </w:r>
    </w:p>
    <w:p w:rsidRPr="00CA3156" w:rsidR="009C5345" w:rsidP="00314106" w:rsidRDefault="009C5345" w14:paraId="63355659" w14:textId="77777777">
      <w:pPr>
        <w:numPr>
          <w:ilvl w:val="0"/>
          <w:numId w:val="53"/>
        </w:numPr>
        <w:tabs>
          <w:tab w:val="clear" w:pos="720"/>
          <w:tab w:val="num" w:pos="1276"/>
        </w:tabs>
        <w:spacing w:before="120" w:after="60"/>
        <w:ind w:left="3544" w:hanging="425"/>
        <w:jc w:val="both"/>
        <w:outlineLvl w:val="3"/>
        <w:rPr>
          <w:rFonts w:cs="Arial"/>
          <w:bCs/>
          <w:sz w:val="20"/>
          <w:szCs w:val="28"/>
          <w:lang w:val="mi-NZ" w:eastAsia="en-NZ"/>
        </w:rPr>
      </w:pPr>
      <w:r>
        <w:rPr>
          <w:rFonts w:cs="Arial"/>
          <w:bCs/>
          <w:sz w:val="20"/>
          <w:szCs w:val="28"/>
          <w:lang w:val="mi-NZ" w:eastAsia="en-NZ"/>
        </w:rPr>
        <w:t>Council swimming pools</w:t>
      </w:r>
    </w:p>
    <w:p w:rsidRPr="00CA3156" w:rsidR="00574E62" w:rsidP="00314106" w:rsidRDefault="00CA3156" w14:paraId="5843EAAD" w14:textId="4F690116">
      <w:pPr>
        <w:numPr>
          <w:ilvl w:val="0"/>
          <w:numId w:val="53"/>
        </w:numPr>
        <w:tabs>
          <w:tab w:val="clear" w:pos="720"/>
          <w:tab w:val="num" w:pos="1276"/>
        </w:tabs>
        <w:spacing w:before="120" w:after="60"/>
        <w:ind w:left="3544" w:hanging="425"/>
        <w:jc w:val="both"/>
        <w:outlineLvl w:val="3"/>
        <w:rPr>
          <w:rFonts w:cs="Arial"/>
          <w:bCs/>
          <w:sz w:val="20"/>
          <w:szCs w:val="28"/>
          <w:lang w:val="mi-NZ" w:eastAsia="en-NZ"/>
        </w:rPr>
      </w:pPr>
      <w:r w:rsidRPr="00CA3156">
        <w:rPr>
          <w:rFonts w:cs="Arial"/>
          <w:bCs/>
          <w:sz w:val="20"/>
          <w:szCs w:val="28"/>
          <w:lang w:val="mi-NZ" w:eastAsia="en-NZ"/>
        </w:rPr>
        <w:t xml:space="preserve">Areas containing </w:t>
      </w:r>
      <w:r w:rsidR="00072C75">
        <w:rPr>
          <w:rFonts w:cs="Arial"/>
          <w:bCs/>
          <w:sz w:val="20"/>
          <w:szCs w:val="28"/>
          <w:lang w:val="mi-NZ" w:eastAsia="en-NZ"/>
        </w:rPr>
        <w:t xml:space="preserve">roosting, </w:t>
      </w:r>
      <w:r w:rsidRPr="00CA3156">
        <w:rPr>
          <w:rFonts w:cs="Arial"/>
          <w:bCs/>
          <w:sz w:val="20"/>
          <w:szCs w:val="28"/>
          <w:lang w:val="mi-NZ" w:eastAsia="en-NZ"/>
        </w:rPr>
        <w:t>nesting</w:t>
      </w:r>
      <w:r w:rsidR="00072C75">
        <w:rPr>
          <w:rFonts w:cs="Arial"/>
          <w:bCs/>
          <w:sz w:val="20"/>
          <w:szCs w:val="28"/>
          <w:lang w:val="mi-NZ" w:eastAsia="en-NZ"/>
        </w:rPr>
        <w:t xml:space="preserve"> and post-breeding flocking sites for protected native</w:t>
      </w:r>
      <w:r w:rsidRPr="00CA3156">
        <w:rPr>
          <w:rFonts w:cs="Arial"/>
          <w:bCs/>
          <w:sz w:val="20"/>
          <w:szCs w:val="28"/>
          <w:lang w:val="mi-NZ" w:eastAsia="en-NZ"/>
        </w:rPr>
        <w:t xml:space="preserve"> birds</w:t>
      </w:r>
      <w:r w:rsidR="00072C75">
        <w:rPr>
          <w:rFonts w:cs="Arial"/>
          <w:bCs/>
          <w:sz w:val="20"/>
          <w:szCs w:val="28"/>
          <w:lang w:val="mi-NZ" w:eastAsia="en-NZ"/>
        </w:rPr>
        <w:t xml:space="preserve"> species</w:t>
      </w:r>
    </w:p>
    <w:p w:rsidRPr="002F5727" w:rsidR="00574E62" w:rsidP="00314106" w:rsidRDefault="00574E62" w14:paraId="408EC431" w14:textId="682549B5">
      <w:pPr>
        <w:numPr>
          <w:ilvl w:val="0"/>
          <w:numId w:val="53"/>
        </w:numPr>
        <w:tabs>
          <w:tab w:val="clear" w:pos="720"/>
          <w:tab w:val="num" w:pos="1276"/>
        </w:tabs>
        <w:spacing w:before="120" w:after="60"/>
        <w:ind w:left="3544" w:hanging="425"/>
        <w:jc w:val="both"/>
        <w:outlineLvl w:val="3"/>
        <w:rPr>
          <w:rFonts w:cs="Arial"/>
          <w:bCs/>
          <w:sz w:val="20"/>
          <w:szCs w:val="28"/>
          <w:lang w:val="mi-NZ" w:eastAsia="en-NZ"/>
        </w:rPr>
      </w:pPr>
      <w:r w:rsidRPr="00CA3156">
        <w:rPr>
          <w:rFonts w:cs="Arial"/>
          <w:bCs/>
          <w:sz w:val="20"/>
          <w:szCs w:val="28"/>
          <w:lang w:val="mi-NZ" w:eastAsia="en-NZ"/>
        </w:rPr>
        <w:t>any Council land that is leased to another party (e.g. bowling greens, tennis courts, grazing licences)</w:t>
      </w:r>
      <w:r w:rsidR="00F37CAE">
        <w:rPr>
          <w:rFonts w:cs="Arial"/>
          <w:bCs/>
          <w:sz w:val="20"/>
          <w:szCs w:val="28"/>
          <w:lang w:val="mi-NZ" w:eastAsia="en-NZ"/>
        </w:rPr>
        <w:t xml:space="preserve">, </w:t>
      </w:r>
      <w:r w:rsidRPr="002F5727" w:rsidR="008A3F26">
        <w:rPr>
          <w:rFonts w:cs="Arial"/>
          <w:bCs/>
          <w:sz w:val="20"/>
          <w:szCs w:val="28"/>
          <w:lang w:val="mi-NZ" w:eastAsia="en-NZ"/>
        </w:rPr>
        <w:t>other than</w:t>
      </w:r>
      <w:r w:rsidRPr="002F5727" w:rsidR="00F37CAE">
        <w:rPr>
          <w:rFonts w:cs="Arial"/>
          <w:bCs/>
          <w:sz w:val="20"/>
          <w:szCs w:val="28"/>
          <w:lang w:val="mi-NZ" w:eastAsia="en-NZ"/>
        </w:rPr>
        <w:t xml:space="preserve"> by the lessee</w:t>
      </w:r>
      <w:r w:rsidRPr="002F5727" w:rsidR="00342A12">
        <w:rPr>
          <w:rFonts w:cs="Arial"/>
          <w:bCs/>
          <w:sz w:val="20"/>
          <w:szCs w:val="28"/>
          <w:lang w:val="mi-NZ" w:eastAsia="en-NZ"/>
        </w:rPr>
        <w:t>,</w:t>
      </w:r>
      <w:r w:rsidRPr="002F5727">
        <w:rPr>
          <w:rFonts w:cs="Arial"/>
          <w:bCs/>
          <w:sz w:val="20"/>
          <w:szCs w:val="28"/>
          <w:lang w:val="mi-NZ" w:eastAsia="en-NZ"/>
        </w:rPr>
        <w:t xml:space="preserve"> and</w:t>
      </w:r>
    </w:p>
    <w:p w:rsidRPr="002F5727" w:rsidR="00574E62" w:rsidP="00314106" w:rsidRDefault="00574E62" w14:paraId="42E93D9F" w14:textId="79898662">
      <w:pPr>
        <w:numPr>
          <w:ilvl w:val="0"/>
          <w:numId w:val="53"/>
        </w:numPr>
        <w:tabs>
          <w:tab w:val="clear" w:pos="720"/>
          <w:tab w:val="num" w:pos="1276"/>
        </w:tabs>
        <w:spacing w:before="120" w:after="60"/>
        <w:ind w:left="3544" w:hanging="425"/>
        <w:jc w:val="both"/>
        <w:outlineLvl w:val="3"/>
        <w:rPr>
          <w:rFonts w:cs="Arial"/>
          <w:bCs/>
          <w:sz w:val="20"/>
          <w:szCs w:val="28"/>
          <w:lang w:val="mi-NZ" w:eastAsia="en-NZ"/>
        </w:rPr>
      </w:pPr>
      <w:r w:rsidRPr="002F5727">
        <w:rPr>
          <w:rFonts w:cs="Arial"/>
          <w:bCs/>
          <w:sz w:val="20"/>
          <w:szCs w:val="28"/>
          <w:lang w:val="mi-NZ" w:eastAsia="en-NZ"/>
        </w:rPr>
        <w:t>any location on Council land during an organised gathering of people (including sporting events)</w:t>
      </w:r>
      <w:r w:rsidRPr="002F5727" w:rsidR="00656A1E">
        <w:rPr>
          <w:rFonts w:cs="Arial"/>
          <w:bCs/>
          <w:sz w:val="20"/>
          <w:szCs w:val="28"/>
          <w:lang w:val="mi-NZ" w:eastAsia="en-NZ"/>
        </w:rPr>
        <w:t xml:space="preserve"> </w:t>
      </w:r>
      <w:r w:rsidRPr="002F5727" w:rsidR="008A3F26">
        <w:rPr>
          <w:rFonts w:cs="Arial"/>
          <w:bCs/>
          <w:sz w:val="20"/>
          <w:szCs w:val="28"/>
          <w:lang w:val="mi-NZ" w:eastAsia="en-NZ"/>
        </w:rPr>
        <w:t>other than</w:t>
      </w:r>
      <w:r w:rsidRPr="002F5727" w:rsidR="00CB0263">
        <w:rPr>
          <w:rFonts w:cs="Arial"/>
          <w:bCs/>
          <w:sz w:val="20"/>
          <w:szCs w:val="28"/>
          <w:lang w:val="mi-NZ" w:eastAsia="en-NZ"/>
        </w:rPr>
        <w:t xml:space="preserve"> by</w:t>
      </w:r>
      <w:r w:rsidRPr="002F5727" w:rsidR="00656A1E">
        <w:rPr>
          <w:rFonts w:cs="Arial"/>
          <w:bCs/>
          <w:sz w:val="20"/>
          <w:szCs w:val="28"/>
          <w:lang w:val="mi-NZ" w:eastAsia="en-NZ"/>
        </w:rPr>
        <w:t xml:space="preserve"> the event organiser</w:t>
      </w:r>
      <w:r w:rsidRPr="002F5727">
        <w:rPr>
          <w:rFonts w:cs="Arial"/>
          <w:bCs/>
          <w:sz w:val="20"/>
          <w:szCs w:val="28"/>
          <w:lang w:val="mi-NZ" w:eastAsia="en-NZ"/>
        </w:rPr>
        <w:t>. </w:t>
      </w:r>
    </w:p>
    <w:p w:rsidRPr="00CA3156" w:rsidR="00146716" w:rsidP="00314106" w:rsidRDefault="00B039EE" w14:paraId="7A48A782" w14:textId="2BF55171">
      <w:pPr>
        <w:numPr>
          <w:ilvl w:val="3"/>
          <w:numId w:val="3"/>
        </w:numPr>
        <w:spacing w:before="240" w:after="60"/>
        <w:ind w:left="3119" w:hanging="850"/>
        <w:jc w:val="both"/>
        <w:outlineLvl w:val="3"/>
        <w:rPr>
          <w:rFonts w:cs="Arial"/>
          <w:bCs/>
          <w:sz w:val="20"/>
          <w:szCs w:val="28"/>
          <w:lang w:val="mi-NZ" w:eastAsia="en-NZ"/>
        </w:rPr>
      </w:pPr>
      <w:r w:rsidRPr="002F5727">
        <w:rPr>
          <w:rFonts w:cs="Arial"/>
          <w:bCs/>
          <w:sz w:val="20"/>
          <w:szCs w:val="28"/>
          <w:lang w:val="mi-NZ" w:eastAsia="en-NZ"/>
        </w:rPr>
        <w:t>To require a permit</w:t>
      </w:r>
      <w:r w:rsidRPr="002F5727" w:rsidR="00112479">
        <w:rPr>
          <w:rFonts w:cs="Arial"/>
          <w:bCs/>
          <w:sz w:val="20"/>
          <w:szCs w:val="28"/>
          <w:lang w:val="mi-NZ" w:eastAsia="en-NZ"/>
        </w:rPr>
        <w:t xml:space="preserve"> from Council for d</w:t>
      </w:r>
      <w:r w:rsidRPr="002F5727" w:rsidR="00B46DDD">
        <w:rPr>
          <w:rFonts w:cs="Arial"/>
          <w:bCs/>
          <w:sz w:val="20"/>
          <w:szCs w:val="28"/>
          <w:lang w:val="mi-NZ" w:eastAsia="en-NZ"/>
        </w:rPr>
        <w:t>rones weighing 250g or more</w:t>
      </w:r>
      <w:r w:rsidRPr="002F5727" w:rsidR="00F93D96">
        <w:rPr>
          <w:rFonts w:cs="Arial"/>
          <w:bCs/>
          <w:sz w:val="20"/>
          <w:szCs w:val="28"/>
          <w:lang w:val="mi-NZ" w:eastAsia="en-NZ"/>
        </w:rPr>
        <w:t xml:space="preserve">, or </w:t>
      </w:r>
      <w:r w:rsidRPr="002F5727" w:rsidR="00BF58AB">
        <w:rPr>
          <w:rFonts w:cs="Arial"/>
          <w:bCs/>
          <w:sz w:val="20"/>
          <w:szCs w:val="28"/>
          <w:lang w:val="mi-NZ" w:eastAsia="en-NZ"/>
        </w:rPr>
        <w:t xml:space="preserve">planned to be flown in the </w:t>
      </w:r>
      <w:r w:rsidRPr="002F5727" w:rsidR="00D34044">
        <w:rPr>
          <w:rFonts w:cs="Arial"/>
          <w:bCs/>
          <w:sz w:val="20"/>
          <w:szCs w:val="28"/>
          <w:lang w:val="mi-NZ" w:eastAsia="en-NZ"/>
        </w:rPr>
        <w:t xml:space="preserve">exclusion </w:t>
      </w:r>
      <w:r w:rsidRPr="002F5727" w:rsidR="00BF58AB">
        <w:rPr>
          <w:rFonts w:cs="Arial"/>
          <w:bCs/>
          <w:sz w:val="20"/>
          <w:szCs w:val="28"/>
          <w:lang w:val="mi-NZ" w:eastAsia="en-NZ"/>
        </w:rPr>
        <w:t>areas</w:t>
      </w:r>
      <w:r w:rsidRPr="002F5727" w:rsidR="00F93D96">
        <w:rPr>
          <w:rFonts w:cs="Arial"/>
          <w:bCs/>
          <w:sz w:val="20"/>
          <w:szCs w:val="28"/>
          <w:lang w:val="mi-NZ" w:eastAsia="en-NZ"/>
        </w:rPr>
        <w:t xml:space="preserve"> listed in 5.12.2.3</w:t>
      </w:r>
      <w:r w:rsidRPr="002F5727" w:rsidR="00446D61">
        <w:rPr>
          <w:rFonts w:cs="Arial"/>
          <w:bCs/>
          <w:sz w:val="20"/>
          <w:szCs w:val="28"/>
          <w:lang w:val="mi-NZ" w:eastAsia="en-NZ"/>
        </w:rPr>
        <w:t xml:space="preserve"> (</w:t>
      </w:r>
      <w:r w:rsidRPr="002F5727" w:rsidR="008A3F26">
        <w:rPr>
          <w:rFonts w:cs="Arial"/>
          <w:bCs/>
          <w:sz w:val="20"/>
          <w:szCs w:val="28"/>
          <w:lang w:val="mi-NZ" w:eastAsia="en-NZ"/>
        </w:rPr>
        <w:t>other than</w:t>
      </w:r>
      <w:r w:rsidR="004730AC">
        <w:rPr>
          <w:rFonts w:cs="Arial"/>
          <w:bCs/>
          <w:sz w:val="20"/>
          <w:szCs w:val="28"/>
          <w:lang w:val="mi-NZ" w:eastAsia="en-NZ"/>
        </w:rPr>
        <w:t xml:space="preserve"> for</w:t>
      </w:r>
      <w:r w:rsidR="00732A2B">
        <w:rPr>
          <w:rFonts w:cs="Arial"/>
          <w:bCs/>
          <w:sz w:val="20"/>
          <w:szCs w:val="28"/>
          <w:lang w:val="mi-NZ" w:eastAsia="en-NZ"/>
        </w:rPr>
        <w:t xml:space="preserve"> Council initiated drone flights</w:t>
      </w:r>
      <w:r w:rsidR="00446D61">
        <w:rPr>
          <w:rFonts w:cs="Arial"/>
          <w:bCs/>
          <w:sz w:val="20"/>
          <w:szCs w:val="28"/>
          <w:lang w:val="mi-NZ" w:eastAsia="en-NZ"/>
        </w:rPr>
        <w:t>)</w:t>
      </w:r>
      <w:r w:rsidR="00B46DDD">
        <w:rPr>
          <w:rFonts w:cs="Arial"/>
          <w:bCs/>
          <w:sz w:val="20"/>
          <w:szCs w:val="28"/>
          <w:lang w:val="mi-NZ" w:eastAsia="en-NZ"/>
        </w:rPr>
        <w:t xml:space="preserve">. </w:t>
      </w:r>
    </w:p>
    <w:p w:rsidRPr="00CA3156" w:rsidR="00072C75" w:rsidP="00314106" w:rsidRDefault="00112479" w14:paraId="498C65DD" w14:textId="342FA6DC">
      <w:pPr>
        <w:numPr>
          <w:ilvl w:val="3"/>
          <w:numId w:val="3"/>
        </w:numPr>
        <w:spacing w:before="240" w:after="60"/>
        <w:ind w:left="3119" w:hanging="850"/>
        <w:jc w:val="both"/>
        <w:outlineLvl w:val="3"/>
        <w:rPr>
          <w:rFonts w:cs="Arial"/>
          <w:bCs/>
          <w:sz w:val="20"/>
          <w:szCs w:val="28"/>
          <w:lang w:val="mi-NZ" w:eastAsia="en-NZ"/>
        </w:rPr>
      </w:pPr>
      <w:r>
        <w:rPr>
          <w:rFonts w:cs="Arial"/>
          <w:bCs/>
          <w:sz w:val="20"/>
          <w:szCs w:val="28"/>
          <w:lang w:val="mi-NZ" w:eastAsia="en-NZ"/>
        </w:rPr>
        <w:t>To encourage d</w:t>
      </w:r>
      <w:r w:rsidR="00C947C7">
        <w:rPr>
          <w:rFonts w:cs="Arial"/>
          <w:bCs/>
          <w:sz w:val="20"/>
          <w:szCs w:val="28"/>
          <w:lang w:val="mi-NZ" w:eastAsia="en-NZ"/>
        </w:rPr>
        <w:t>rone p</w:t>
      </w:r>
      <w:r w:rsidR="00072C75">
        <w:rPr>
          <w:rFonts w:cs="Arial"/>
          <w:bCs/>
          <w:sz w:val="20"/>
          <w:szCs w:val="28"/>
          <w:lang w:val="mi-NZ" w:eastAsia="en-NZ"/>
        </w:rPr>
        <w:t xml:space="preserve">ilots </w:t>
      </w:r>
      <w:r>
        <w:rPr>
          <w:rFonts w:cs="Arial"/>
          <w:bCs/>
          <w:sz w:val="20"/>
          <w:szCs w:val="28"/>
          <w:lang w:val="mi-NZ" w:eastAsia="en-NZ"/>
        </w:rPr>
        <w:t>to</w:t>
      </w:r>
      <w:r w:rsidR="00440B9B">
        <w:rPr>
          <w:rFonts w:cs="Arial"/>
          <w:bCs/>
          <w:sz w:val="20"/>
          <w:szCs w:val="28"/>
          <w:lang w:val="mi-NZ" w:eastAsia="en-NZ"/>
        </w:rPr>
        <w:t xml:space="preserve"> </w:t>
      </w:r>
      <w:r w:rsidR="00B039EE">
        <w:rPr>
          <w:rFonts w:cs="Arial"/>
          <w:bCs/>
          <w:sz w:val="20"/>
          <w:szCs w:val="28"/>
          <w:lang w:val="mi-NZ" w:eastAsia="en-NZ"/>
        </w:rPr>
        <w:t xml:space="preserve">register their flights with the appropriate </w:t>
      </w:r>
      <w:r w:rsidR="00B039EE">
        <w:t xml:space="preserve">service (e.g. </w:t>
      </w:r>
      <w:proofErr w:type="spellStart"/>
      <w:r w:rsidR="00B039EE">
        <w:t>AirShare</w:t>
      </w:r>
      <w:proofErr w:type="spellEnd"/>
      <w:r w:rsidR="00B039EE">
        <w:t>).</w:t>
      </w:r>
    </w:p>
    <w:p w:rsidRPr="00A01A4B" w:rsidR="00CF2427" w:rsidP="00B14854" w:rsidRDefault="00CF2427" w14:paraId="26242F05" w14:textId="41794B2E">
      <w:pPr>
        <w:tabs>
          <w:tab w:val="left" w:pos="1276"/>
        </w:tabs>
        <w:spacing w:before="240" w:after="60"/>
        <w:jc w:val="both"/>
        <w:outlineLvl w:val="3"/>
        <w:rPr>
          <w:rFonts w:cs="Arial"/>
          <w:b/>
          <w:sz w:val="20"/>
          <w:szCs w:val="28"/>
          <w:lang w:eastAsia="en-NZ"/>
        </w:rPr>
      </w:pPr>
      <w:r w:rsidRPr="00A01A4B">
        <w:rPr>
          <w:rFonts w:cs="Arial"/>
          <w:b/>
          <w:sz w:val="20"/>
          <w:szCs w:val="28"/>
          <w:lang w:eastAsia="en-NZ"/>
        </w:rPr>
        <w:t>Piloted air</w:t>
      </w:r>
      <w:r w:rsidRPr="00A01A4B" w:rsidR="000C15C6">
        <w:rPr>
          <w:rFonts w:cs="Arial"/>
          <w:b/>
          <w:sz w:val="20"/>
          <w:szCs w:val="28"/>
          <w:lang w:eastAsia="en-NZ"/>
        </w:rPr>
        <w:t>cra</w:t>
      </w:r>
      <w:r w:rsidRPr="00A01A4B" w:rsidR="000A3C42">
        <w:rPr>
          <w:rFonts w:cs="Arial"/>
          <w:b/>
          <w:sz w:val="20"/>
          <w:szCs w:val="28"/>
          <w:lang w:eastAsia="en-NZ"/>
        </w:rPr>
        <w:t>ft</w:t>
      </w:r>
    </w:p>
    <w:p w:rsidR="00D771A0" w:rsidP="00B14854" w:rsidRDefault="00D771A0" w14:paraId="747FBD8E" w14:textId="77777777">
      <w:pPr>
        <w:pStyle w:val="Heading3"/>
      </w:pPr>
      <w:r>
        <w:t xml:space="preserve">Expectations </w:t>
      </w:r>
    </w:p>
    <w:p w:rsidR="00D771A0" w:rsidP="00B14854" w:rsidRDefault="00D771A0" w14:paraId="6397EF96" w14:textId="6E175636">
      <w:pPr>
        <w:pStyle w:val="Heading4"/>
        <w:jc w:val="both"/>
      </w:pPr>
      <w:r>
        <w:t>Reserves may provide for aerial activities</w:t>
      </w:r>
      <w:r w:rsidR="000A3C42">
        <w:t xml:space="preserve"> of piloted aircraft</w:t>
      </w:r>
      <w:r>
        <w:t xml:space="preserve"> where the activities on the reserve comply with </w:t>
      </w:r>
      <w:r w:rsidR="00B80530">
        <w:t>CAA</w:t>
      </w:r>
      <w:r w:rsidR="003A7599">
        <w:t xml:space="preserve"> rules, </w:t>
      </w:r>
      <w:r>
        <w:t>the noise standards in the</w:t>
      </w:r>
      <w:r w:rsidR="00E55858">
        <w:t xml:space="preserve"> </w:t>
      </w:r>
      <w:r w:rsidR="006916D3">
        <w:t>NRMP</w:t>
      </w:r>
      <w:r w:rsidRPr="00EB2D19" w:rsidR="00EB2D19">
        <w:t xml:space="preserve"> </w:t>
      </w:r>
      <w:r>
        <w:t xml:space="preserve">and they do not conflict with other reserve uses and the quiet enjoyment of neighbouring properties. </w:t>
      </w:r>
    </w:p>
    <w:p w:rsidR="00D27A25" w:rsidP="00B14854" w:rsidRDefault="00D771A0" w14:paraId="3ACDBF3D" w14:textId="77777777">
      <w:pPr>
        <w:pStyle w:val="Heading4"/>
        <w:jc w:val="both"/>
      </w:pPr>
      <w:r>
        <w:t>Reserves provide access for emergency services where possible</w:t>
      </w:r>
      <w:r w:rsidR="00D27A25">
        <w:t>.</w:t>
      </w:r>
    </w:p>
    <w:p w:rsidR="00D771A0" w:rsidP="00B14854" w:rsidRDefault="00D771A0" w14:paraId="6937FF18" w14:textId="0991D60F">
      <w:pPr>
        <w:pStyle w:val="Heading3"/>
      </w:pPr>
      <w:r>
        <w:t>Policies and methods</w:t>
      </w:r>
    </w:p>
    <w:p w:rsidR="00D27A25" w:rsidP="00B14854" w:rsidRDefault="00CC6311" w14:paraId="2291E1AB" w14:textId="68524822">
      <w:pPr>
        <w:pStyle w:val="Heading4"/>
        <w:jc w:val="both"/>
      </w:pPr>
      <w:r>
        <w:t>To limit p</w:t>
      </w:r>
      <w:r w:rsidR="00D771A0">
        <w:t xml:space="preserve">iloted aircraft </w:t>
      </w:r>
      <w:r>
        <w:t>to</w:t>
      </w:r>
      <w:r w:rsidR="00D771A0">
        <w:t xml:space="preserve"> land</w:t>
      </w:r>
      <w:r>
        <w:t>ing</w:t>
      </w:r>
      <w:r w:rsidR="00D771A0">
        <w:t xml:space="preserve"> on or tak</w:t>
      </w:r>
      <w:r>
        <w:t>ing</w:t>
      </w:r>
      <w:r w:rsidR="00D771A0">
        <w:t xml:space="preserve"> off from reserves for </w:t>
      </w:r>
      <w:r>
        <w:t xml:space="preserve">only </w:t>
      </w:r>
      <w:r w:rsidR="00D771A0">
        <w:t>the purposes</w:t>
      </w:r>
      <w:r w:rsidR="00F90554">
        <w:t xml:space="preserve"> approved by the relevant Council officer</w:t>
      </w:r>
      <w:r w:rsidR="00F958C4">
        <w:t>.</w:t>
      </w:r>
      <w:r w:rsidDel="00F90554" w:rsidR="00D771A0">
        <w:t xml:space="preserve"> </w:t>
      </w:r>
      <w:r w:rsidR="00F958C4">
        <w:t xml:space="preserve">However, use of reserves by aircraft is </w:t>
      </w:r>
      <w:r w:rsidR="00BE7B3E">
        <w:t>not</w:t>
      </w:r>
      <w:r w:rsidR="00D771A0">
        <w:t xml:space="preserve"> a general practice. Applications for aircraft landings </w:t>
      </w:r>
      <w:r w:rsidR="00874082">
        <w:t xml:space="preserve">will </w:t>
      </w:r>
      <w:r w:rsidR="00D771A0">
        <w:t xml:space="preserve">be assessed </w:t>
      </w:r>
      <w:r w:rsidR="00C56110">
        <w:t xml:space="preserve">by the relevant Council officer </w:t>
      </w:r>
      <w:r w:rsidR="00D771A0">
        <w:t xml:space="preserve">on a case-by-case basis and subject to adequate public liability insurance, a health and safety plan, and the </w:t>
      </w:r>
      <w:r w:rsidR="009464C0">
        <w:t xml:space="preserve">CAA </w:t>
      </w:r>
      <w:r w:rsidR="00D771A0">
        <w:t xml:space="preserve">or </w:t>
      </w:r>
      <w:r w:rsidR="009D411A">
        <w:t>New Zealand Defence Force</w:t>
      </w:r>
      <w:r w:rsidR="00D27A25">
        <w:t>.</w:t>
      </w:r>
    </w:p>
    <w:p w:rsidR="00D27A25" w:rsidP="00B14854" w:rsidRDefault="00035D0E" w14:paraId="4C45BB24" w14:textId="01D9DC7E">
      <w:pPr>
        <w:pStyle w:val="Heading4"/>
        <w:jc w:val="both"/>
      </w:pPr>
      <w:r>
        <w:t>To require a</w:t>
      </w:r>
      <w:r w:rsidR="00D771A0">
        <w:t xml:space="preserve">pplications </w:t>
      </w:r>
      <w:r>
        <w:t xml:space="preserve">in writing </w:t>
      </w:r>
      <w:r w:rsidR="00D771A0">
        <w:t xml:space="preserve">for taking off or landing or events involving the use of piloted aircraft (including helicopters) </w:t>
      </w:r>
      <w:r>
        <w:t>made</w:t>
      </w:r>
      <w:r w:rsidR="00D771A0">
        <w:t xml:space="preserve"> to</w:t>
      </w:r>
      <w:r w:rsidDel="00035D0E" w:rsidR="00D771A0">
        <w:t xml:space="preserve"> </w:t>
      </w:r>
      <w:r w:rsidR="00D771A0">
        <w:t xml:space="preserve">Council at least ten working days prior to the proposed </w:t>
      </w:r>
      <w:r w:rsidR="00EB0750">
        <w:t>activity occurring</w:t>
      </w:r>
      <w:r>
        <w:t>. This</w:t>
      </w:r>
      <w:r w:rsidR="00D771A0">
        <w:t xml:space="preserve"> </w:t>
      </w:r>
      <w:r w:rsidR="00B0213B">
        <w:t xml:space="preserve">application </w:t>
      </w:r>
      <w:r w:rsidR="00D771A0">
        <w:t>must state how effects on reserve users and neighbours</w:t>
      </w:r>
      <w:r w:rsidR="00B0213B">
        <w:t>,</w:t>
      </w:r>
      <w:r w:rsidR="00AD233B">
        <w:t xml:space="preserve"> and public safety</w:t>
      </w:r>
      <w:r w:rsidR="00D771A0">
        <w:t xml:space="preserve"> </w:t>
      </w:r>
      <w:r>
        <w:t xml:space="preserve">will </w:t>
      </w:r>
      <w:r w:rsidR="00D771A0">
        <w:t>be</w:t>
      </w:r>
      <w:r>
        <w:t xml:space="preserve"> </w:t>
      </w:r>
      <w:r w:rsidR="00E11CB1">
        <w:t>well managed</w:t>
      </w:r>
      <w:r w:rsidR="00D771A0">
        <w:t>.</w:t>
      </w:r>
      <w:r w:rsidR="000A164F">
        <w:t xml:space="preserve"> </w:t>
      </w:r>
      <w:r w:rsidR="00AD233B">
        <w:t>Use of aircraft must be provided for within the relevant reserve management plan or approved by the relevant Council officer</w:t>
      </w:r>
      <w:r w:rsidR="00D27A25">
        <w:t>.</w:t>
      </w:r>
    </w:p>
    <w:p w:rsidR="00D27A25" w:rsidP="00B14854" w:rsidRDefault="00035D0E" w14:paraId="06806DE5" w14:textId="0D2FCD07">
      <w:pPr>
        <w:pStyle w:val="Heading4"/>
        <w:jc w:val="both"/>
      </w:pPr>
      <w:r>
        <w:t>To allow the t</w:t>
      </w:r>
      <w:r w:rsidR="008542D8">
        <w:t>aking off or l</w:t>
      </w:r>
      <w:r w:rsidR="00EB57D6">
        <w:t>anding</w:t>
      </w:r>
      <w:r w:rsidR="00A553A3">
        <w:t xml:space="preserve"> of piloted aircraft </w:t>
      </w:r>
      <w:r w:rsidR="00794B5D">
        <w:t>on Council reserves by emergency services</w:t>
      </w:r>
      <w:r w:rsidR="000246B6">
        <w:t xml:space="preserve"> in response to </w:t>
      </w:r>
      <w:proofErr w:type="gramStart"/>
      <w:r w:rsidR="000246B6">
        <w:t>an emergency</w:t>
      </w:r>
      <w:r w:rsidR="006115DC">
        <w:t xml:space="preserve"> situation</w:t>
      </w:r>
      <w:proofErr w:type="gramEnd"/>
      <w:r w:rsidR="006115DC">
        <w:t xml:space="preserve"> or event</w:t>
      </w:r>
      <w:r w:rsidR="00D27A25">
        <w:t>.</w:t>
      </w:r>
    </w:p>
    <w:p w:rsidR="00D771A0" w:rsidP="00AE5675" w:rsidRDefault="00D771A0" w14:paraId="0159EC69" w14:textId="282DF799">
      <w:pPr>
        <w:pStyle w:val="Heading2"/>
      </w:pPr>
      <w:bookmarkStart w:name="_Toc243398" w:id="178"/>
      <w:bookmarkStart w:name="_Toc235027245" w:id="179"/>
      <w:r>
        <w:t xml:space="preserve">Fireworks </w:t>
      </w:r>
      <w:bookmarkEnd w:id="178"/>
      <w:r>
        <w:t>and fires</w:t>
      </w:r>
      <w:bookmarkEnd w:id="179"/>
    </w:p>
    <w:p w:rsidR="00D27A25" w:rsidP="00D771A0" w:rsidRDefault="00C557EB" w14:paraId="47ED5E95" w14:textId="48E83BCB">
      <w:pPr>
        <w:pStyle w:val="BodyText1"/>
      </w:pPr>
      <w:r>
        <w:t xml:space="preserve">Council does not allow the lighting of fires (including fireworks) on reserves, unless approved by the relevant Council officer in association with an event or within an established </w:t>
      </w:r>
      <w:r w:rsidR="00A464B1">
        <w:t>fireplace</w:t>
      </w:r>
      <w:r>
        <w:t xml:space="preserve"> in a camping ground.</w:t>
      </w:r>
      <w:r w:rsidR="00D771A0">
        <w:t xml:space="preserve"> The Summary Offences Act 1981 (</w:t>
      </w:r>
      <w:r w:rsidR="007C6E24">
        <w:t>s.</w:t>
      </w:r>
      <w:r w:rsidR="00D771A0">
        <w:t>35(a)) also states that setting off or throwing “any firework or explosive material in such a manner as to be likely to cause injury to, or to alarm, any person” is an offence under that Act. However, organised fireworks displays on reserves may be permitted</w:t>
      </w:r>
      <w:r w:rsidR="00D27A25">
        <w:t>.</w:t>
      </w:r>
    </w:p>
    <w:p w:rsidR="00D771A0" w:rsidP="003D362E" w:rsidRDefault="00D771A0" w14:paraId="353EF3A0" w14:textId="3E57C355">
      <w:pPr>
        <w:pStyle w:val="Heading3"/>
      </w:pPr>
      <w:r>
        <w:t xml:space="preserve">Expectation </w:t>
      </w:r>
    </w:p>
    <w:p w:rsidR="00D27A25" w:rsidP="00B14854" w:rsidRDefault="000A1EFA" w14:paraId="7868D93F" w14:textId="45FB2F90">
      <w:pPr>
        <w:pStyle w:val="Heading4"/>
        <w:jc w:val="both"/>
      </w:pPr>
      <w:r>
        <w:t>F</w:t>
      </w:r>
      <w:r w:rsidR="00D771A0">
        <w:t xml:space="preserve">ire hazards on and near reserves, and risks to </w:t>
      </w:r>
      <w:r>
        <w:t>people</w:t>
      </w:r>
      <w:r w:rsidR="00C9052B">
        <w:t>, property</w:t>
      </w:r>
      <w:r>
        <w:t xml:space="preserve">, </w:t>
      </w:r>
      <w:r w:rsidR="009805E4">
        <w:t xml:space="preserve">and </w:t>
      </w:r>
      <w:r w:rsidR="00D771A0">
        <w:t>domestic and farm animals, are minimised by permitting</w:t>
      </w:r>
      <w:r w:rsidR="00A62642">
        <w:t xml:space="preserve"> fires only within established fireplaces in camping ground</w:t>
      </w:r>
      <w:r w:rsidR="00C557EB">
        <w:t>s</w:t>
      </w:r>
      <w:r w:rsidR="00A62642">
        <w:t xml:space="preserve"> and</w:t>
      </w:r>
      <w:r w:rsidR="00D771A0">
        <w:t xml:space="preserve"> only </w:t>
      </w:r>
      <w:r w:rsidR="00A62642">
        <w:t xml:space="preserve">professionally </w:t>
      </w:r>
      <w:r w:rsidR="00D771A0">
        <w:t>organised fireworks displays on reserves</w:t>
      </w:r>
      <w:r w:rsidR="00D27A25">
        <w:t>.</w:t>
      </w:r>
    </w:p>
    <w:p w:rsidR="00D771A0" w:rsidP="00B14854" w:rsidRDefault="00D771A0" w14:paraId="7FD5B425" w14:textId="2FF8D750">
      <w:pPr>
        <w:pStyle w:val="Heading3"/>
      </w:pPr>
      <w:r>
        <w:t>Policies and methods</w:t>
      </w:r>
    </w:p>
    <w:p w:rsidR="00EF11F5" w:rsidP="00A464B1" w:rsidRDefault="00035D0E" w14:paraId="55CCE4D4" w14:textId="238FDD0D">
      <w:pPr>
        <w:pStyle w:val="Heading4"/>
        <w:spacing w:after="120"/>
        <w:ind w:left="3130" w:hanging="862"/>
        <w:jc w:val="both"/>
      </w:pPr>
      <w:r>
        <w:t xml:space="preserve">To only allow </w:t>
      </w:r>
      <w:r w:rsidR="00C557EB">
        <w:t xml:space="preserve">fires associated with events or </w:t>
      </w:r>
      <w:r>
        <w:t xml:space="preserve">fireworks </w:t>
      </w:r>
      <w:r w:rsidR="00D771A0">
        <w:t>displays on reserves where an application is made to Council 30 days prior to the event</w:t>
      </w:r>
      <w:r w:rsidR="00D41F92">
        <w:t>. A</w:t>
      </w:r>
      <w:r w:rsidR="00653A4F">
        <w:t>mong other details of the event, a</w:t>
      </w:r>
      <w:r w:rsidR="00D41F92">
        <w:t>pplications must</w:t>
      </w:r>
      <w:r w:rsidR="00DE17C6">
        <w:t xml:space="preserve">: </w:t>
      </w:r>
    </w:p>
    <w:p w:rsidR="00A62642" w:rsidP="00B14854" w:rsidRDefault="00061C4F" w14:paraId="77C42A4D" w14:textId="6FE724BF">
      <w:pPr>
        <w:pStyle w:val="Bulletlistpolicy"/>
        <w:tabs>
          <w:tab w:val="clear" w:pos="1843"/>
          <w:tab w:val="num" w:pos="2552"/>
        </w:tabs>
        <w:ind w:left="3544"/>
        <w:jc w:val="both"/>
      </w:pPr>
      <w:r>
        <w:t xml:space="preserve">Define the </w:t>
      </w:r>
      <w:r w:rsidR="00A62642">
        <w:t>dates, times, specific location and other details relating to the display</w:t>
      </w:r>
    </w:p>
    <w:p w:rsidR="00EF11F5" w:rsidP="00B14854" w:rsidRDefault="002136DD" w14:paraId="0BA556CF" w14:textId="027BB5BF">
      <w:pPr>
        <w:pStyle w:val="Bulletlistpolicy"/>
        <w:tabs>
          <w:tab w:val="clear" w:pos="1843"/>
          <w:tab w:val="num" w:pos="2552"/>
        </w:tabs>
        <w:ind w:left="3544"/>
        <w:jc w:val="both"/>
      </w:pPr>
      <w:r>
        <w:t>I</w:t>
      </w:r>
      <w:r w:rsidR="00D771A0">
        <w:t>nclud</w:t>
      </w:r>
      <w:r w:rsidR="00EF11F5">
        <w:t>e</w:t>
      </w:r>
      <w:r w:rsidR="00D771A0">
        <w:t xml:space="preserve"> confirmation of liability insurance</w:t>
      </w:r>
    </w:p>
    <w:p w:rsidR="00FF549A" w:rsidP="00B14854" w:rsidRDefault="002136DD" w14:paraId="0C0F249D" w14:textId="2A93D650">
      <w:pPr>
        <w:pStyle w:val="Bulletlistpolicy"/>
        <w:tabs>
          <w:tab w:val="clear" w:pos="1843"/>
          <w:tab w:val="num" w:pos="2552"/>
        </w:tabs>
        <w:ind w:left="3544"/>
        <w:jc w:val="both"/>
      </w:pPr>
      <w:r>
        <w:t>D</w:t>
      </w:r>
      <w:r w:rsidR="008851E8">
        <w:t>emonstrate</w:t>
      </w:r>
      <w:r w:rsidR="00D771A0">
        <w:t xml:space="preserve"> compliance with relevant legislation, regulations, codes and permits</w:t>
      </w:r>
    </w:p>
    <w:p w:rsidR="000343EE" w:rsidP="00B14854" w:rsidRDefault="002136DD" w14:paraId="5065D0E5" w14:textId="2596397C">
      <w:pPr>
        <w:pStyle w:val="Bulletlistpolicy"/>
        <w:tabs>
          <w:tab w:val="clear" w:pos="1843"/>
          <w:tab w:val="num" w:pos="2552"/>
        </w:tabs>
        <w:ind w:left="3544"/>
        <w:jc w:val="both"/>
      </w:pPr>
      <w:r>
        <w:t>O</w:t>
      </w:r>
      <w:r w:rsidR="00653A4F">
        <w:t xml:space="preserve">utline that </w:t>
      </w:r>
      <w:r w:rsidR="00D771A0">
        <w:t xml:space="preserve">a licensed pyrotechnic technician is employed to organise and implement </w:t>
      </w:r>
      <w:r w:rsidR="00ED3D15">
        <w:t>a</w:t>
      </w:r>
      <w:r w:rsidR="00F338AC">
        <w:t>ny</w:t>
      </w:r>
      <w:r w:rsidR="00ED3D15">
        <w:t xml:space="preserve"> fireworks</w:t>
      </w:r>
      <w:r w:rsidR="00D771A0">
        <w:t xml:space="preserve"> display</w:t>
      </w:r>
    </w:p>
    <w:p w:rsidR="00F338AC" w:rsidP="00B14854" w:rsidRDefault="002136DD" w14:paraId="172C747C" w14:textId="0289B031">
      <w:pPr>
        <w:pStyle w:val="Bulletlistpolicy"/>
        <w:tabs>
          <w:tab w:val="clear" w:pos="1843"/>
          <w:tab w:val="num" w:pos="2552"/>
        </w:tabs>
        <w:ind w:left="3544"/>
        <w:jc w:val="both"/>
      </w:pPr>
      <w:r>
        <w:t>D</w:t>
      </w:r>
      <w:r w:rsidR="000343EE">
        <w:t>emonstrate consultation with</w:t>
      </w:r>
      <w:r w:rsidR="00A62642">
        <w:t xml:space="preserve"> and approval from</w:t>
      </w:r>
      <w:r w:rsidR="000343EE">
        <w:t xml:space="preserve"> Fire and Emergency New Zealand</w:t>
      </w:r>
      <w:r w:rsidR="00FD2640">
        <w:t xml:space="preserve"> (FENZ)</w:t>
      </w:r>
      <w:r w:rsidR="00AD648D">
        <w:t xml:space="preserve"> and outline any conditions FENZ has a</w:t>
      </w:r>
      <w:r w:rsidR="00A66604">
        <w:t>sked</w:t>
      </w:r>
      <w:r w:rsidR="00FD2640">
        <w:t xml:space="preserve"> the organisers to comply with</w:t>
      </w:r>
      <w:r w:rsidR="00061C4F">
        <w:t xml:space="preserve"> and</w:t>
      </w:r>
    </w:p>
    <w:p w:rsidR="00D27A25" w:rsidP="00B14854" w:rsidRDefault="002136DD" w14:paraId="69475EC7" w14:textId="567746A8">
      <w:pPr>
        <w:pStyle w:val="Bulletlistpolicy"/>
        <w:tabs>
          <w:tab w:val="clear" w:pos="1843"/>
          <w:tab w:val="num" w:pos="2552"/>
        </w:tabs>
        <w:ind w:left="3544"/>
        <w:jc w:val="both"/>
      </w:pPr>
      <w:r>
        <w:t>P</w:t>
      </w:r>
      <w:r w:rsidR="00F338AC">
        <w:t>rovide a safety plan including relevant fire containment and suppression equipment</w:t>
      </w:r>
      <w:r w:rsidR="00D27A25">
        <w:t>.</w:t>
      </w:r>
    </w:p>
    <w:p w:rsidR="00D27A25" w:rsidP="00B14854" w:rsidRDefault="00035D0E" w14:paraId="72291B3D" w14:textId="49BCA5EF">
      <w:pPr>
        <w:pStyle w:val="Heading4"/>
        <w:jc w:val="both"/>
      </w:pPr>
      <w:r>
        <w:t>To</w:t>
      </w:r>
      <w:r w:rsidDel="00035D0E" w:rsidR="00D771A0">
        <w:t xml:space="preserve"> </w:t>
      </w:r>
      <w:r w:rsidR="00D771A0">
        <w:t xml:space="preserve">consult with </w:t>
      </w:r>
      <w:r w:rsidR="00592510">
        <w:t xml:space="preserve">nearby </w:t>
      </w:r>
      <w:r w:rsidR="00D771A0">
        <w:t>landowners</w:t>
      </w:r>
      <w:r w:rsidR="00AF6A78">
        <w:t xml:space="preserve"> (to be carried out either by Council or the applicant)</w:t>
      </w:r>
      <w:r w:rsidR="00D771A0">
        <w:t xml:space="preserve"> and assess risks to </w:t>
      </w:r>
      <w:r w:rsidR="00A62642">
        <w:t xml:space="preserve">people, </w:t>
      </w:r>
      <w:r w:rsidR="002136DD">
        <w:t xml:space="preserve">property, </w:t>
      </w:r>
      <w:r w:rsidR="00A62642">
        <w:t xml:space="preserve">wildlife, </w:t>
      </w:r>
      <w:r w:rsidR="00D771A0">
        <w:t>domestic and farm animals in the neighbourhood before granting any approvals</w:t>
      </w:r>
      <w:r w:rsidR="00D27A25">
        <w:t>.</w:t>
      </w:r>
    </w:p>
    <w:p w:rsidR="00D27A25" w:rsidP="00B14854" w:rsidRDefault="00035D0E" w14:paraId="3CA231EC" w14:textId="77777777">
      <w:pPr>
        <w:pStyle w:val="Heading4"/>
        <w:jc w:val="both"/>
      </w:pPr>
      <w:r>
        <w:t xml:space="preserve">To not </w:t>
      </w:r>
      <w:r w:rsidR="00D771A0">
        <w:t>provide</w:t>
      </w:r>
      <w:r>
        <w:t xml:space="preserve"> approval</w:t>
      </w:r>
      <w:r w:rsidR="00A62642">
        <w:t xml:space="preserve"> for fires or firewor</w:t>
      </w:r>
      <w:r w:rsidR="00F338AC">
        <w:t>ks</w:t>
      </w:r>
      <w:r>
        <w:t>,</w:t>
      </w:r>
      <w:r w:rsidR="00D771A0">
        <w:t xml:space="preserve"> and </w:t>
      </w:r>
      <w:r>
        <w:t xml:space="preserve">to revoke </w:t>
      </w:r>
      <w:r w:rsidR="00D771A0">
        <w:t>existing approvals</w:t>
      </w:r>
      <w:r>
        <w:t>,</w:t>
      </w:r>
      <w:r w:rsidDel="00035D0E" w:rsidR="00D771A0">
        <w:t xml:space="preserve"> </w:t>
      </w:r>
      <w:r w:rsidR="00D771A0">
        <w:t>where there is a high</w:t>
      </w:r>
      <w:r w:rsidR="00093339">
        <w:t xml:space="preserve">, </w:t>
      </w:r>
      <w:r w:rsidR="00C450D0">
        <w:t>very high or extreme</w:t>
      </w:r>
      <w:r w:rsidR="00D771A0">
        <w:t xml:space="preserve"> fire risk or other potential risk factors on or near the reserve</w:t>
      </w:r>
      <w:r w:rsidR="00D27A25">
        <w:t>.</w:t>
      </w:r>
    </w:p>
    <w:p w:rsidR="00D771A0" w:rsidP="00B14854" w:rsidRDefault="00035D0E" w14:paraId="7EA54BEE" w14:textId="2FD94113">
      <w:pPr>
        <w:pStyle w:val="Heading4"/>
        <w:jc w:val="both"/>
      </w:pPr>
      <w:r>
        <w:t>To only allow the</w:t>
      </w:r>
      <w:r w:rsidR="00D771A0">
        <w:t xml:space="preserve"> lighting of fires</w:t>
      </w:r>
      <w:r w:rsidDel="00035D0E" w:rsidR="00D771A0">
        <w:t xml:space="preserve"> </w:t>
      </w:r>
      <w:proofErr w:type="gramStart"/>
      <w:r w:rsidR="00D771A0">
        <w:t>where</w:t>
      </w:r>
      <w:proofErr w:type="gramEnd"/>
      <w:r w:rsidR="00D771A0">
        <w:t xml:space="preserve"> </w:t>
      </w:r>
      <w:r>
        <w:t xml:space="preserve">provided </w:t>
      </w:r>
      <w:r w:rsidR="00D771A0">
        <w:t xml:space="preserve">for in a </w:t>
      </w:r>
      <w:r>
        <w:t>reserve management plan</w:t>
      </w:r>
      <w:r w:rsidR="00A62642">
        <w:t xml:space="preserve"> or within an established </w:t>
      </w:r>
      <w:proofErr w:type="gramStart"/>
      <w:r w:rsidR="00A62642">
        <w:t>fire place</w:t>
      </w:r>
      <w:proofErr w:type="gramEnd"/>
      <w:r w:rsidR="00A62642">
        <w:t xml:space="preserve"> in a camping ground or picnic area</w:t>
      </w:r>
      <w:r>
        <w:t>. Lighting of fires on reserves</w:t>
      </w:r>
      <w:r w:rsidR="00D771A0">
        <w:t xml:space="preserve"> </w:t>
      </w:r>
      <w:r>
        <w:t xml:space="preserve">(including those without management plans) </w:t>
      </w:r>
      <w:r w:rsidR="00D771A0">
        <w:t>will otherwise be prohibited.</w:t>
      </w:r>
    </w:p>
    <w:p w:rsidR="00D771A0" w:rsidP="00AE5675" w:rsidRDefault="00D771A0" w14:paraId="265EF534" w14:textId="455AE32F">
      <w:pPr>
        <w:pStyle w:val="Heading2"/>
      </w:pPr>
      <w:bookmarkStart w:name="_Toc243399" w:id="180"/>
      <w:r>
        <w:tab/>
      </w:r>
      <w:bookmarkStart w:name="_Ref143178848" w:id="181"/>
      <w:bookmarkStart w:name="_Ref143178863" w:id="182"/>
      <w:bookmarkStart w:name="_Ref143178925" w:id="183"/>
      <w:bookmarkStart w:name="_Toc235027246" w:id="184"/>
      <w:r>
        <w:t>Vehicles and parking</w:t>
      </w:r>
      <w:bookmarkEnd w:id="181"/>
      <w:bookmarkEnd w:id="182"/>
      <w:bookmarkEnd w:id="183"/>
      <w:bookmarkEnd w:id="184"/>
      <w:r>
        <w:t xml:space="preserve"> </w:t>
      </w:r>
      <w:bookmarkEnd w:id="180"/>
    </w:p>
    <w:p w:rsidR="009528AA" w:rsidP="00B14854" w:rsidRDefault="009528AA" w14:paraId="07927A93" w14:textId="5AA6AF6B">
      <w:pPr>
        <w:pStyle w:val="BodyText1"/>
      </w:pPr>
      <w:r>
        <w:t xml:space="preserve">The New Zealand Transport Agency/Waka Kotahi definition of </w:t>
      </w:r>
      <w:r w:rsidRPr="00647F8A">
        <w:t>motor vehicles</w:t>
      </w:r>
      <w:r>
        <w:t xml:space="preserve"> </w:t>
      </w:r>
      <w:r w:rsidR="00FD06CF">
        <w:t>includ</w:t>
      </w:r>
      <w:r w:rsidR="00FB5754">
        <w:t>es</w:t>
      </w:r>
      <w:r>
        <w:t xml:space="preserve"> battery-powered scooters, cycles and skateboards of more than 300 watts power.</w:t>
      </w:r>
      <w:r>
        <w:rPr>
          <w:rStyle w:val="FootnoteReference"/>
        </w:rPr>
        <w:footnoteReference w:id="15"/>
      </w:r>
    </w:p>
    <w:p w:rsidR="00D771A0" w:rsidP="00B14854" w:rsidRDefault="009528AA" w14:paraId="23F19C97" w14:textId="5FA0559A">
      <w:pPr>
        <w:pStyle w:val="BodyText1"/>
      </w:pPr>
      <w:r>
        <w:t xml:space="preserve">The Reserves Act defines a </w:t>
      </w:r>
      <w:r w:rsidR="00D771A0">
        <w:t>‘</w:t>
      </w:r>
      <w:r w:rsidRPr="00647F8A">
        <w:t>v</w:t>
      </w:r>
      <w:r w:rsidRPr="00647F8A" w:rsidR="00D771A0">
        <w:t>ehicle</w:t>
      </w:r>
      <w:r w:rsidR="00D771A0">
        <w:t xml:space="preserve">’ </w:t>
      </w:r>
      <w:r>
        <w:t xml:space="preserve">to be </w:t>
      </w:r>
      <w:r w:rsidRPr="009528AA">
        <w:t xml:space="preserve">a </w:t>
      </w:r>
      <w:r>
        <w:t>“</w:t>
      </w:r>
      <w:r w:rsidRPr="009528AA">
        <w:t>contrivance equipped with wheels or revolving runners upon which it moves or is moved; and includes a contrivance from which the road wheels or revolving runners have been removed</w:t>
      </w:r>
      <w:r>
        <w:t xml:space="preserve">”. This therefore </w:t>
      </w:r>
      <w:r w:rsidR="00F45A3E">
        <w:t>include</w:t>
      </w:r>
      <w:r>
        <w:t>s</w:t>
      </w:r>
      <w:r w:rsidR="00D771A0">
        <w:t xml:space="preserve"> </w:t>
      </w:r>
      <w:r w:rsidR="00F45A3E">
        <w:t>cars, motorbikes, bicy</w:t>
      </w:r>
      <w:r w:rsidR="00637B6B">
        <w:t>cles, scooters,</w:t>
      </w:r>
      <w:r w:rsidR="00D771A0">
        <w:t xml:space="preserve"> land yachts, kite buggies</w:t>
      </w:r>
      <w:r w:rsidR="00DF2D3E">
        <w:t>, caravans,</w:t>
      </w:r>
      <w:r w:rsidR="00D771A0">
        <w:t xml:space="preserve"> a horse and cart</w:t>
      </w:r>
      <w:r w:rsidR="006B5C5A">
        <w:t xml:space="preserve">, </w:t>
      </w:r>
      <w:r>
        <w:t>as well as ‘</w:t>
      </w:r>
      <w:r w:rsidR="0031079E">
        <w:t>vehicles</w:t>
      </w:r>
      <w:r>
        <w:t>’</w:t>
      </w:r>
      <w:r w:rsidR="0031079E">
        <w:t xml:space="preserve"> which have had their wheels or runners removed</w:t>
      </w:r>
      <w:r w:rsidR="00D771A0">
        <w:t>.</w:t>
      </w:r>
    </w:p>
    <w:p w:rsidR="006F143E" w:rsidP="00B14854" w:rsidRDefault="009528AA" w14:paraId="560E0AC1" w14:textId="77777777">
      <w:pPr>
        <w:pStyle w:val="BodyText1"/>
      </w:pPr>
      <w:r>
        <w:t>Council has adopted these definitions</w:t>
      </w:r>
      <w:r w:rsidR="00121A61">
        <w:t xml:space="preserve">, while recognising </w:t>
      </w:r>
      <w:r w:rsidR="0041148C">
        <w:t xml:space="preserve">that changing sport and recreation trends will require </w:t>
      </w:r>
      <w:r w:rsidR="000D00D5">
        <w:t>it</w:t>
      </w:r>
      <w:r w:rsidR="0041148C">
        <w:t xml:space="preserve"> to have flexibility </w:t>
      </w:r>
      <w:r w:rsidR="007B58A9">
        <w:t>to manage the effects of new activities</w:t>
      </w:r>
      <w:r>
        <w:t>.</w:t>
      </w:r>
      <w:r w:rsidR="000D00D5">
        <w:t xml:space="preserve"> </w:t>
      </w:r>
    </w:p>
    <w:p w:rsidR="00D27A25" w:rsidP="00B14854" w:rsidRDefault="009528AA" w14:paraId="479E05F4" w14:textId="0EB79652">
      <w:pPr>
        <w:pStyle w:val="BodyText1"/>
      </w:pPr>
      <w:r>
        <w:t xml:space="preserve">The Reserves Act </w:t>
      </w:r>
      <w:r w:rsidR="006F143E">
        <w:t>states that</w:t>
      </w:r>
      <w:r>
        <w:t xml:space="preserve"> unauthorised use of a vehicle on a reserve </w:t>
      </w:r>
      <w:r w:rsidR="006F143E">
        <w:t>is</w:t>
      </w:r>
      <w:r>
        <w:t xml:space="preserve"> an offence, with penalties able to be applied. </w:t>
      </w:r>
    </w:p>
    <w:p w:rsidR="00D771A0" w:rsidP="00B14854" w:rsidRDefault="00AA781A" w14:paraId="35E1450A" w14:textId="0F473200">
      <w:pPr>
        <w:pStyle w:val="BodyText1"/>
      </w:pPr>
      <w:r>
        <w:t xml:space="preserve">Controls on the use of reserves vary for motor vehicles and non-motorised vehicles. </w:t>
      </w:r>
      <w:r w:rsidRPr="008D17B8" w:rsidR="00D771A0">
        <w:t xml:space="preserve">The ‘Reserves’ section of the </w:t>
      </w:r>
      <w:r w:rsidR="00546185">
        <w:t>Council</w:t>
      </w:r>
      <w:r w:rsidRPr="008D17B8" w:rsidR="00546185">
        <w:t xml:space="preserve"> </w:t>
      </w:r>
      <w:r w:rsidRPr="00A901BD" w:rsidR="00D771A0">
        <w:rPr>
          <w:i/>
          <w:iCs/>
        </w:rPr>
        <w:t>Urban Environments Bylaw</w:t>
      </w:r>
      <w:r w:rsidRPr="008D17B8" w:rsidR="00D771A0">
        <w:t xml:space="preserve"> </w:t>
      </w:r>
      <w:r w:rsidR="003D7019">
        <w:t>states</w:t>
      </w:r>
      <w:r w:rsidR="008E21C5">
        <w:t xml:space="preserve"> that no person shall drive, ride or park any motor vehicle on any area of any reserve except:</w:t>
      </w:r>
    </w:p>
    <w:p w:rsidR="008E21C5" w:rsidP="00B14854" w:rsidRDefault="00035D0E" w14:paraId="2DF29307" w14:textId="1060CF9F">
      <w:pPr>
        <w:pStyle w:val="Bulletlist"/>
        <w:jc w:val="both"/>
      </w:pPr>
      <w:r>
        <w:t>O</w:t>
      </w:r>
      <w:r w:rsidR="008E21C5">
        <w:t>n those areas developed and/or set aside specifically for that purpose; or</w:t>
      </w:r>
    </w:p>
    <w:p w:rsidR="008E21C5" w:rsidP="00B14854" w:rsidRDefault="00035D0E" w14:paraId="7912302A" w14:textId="6D09C2ED">
      <w:pPr>
        <w:pStyle w:val="Bulletlist"/>
        <w:jc w:val="both"/>
      </w:pPr>
      <w:r>
        <w:t>W</w:t>
      </w:r>
      <w:r w:rsidR="008E21C5">
        <w:t>here signs or markings indicate that motor vehicles are permitted; or</w:t>
      </w:r>
    </w:p>
    <w:p w:rsidR="00D27A25" w:rsidP="00B14854" w:rsidRDefault="00035D0E" w14:paraId="5E07F787" w14:textId="77777777">
      <w:pPr>
        <w:pStyle w:val="Bulletlist"/>
        <w:jc w:val="both"/>
      </w:pPr>
      <w:r>
        <w:t>A</w:t>
      </w:r>
      <w:r w:rsidR="008E21C5">
        <w:t>t the direction or with the permission of any authorised officer</w:t>
      </w:r>
      <w:r w:rsidR="00D27A25">
        <w:t>.</w:t>
      </w:r>
    </w:p>
    <w:p w:rsidR="00D27A25" w:rsidP="00B14854" w:rsidRDefault="006F143E" w14:paraId="3603BF09" w14:textId="16284D25">
      <w:pPr>
        <w:pStyle w:val="BodyText1"/>
      </w:pPr>
      <w:r>
        <w:t xml:space="preserve">Where a </w:t>
      </w:r>
      <w:r w:rsidR="008A2C76">
        <w:t>formed</w:t>
      </w:r>
      <w:r>
        <w:t xml:space="preserve"> road </w:t>
      </w:r>
      <w:r w:rsidR="002250B5">
        <w:t>or carpark</w:t>
      </w:r>
      <w:r>
        <w:t xml:space="preserve"> is an integral component of a reserve Council </w:t>
      </w:r>
      <w:r w:rsidR="004E1AA5">
        <w:t>may</w:t>
      </w:r>
      <w:r>
        <w:t xml:space="preserve"> control its use by vehicles </w:t>
      </w:r>
      <w:r w:rsidR="004E1AA5">
        <w:t>under</w:t>
      </w:r>
      <w:r>
        <w:t xml:space="preserve"> the existing controls in Council’s </w:t>
      </w:r>
      <w:r w:rsidRPr="00D27A25">
        <w:rPr>
          <w:i/>
          <w:iCs/>
        </w:rPr>
        <w:t>Traffic and Parking Bylaw 2023</w:t>
      </w:r>
      <w:r w:rsidR="007C59C8">
        <w:t>.</w:t>
      </w:r>
    </w:p>
    <w:p w:rsidR="00D771A0" w:rsidP="00B14854" w:rsidRDefault="00D771A0" w14:paraId="2684365A" w14:textId="761C4804">
      <w:pPr>
        <w:pStyle w:val="Heading3"/>
      </w:pPr>
      <w:r>
        <w:t xml:space="preserve">Expectations </w:t>
      </w:r>
    </w:p>
    <w:p w:rsidR="00D27A25" w:rsidP="00B14854" w:rsidRDefault="00D771A0" w14:paraId="1D528EF1" w14:textId="15DFA4A0">
      <w:pPr>
        <w:pStyle w:val="Heading4"/>
        <w:jc w:val="both"/>
      </w:pPr>
      <w:r>
        <w:t>The use of vehicles on reserves is controlled to ensure the primary purpose of reserves is achieved and to limit conflict and risk, including disturbance to vegetation, habitat</w:t>
      </w:r>
      <w:r w:rsidR="009C5345">
        <w:t xml:space="preserve">s of indigenous species </w:t>
      </w:r>
      <w:r>
        <w:t>and grassed areas</w:t>
      </w:r>
      <w:r w:rsidR="00D27A25">
        <w:t>.</w:t>
      </w:r>
    </w:p>
    <w:p w:rsidR="00D771A0" w:rsidP="00B14854" w:rsidRDefault="00D771A0" w14:paraId="69EF1220" w14:textId="4053BC9D">
      <w:pPr>
        <w:pStyle w:val="Heading3"/>
      </w:pPr>
      <w:r>
        <w:t>Policies and methods</w:t>
      </w:r>
    </w:p>
    <w:p w:rsidRPr="00A901BD" w:rsidR="001043F2" w:rsidP="00B14854" w:rsidRDefault="008230B5" w14:paraId="24470E03" w14:textId="68E5ADEF">
      <w:pPr>
        <w:pStyle w:val="BodyText1"/>
        <w:rPr>
          <w:b/>
        </w:rPr>
      </w:pPr>
      <w:r w:rsidRPr="00A901BD">
        <w:rPr>
          <w:b/>
          <w:bCs/>
        </w:rPr>
        <w:t xml:space="preserve">Policies applying to </w:t>
      </w:r>
      <w:r w:rsidR="0090160E">
        <w:rPr>
          <w:b/>
          <w:bCs/>
        </w:rPr>
        <w:t xml:space="preserve">both </w:t>
      </w:r>
      <w:r w:rsidRPr="00A901BD" w:rsidR="00131386">
        <w:rPr>
          <w:b/>
          <w:bCs/>
        </w:rPr>
        <w:t>mot</w:t>
      </w:r>
      <w:r w:rsidRPr="00A901BD" w:rsidR="00120D74">
        <w:rPr>
          <w:b/>
          <w:bCs/>
        </w:rPr>
        <w:t>or vehicl</w:t>
      </w:r>
      <w:r w:rsidRPr="00A901BD" w:rsidR="00D972D6">
        <w:rPr>
          <w:b/>
          <w:bCs/>
        </w:rPr>
        <w:t>es and non-motorised vehicles</w:t>
      </w:r>
    </w:p>
    <w:p w:rsidR="00D27A25" w:rsidP="00B14854" w:rsidRDefault="00ED3FD7" w14:paraId="5F475F09" w14:textId="373716F6">
      <w:pPr>
        <w:pStyle w:val="Heading4"/>
        <w:jc w:val="both"/>
      </w:pPr>
      <w:r>
        <w:t>To prohibit</w:t>
      </w:r>
      <w:r w:rsidR="00393160">
        <w:t xml:space="preserve"> </w:t>
      </w:r>
      <w:r w:rsidR="00804F8A">
        <w:t>any vehicle</w:t>
      </w:r>
      <w:r w:rsidR="00674220">
        <w:t>s driving or parking</w:t>
      </w:r>
      <w:r w:rsidR="00804F8A">
        <w:t xml:space="preserve"> on any area of any reserve, except </w:t>
      </w:r>
      <w:r w:rsidR="00743256">
        <w:t xml:space="preserve">on those areas developed and/or set aside for that purpose or </w:t>
      </w:r>
      <w:r w:rsidR="007F7A45">
        <w:t>where signs or markings indicate that vehicles are permitted</w:t>
      </w:r>
      <w:r w:rsidR="00D37805">
        <w:t>,</w:t>
      </w:r>
      <w:r w:rsidR="007F7A45">
        <w:t xml:space="preserve"> or at the direction or with the permission of any authorised officer</w:t>
      </w:r>
      <w:r w:rsidR="00F9617A">
        <w:t xml:space="preserve"> (including through any formal occupation agreement)</w:t>
      </w:r>
      <w:r w:rsidR="00D27A25">
        <w:t>.</w:t>
      </w:r>
    </w:p>
    <w:p w:rsidR="00D27A25" w:rsidP="00B14854" w:rsidRDefault="00035D0E" w14:paraId="256D875E" w14:textId="0FE82BD8">
      <w:pPr>
        <w:pStyle w:val="Heading4"/>
        <w:jc w:val="both"/>
      </w:pPr>
      <w:r>
        <w:t>To limit v</w:t>
      </w:r>
      <w:r w:rsidR="00D771A0">
        <w:t xml:space="preserve">ehicle </w:t>
      </w:r>
      <w:r w:rsidR="00ED3FD7">
        <w:t>speed</w:t>
      </w:r>
      <w:r w:rsidR="00210506">
        <w:t>s</w:t>
      </w:r>
      <w:r w:rsidR="00D771A0">
        <w:t xml:space="preserve"> within reserves</w:t>
      </w:r>
      <w:r w:rsidR="00ED3FD7">
        <w:t xml:space="preserve"> on areas developed and/or set aside for vehicles </w:t>
      </w:r>
      <w:r w:rsidR="00E1331D">
        <w:t>to</w:t>
      </w:r>
      <w:r w:rsidR="00ED3FD7">
        <w:t xml:space="preserve"> no more than 20</w:t>
      </w:r>
      <w:r w:rsidR="003C6FF0">
        <w:t xml:space="preserve"> </w:t>
      </w:r>
      <w:r w:rsidR="00ED3FD7">
        <w:t>km/h</w:t>
      </w:r>
      <w:r w:rsidR="00D771A0">
        <w:t>, unless</w:t>
      </w:r>
      <w:r w:rsidR="00C62FDB">
        <w:t xml:space="preserve"> </w:t>
      </w:r>
      <w:r w:rsidR="00E1331D">
        <w:t>it is signposted differently; or</w:t>
      </w:r>
      <w:r w:rsidR="00D771A0">
        <w:t xml:space="preserve"> permitted as part of a special event</w:t>
      </w:r>
      <w:r w:rsidR="00C62FDB">
        <w:t>;</w:t>
      </w:r>
      <w:r w:rsidR="00D771A0">
        <w:t xml:space="preserve"> or as stated within a reserve management plan</w:t>
      </w:r>
      <w:r w:rsidR="00D27A25">
        <w:t>.</w:t>
      </w:r>
    </w:p>
    <w:p w:rsidR="003A3812" w:rsidP="00B14854" w:rsidRDefault="0061321D" w14:paraId="194E3000" w14:textId="1F1E909E">
      <w:pPr>
        <w:pStyle w:val="Heading4"/>
        <w:jc w:val="both"/>
      </w:pPr>
      <w:r>
        <w:t xml:space="preserve">Council may close </w:t>
      </w:r>
      <w:r w:rsidR="00F12CF2">
        <w:t xml:space="preserve">formed roads or carparks on </w:t>
      </w:r>
      <w:r>
        <w:t xml:space="preserve">reserves </w:t>
      </w:r>
      <w:r w:rsidR="00BA0F82">
        <w:t>to vehicles</w:t>
      </w:r>
      <w:r>
        <w:t xml:space="preserve"> </w:t>
      </w:r>
      <w:r w:rsidR="00BA0F82">
        <w:t>(</w:t>
      </w:r>
      <w:r>
        <w:t>e.g. during</w:t>
      </w:r>
      <w:r w:rsidR="001455A3">
        <w:t xml:space="preserve"> the </w:t>
      </w:r>
      <w:r w:rsidR="00BA0F82">
        <w:t xml:space="preserve">night). </w:t>
      </w:r>
      <w:r w:rsidR="008E21BF">
        <w:t xml:space="preserve"> </w:t>
      </w:r>
    </w:p>
    <w:p w:rsidR="00197BF0" w:rsidP="00B14854" w:rsidRDefault="00197BF0" w14:paraId="376A109B" w14:textId="4A2FE94D">
      <w:pPr>
        <w:pStyle w:val="Heading4"/>
        <w:jc w:val="both"/>
      </w:pPr>
      <w:r>
        <w:t>To normally require a cost-recovery fee for any person</w:t>
      </w:r>
      <w:r w:rsidDel="00035D0E">
        <w:t xml:space="preserve"> </w:t>
      </w:r>
      <w:r>
        <w:t>needing a vehicle to be released from a reserve that has been closed after hours.</w:t>
      </w:r>
    </w:p>
    <w:p w:rsidR="00D27A25" w:rsidP="00B14854" w:rsidRDefault="006E2D50" w14:paraId="48A611CC" w14:textId="3AA8AD53">
      <w:pPr>
        <w:pStyle w:val="Heading4"/>
        <w:jc w:val="both"/>
      </w:pPr>
      <w:r>
        <w:t>To allow full access to reserves for emergency vehicles</w:t>
      </w:r>
      <w:r w:rsidR="00651004">
        <w:t xml:space="preserve"> and </w:t>
      </w:r>
      <w:r w:rsidR="00A50636">
        <w:t>Council approved vehicles</w:t>
      </w:r>
      <w:r w:rsidR="001B1170">
        <w:t xml:space="preserve"> for maintenance, research or monitoring purposes</w:t>
      </w:r>
      <w:r w:rsidR="00D27A25">
        <w:t>.</w:t>
      </w:r>
    </w:p>
    <w:p w:rsidR="00BA0F82" w:rsidP="00B14854" w:rsidRDefault="00BA0F82" w14:paraId="72501C41" w14:textId="78B70517">
      <w:pPr>
        <w:pStyle w:val="Heading4"/>
        <w:jc w:val="both"/>
      </w:pPr>
      <w:r>
        <w:t xml:space="preserve">Where a formed road or carpark is an integral component of a reserve Council may control its use by vehicles under the existing controls in Council’s </w:t>
      </w:r>
      <w:r w:rsidRPr="00D27A25">
        <w:rPr>
          <w:i/>
          <w:iCs/>
        </w:rPr>
        <w:t>Traffic and Parking Bylaw 2023</w:t>
      </w:r>
      <w:r>
        <w:t>.</w:t>
      </w:r>
    </w:p>
    <w:p w:rsidR="00C67DD3" w:rsidP="00B14854" w:rsidRDefault="00C67DD3" w14:paraId="0BC6456B" w14:textId="2262F036">
      <w:pPr>
        <w:pStyle w:val="NoSpacing"/>
        <w:jc w:val="both"/>
      </w:pPr>
    </w:p>
    <w:p w:rsidRPr="00C67DD3" w:rsidR="00ED3FD7" w:rsidP="00B14854" w:rsidRDefault="00ED3FD7" w14:paraId="78D90205" w14:textId="15F3FF46">
      <w:pPr>
        <w:pStyle w:val="BodyText1"/>
        <w:keepNext/>
        <w:rPr>
          <w:b/>
          <w:bCs/>
        </w:rPr>
      </w:pPr>
      <w:r w:rsidRPr="00C67DD3">
        <w:rPr>
          <w:b/>
          <w:bCs/>
        </w:rPr>
        <w:t>Motor vehicles</w:t>
      </w:r>
    </w:p>
    <w:p w:rsidR="007A215C" w:rsidP="00E3126A" w:rsidRDefault="007A215C" w14:paraId="4D69C128" w14:textId="12DE9E07">
      <w:pPr>
        <w:pStyle w:val="Heading4"/>
        <w:jc w:val="both"/>
      </w:pPr>
      <w:r>
        <w:t xml:space="preserve">To </w:t>
      </w:r>
      <w:r w:rsidR="006D62EF">
        <w:t>require</w:t>
      </w:r>
      <w:r>
        <w:t xml:space="preserve"> that no person shall enter or exit a park or reserve using a motor vehicle except through </w:t>
      </w:r>
      <w:r w:rsidDel="001C0F1D">
        <w:t>Council</w:t>
      </w:r>
      <w:r>
        <w:t>-formed entrances or exits.</w:t>
      </w:r>
    </w:p>
    <w:p w:rsidR="007A215C" w:rsidP="00E3126A" w:rsidRDefault="007A215C" w14:paraId="0A15E3CF" w14:textId="232ACC84">
      <w:pPr>
        <w:pStyle w:val="Heading4"/>
        <w:jc w:val="both"/>
      </w:pPr>
      <w:r>
        <w:t xml:space="preserve">To allow mobility devices </w:t>
      </w:r>
      <w:r w:rsidRPr="00C9189A">
        <w:t xml:space="preserve">designed and constructed for people needing help with mobility </w:t>
      </w:r>
      <w:r w:rsidR="006248C3">
        <w:t>and being used by people with</w:t>
      </w:r>
      <w:r w:rsidRPr="00C9189A">
        <w:t xml:space="preserve"> physical or neurological impairment</w:t>
      </w:r>
      <w:r>
        <w:t xml:space="preserve"> (defined by the Transport Agency as ‘vehicles’ having a maximum motor power of 1500 watts</w:t>
      </w:r>
      <w:r w:rsidR="00D12F96">
        <w:t>)</w:t>
      </w:r>
      <w:r>
        <w:t xml:space="preserve"> </w:t>
      </w:r>
      <w:r w:rsidR="004D44D9">
        <w:t xml:space="preserve">to </w:t>
      </w:r>
      <w:r w:rsidR="007F6E72">
        <w:t xml:space="preserve">use parks and reserves </w:t>
      </w:r>
      <w:r w:rsidR="00695909">
        <w:t xml:space="preserve">where the public would </w:t>
      </w:r>
      <w:r w:rsidR="006E2D50">
        <w:t xml:space="preserve">normally </w:t>
      </w:r>
      <w:r w:rsidR="000102C4">
        <w:t xml:space="preserve">not </w:t>
      </w:r>
      <w:r w:rsidR="006E2D50">
        <w:t xml:space="preserve">be </w:t>
      </w:r>
      <w:r w:rsidR="00624997">
        <w:t>allowed to use motor vehicles</w:t>
      </w:r>
      <w:r w:rsidR="006E2D50">
        <w:t>,</w:t>
      </w:r>
      <w:r w:rsidR="00695909">
        <w:t xml:space="preserve"> </w:t>
      </w:r>
      <w:r w:rsidR="007F6E72">
        <w:t xml:space="preserve">unless </w:t>
      </w:r>
      <w:r w:rsidR="00A153FE">
        <w:t>excluded in a reserve management plan</w:t>
      </w:r>
      <w:r>
        <w:t>.</w:t>
      </w:r>
      <w:r w:rsidRPr="00E3126A">
        <w:t xml:space="preserve"> </w:t>
      </w:r>
      <w:r w:rsidRPr="00E3126A">
        <w:footnoteReference w:id="16"/>
      </w:r>
    </w:p>
    <w:p w:rsidR="00C67DD3" w:rsidP="00B14854" w:rsidRDefault="00C67DD3" w14:paraId="6381CB02" w14:textId="77777777">
      <w:pPr>
        <w:pStyle w:val="NoSpacing"/>
        <w:jc w:val="both"/>
      </w:pPr>
    </w:p>
    <w:p w:rsidRPr="00C67DD3" w:rsidR="00ED3FD7" w:rsidP="00B14854" w:rsidRDefault="00ED3FD7" w14:paraId="57F509DA" w14:textId="06C2FB44">
      <w:pPr>
        <w:pStyle w:val="BodyText1"/>
        <w:rPr>
          <w:b/>
          <w:bCs/>
        </w:rPr>
      </w:pPr>
      <w:r w:rsidRPr="00C67DD3">
        <w:rPr>
          <w:b/>
          <w:bCs/>
        </w:rPr>
        <w:t>Non-motorised vehicles</w:t>
      </w:r>
    </w:p>
    <w:p w:rsidRPr="00182521" w:rsidR="007A215C" w:rsidP="00E3126A" w:rsidRDefault="007A215C" w14:paraId="554D14B2" w14:textId="765011D3">
      <w:pPr>
        <w:pStyle w:val="Heading4"/>
        <w:jc w:val="both"/>
      </w:pPr>
      <w:r>
        <w:t>To restrict the use of unpowered and low-powered vehicles (pedal or push powered cycles, scooters, skateboards and similar devices and battery powered vehicles of less than 300 watts power) on reserves where they conflict with other activities. Otherwise</w:t>
      </w:r>
      <w:r w:rsidR="00624997">
        <w:t>,</w:t>
      </w:r>
      <w:r>
        <w:t xml:space="preserve"> they will normally have freedom of access on all formed roadways and cycleways. Se</w:t>
      </w:r>
      <w:r w:rsidRPr="001C0F1D">
        <w:t>e also</w:t>
      </w:r>
      <w:r w:rsidR="00A4174B">
        <w:t xml:space="preserve"> </w:t>
      </w:r>
      <w:r w:rsidR="001C42F8">
        <w:fldChar w:fldCharType="begin"/>
      </w:r>
      <w:r w:rsidR="001C42F8">
        <w:instrText xml:space="preserve"> REF _Ref204156699 \w \h </w:instrText>
      </w:r>
      <w:r w:rsidR="00B14854">
        <w:instrText xml:space="preserve"> \* MERGEFORMAT </w:instrText>
      </w:r>
      <w:r w:rsidR="001C42F8">
        <w:fldChar w:fldCharType="separate"/>
      </w:r>
      <w:r w:rsidR="007063E2">
        <w:t>6.1</w:t>
      </w:r>
      <w:r w:rsidR="001C42F8">
        <w:fldChar w:fldCharType="end"/>
      </w:r>
      <w:r w:rsidR="001A2D2C">
        <w:t xml:space="preserve"> </w:t>
      </w:r>
      <w:r w:rsidR="001A2D2C">
        <w:fldChar w:fldCharType="begin"/>
      </w:r>
      <w:r w:rsidR="001A2D2C">
        <w:instrText xml:space="preserve"> REF _Ref204156728 \h </w:instrText>
      </w:r>
      <w:r w:rsidR="00B14854">
        <w:instrText xml:space="preserve"> \* MERGEFORMAT </w:instrText>
      </w:r>
      <w:r w:rsidR="001A2D2C">
        <w:fldChar w:fldCharType="separate"/>
      </w:r>
      <w:r w:rsidRPr="007063E2" w:rsidR="007063E2">
        <w:rPr>
          <w:i/>
          <w:iCs/>
        </w:rPr>
        <w:t>Inclusion and disability access</w:t>
      </w:r>
      <w:r w:rsidR="001A2D2C">
        <w:fldChar w:fldCharType="end"/>
      </w:r>
      <w:r w:rsidRPr="00182521" w:rsidR="00364037">
        <w:t>.</w:t>
      </w:r>
    </w:p>
    <w:p w:rsidR="008B3279" w:rsidP="00E3126A" w:rsidRDefault="00B86607" w14:paraId="4A329A28" w14:textId="3C41D91B">
      <w:pPr>
        <w:pStyle w:val="Heading4"/>
        <w:jc w:val="both"/>
      </w:pPr>
      <w:r>
        <w:t xml:space="preserve">To permit </w:t>
      </w:r>
      <w:r w:rsidR="00C30131">
        <w:t xml:space="preserve">speeds </w:t>
      </w:r>
      <w:r w:rsidR="00A2648F">
        <w:t xml:space="preserve">above 20 km/hr where a facility has been specifically designed for </w:t>
      </w:r>
      <w:r w:rsidR="00B5709E">
        <w:t>that purpose (e.g. specific mountain biking tracks, cycle</w:t>
      </w:r>
      <w:r w:rsidR="006006DE">
        <w:t xml:space="preserve"> velodromes</w:t>
      </w:r>
      <w:r w:rsidR="002E5EDC">
        <w:t>, go-cart facilities, BMX tracks).</w:t>
      </w:r>
    </w:p>
    <w:p w:rsidRPr="008D17B8" w:rsidR="00D771A0" w:rsidP="00AE5675" w:rsidRDefault="00D771A0" w14:paraId="1C420F26" w14:textId="0253BA9B">
      <w:pPr>
        <w:pStyle w:val="Heading2"/>
      </w:pPr>
      <w:bookmarkStart w:name="_Toc69466409" w:id="185"/>
      <w:bookmarkStart w:name="_Ref219903180" w:id="186"/>
      <w:bookmarkStart w:name="_Toc235027247" w:id="187"/>
      <w:r>
        <w:t>Burials, c</w:t>
      </w:r>
      <w:r w:rsidRPr="008D17B8">
        <w:t>remation ashes</w:t>
      </w:r>
      <w:r>
        <w:t xml:space="preserve">, </w:t>
      </w:r>
      <w:r w:rsidRPr="008D17B8">
        <w:t>placenta</w:t>
      </w:r>
      <w:bookmarkEnd w:id="185"/>
      <w:r w:rsidR="00F4084B">
        <w:t xml:space="preserve"> burials</w:t>
      </w:r>
      <w:r>
        <w:t xml:space="preserve"> and assisted dying</w:t>
      </w:r>
      <w:r w:rsidR="00025EA5">
        <w:t xml:space="preserve"> (outside of cemeteries)</w:t>
      </w:r>
      <w:bookmarkEnd w:id="186"/>
      <w:bookmarkEnd w:id="187"/>
    </w:p>
    <w:p w:rsidR="00D27A25" w:rsidP="00D771A0" w:rsidRDefault="00EF59C5" w14:paraId="30D20CA0" w14:textId="5B84D160">
      <w:pPr>
        <w:pStyle w:val="BodyText1"/>
      </w:pPr>
      <w:r>
        <w:t xml:space="preserve">The administration of Council’s cemeteries is carried out in accordance with </w:t>
      </w:r>
      <w:r w:rsidR="002E21A8">
        <w:t xml:space="preserve">the </w:t>
      </w:r>
      <w:r w:rsidRPr="00363AF5" w:rsidR="002E21A8">
        <w:rPr>
          <w:i/>
          <w:iCs/>
        </w:rPr>
        <w:t>Nelson City Council Urban Environments Bylaw No. 225</w:t>
      </w:r>
      <w:r w:rsidR="002E21A8">
        <w:t xml:space="preserve"> (see </w:t>
      </w:r>
      <w:r w:rsidR="002E21A8">
        <w:fldChar w:fldCharType="begin"/>
      </w:r>
      <w:r w:rsidR="002E21A8">
        <w:instrText xml:space="preserve"> REF _Ref164955747 \h  \* MERGEFORMAT </w:instrText>
      </w:r>
      <w:r w:rsidR="002E21A8">
        <w:fldChar w:fldCharType="separate"/>
      </w:r>
      <w:r w:rsidR="007063E2">
        <w:t xml:space="preserve">Appendix 3: </w:t>
      </w:r>
      <w:r w:rsidRPr="007063E2" w:rsidR="007063E2">
        <w:rPr>
          <w:i/>
          <w:iCs/>
        </w:rPr>
        <w:t>Summary of relevant strategies, bylaws and other policies</w:t>
      </w:r>
      <w:r w:rsidR="002E21A8">
        <w:fldChar w:fldCharType="end"/>
      </w:r>
      <w:r w:rsidR="002E21A8">
        <w:t>)</w:t>
      </w:r>
      <w:r>
        <w:t xml:space="preserve">. </w:t>
      </w:r>
      <w:r w:rsidR="00733D2D">
        <w:t>Th</w:t>
      </w:r>
      <w:r w:rsidR="00B6635E">
        <w:t>ese</w:t>
      </w:r>
      <w:r w:rsidR="00733D2D">
        <w:t xml:space="preserve"> </w:t>
      </w:r>
      <w:r w:rsidR="00AB1B4A">
        <w:t>Reserves</w:t>
      </w:r>
      <w:r w:rsidR="00733D2D">
        <w:t xml:space="preserve"> </w:t>
      </w:r>
      <w:r w:rsidR="001D30A8">
        <w:t>General Policies</w:t>
      </w:r>
      <w:r w:rsidR="00733D2D">
        <w:t xml:space="preserve"> do not apply to cemeteries.</w:t>
      </w:r>
    </w:p>
    <w:p w:rsidR="00EF1E59" w:rsidP="00D771A0" w:rsidRDefault="004845A7" w14:paraId="2F4EB84C" w14:textId="46893DA0">
      <w:pPr>
        <w:pStyle w:val="BodyText1"/>
      </w:pPr>
      <w:r>
        <w:t>Reserves</w:t>
      </w:r>
      <w:r w:rsidRPr="00F01E96" w:rsidR="00F01E96">
        <w:t xml:space="preserve"> are often seen as desirable place</w:t>
      </w:r>
      <w:r w:rsidR="00F01E96">
        <w:t>s</w:t>
      </w:r>
      <w:r w:rsidRPr="00F01E96" w:rsidR="00F01E96">
        <w:t xml:space="preserve"> to commemorate and remember people and events, and scatter ashes. However, memorials, commemorative plaques and dedicated structures within parks can create feeling</w:t>
      </w:r>
      <w:r w:rsidR="006C1B1A">
        <w:t>s of ownership and</w:t>
      </w:r>
      <w:r w:rsidRPr="00F01E96" w:rsidR="00F01E96">
        <w:t xml:space="preserve"> exclusivity</w:t>
      </w:r>
      <w:r w:rsidR="007813DE">
        <w:t>, constraining Council’s ongoing management and public use of the area</w:t>
      </w:r>
      <w:r w:rsidRPr="00F01E96" w:rsidR="00F01E96">
        <w:t xml:space="preserve">. The atmosphere created by the presence of these is not always conducive to the use and enjoyment of the </w:t>
      </w:r>
      <w:r w:rsidR="0043175B">
        <w:t>reserve</w:t>
      </w:r>
      <w:r w:rsidRPr="00F01E96" w:rsidR="00F01E96">
        <w:t xml:space="preserve"> by the </w:t>
      </w:r>
      <w:proofErr w:type="gramStart"/>
      <w:r w:rsidRPr="00F01E96" w:rsidR="00F01E96">
        <w:t>general public</w:t>
      </w:r>
      <w:proofErr w:type="gramEnd"/>
      <w:r w:rsidRPr="00F01E96" w:rsidR="00F01E96">
        <w:t>.</w:t>
      </w:r>
      <w:r w:rsidR="006C1B1A">
        <w:t xml:space="preserve"> </w:t>
      </w:r>
      <w:r w:rsidRPr="00EF1E59" w:rsidR="00EF1E59">
        <w:t>Scattering of ashes is a very personal and sensitive matter</w:t>
      </w:r>
      <w:r w:rsidR="00EF1E59">
        <w:t>, with d</w:t>
      </w:r>
      <w:r w:rsidRPr="00EF1E59" w:rsidR="00EF1E59">
        <w:t>ifferent cultures hav</w:t>
      </w:r>
      <w:r w:rsidR="00EF1E59">
        <w:t>ing</w:t>
      </w:r>
      <w:r w:rsidRPr="00EF1E59" w:rsidR="00EF1E59">
        <w:t xml:space="preserve"> different ways of dealing with cremation and the disposal of ashes. </w:t>
      </w:r>
    </w:p>
    <w:p w:rsidR="00D27A25" w:rsidP="00D771A0" w:rsidRDefault="00C67DD3" w14:paraId="34E3D326" w14:textId="74BAC84A">
      <w:pPr>
        <w:pStyle w:val="BodyText1"/>
      </w:pPr>
      <w:r>
        <w:t>R</w:t>
      </w:r>
      <w:r w:rsidR="00D771A0">
        <w:t>eserves</w:t>
      </w:r>
      <w:r w:rsidR="001C0F1D">
        <w:t>, other than cemeteries,</w:t>
      </w:r>
      <w:r w:rsidR="00D771A0">
        <w:t xml:space="preserve"> are</w:t>
      </w:r>
      <w:r w:rsidRPr="008D17B8" w:rsidR="00D771A0">
        <w:t xml:space="preserve"> </w:t>
      </w:r>
      <w:r w:rsidR="00D771A0">
        <w:t xml:space="preserve">not </w:t>
      </w:r>
      <w:r w:rsidRPr="008D17B8" w:rsidR="00D771A0">
        <w:t>appropriate setting</w:t>
      </w:r>
      <w:r w:rsidR="00D771A0">
        <w:t>s</w:t>
      </w:r>
      <w:r w:rsidRPr="008D17B8" w:rsidR="00D771A0">
        <w:t xml:space="preserve"> for</w:t>
      </w:r>
      <w:r w:rsidR="00D771A0">
        <w:t xml:space="preserve"> human remains</w:t>
      </w:r>
      <w:r w:rsidR="00DC5FB5">
        <w:t>, including ashes</w:t>
      </w:r>
      <w:r w:rsidRPr="008D17B8" w:rsidR="00D771A0">
        <w:t xml:space="preserve">, considering </w:t>
      </w:r>
      <w:r w:rsidR="00D771A0">
        <w:t>their</w:t>
      </w:r>
      <w:r w:rsidRPr="008D17B8" w:rsidR="00D771A0">
        <w:t xml:space="preserve"> use by all members of the community</w:t>
      </w:r>
      <w:r w:rsidR="00720526">
        <w:t xml:space="preserve">. </w:t>
      </w:r>
      <w:r w:rsidR="00F409B0">
        <w:t>G</w:t>
      </w:r>
      <w:r w:rsidRPr="008D17B8" w:rsidR="00D771A0">
        <w:t>round-contact activities</w:t>
      </w:r>
      <w:r w:rsidR="00D771A0">
        <w:t xml:space="preserve"> occur in </w:t>
      </w:r>
      <w:r w:rsidR="001659E7">
        <w:t>most</w:t>
      </w:r>
      <w:r w:rsidR="00D771A0">
        <w:t xml:space="preserve"> reserves</w:t>
      </w:r>
      <w:r w:rsidRPr="008D17B8" w:rsidR="00D771A0">
        <w:t xml:space="preserve">, and </w:t>
      </w:r>
      <w:r w:rsidR="00166D7E">
        <w:t>natural areas can have</w:t>
      </w:r>
      <w:r w:rsidRPr="008D17B8" w:rsidR="00166D7E">
        <w:t xml:space="preserve"> </w:t>
      </w:r>
      <w:proofErr w:type="spellStart"/>
      <w:r w:rsidRPr="008D17B8" w:rsidR="00D771A0">
        <w:t>mahinga</w:t>
      </w:r>
      <w:proofErr w:type="spellEnd"/>
      <w:r w:rsidRPr="008D17B8" w:rsidR="00D771A0">
        <w:t xml:space="preserve"> kai values. </w:t>
      </w:r>
      <w:r w:rsidR="00D771A0">
        <w:t>Burials of any sort can make areas sacred or tapu for many ethnicities</w:t>
      </w:r>
      <w:r w:rsidR="00166D7E">
        <w:t xml:space="preserve"> and human remains</w:t>
      </w:r>
      <w:r w:rsidR="00437A69">
        <w:t xml:space="preserve"> or ashes</w:t>
      </w:r>
      <w:r w:rsidR="00166D7E">
        <w:t xml:space="preserve"> on reserves can be culturally offensive</w:t>
      </w:r>
      <w:r w:rsidR="00D771A0">
        <w:t>, rendering them inaccessible</w:t>
      </w:r>
      <w:r w:rsidR="00166D7E">
        <w:t xml:space="preserve"> to some </w:t>
      </w:r>
      <w:r w:rsidR="001659E7">
        <w:t>cultures</w:t>
      </w:r>
      <w:r w:rsidR="00D771A0">
        <w:t>.</w:t>
      </w:r>
      <w:r w:rsidR="009529D5">
        <w:t xml:space="preserve"> </w:t>
      </w:r>
      <w:r w:rsidRPr="00986F6B" w:rsidR="00437A69">
        <w:t xml:space="preserve"> </w:t>
      </w:r>
      <w:r w:rsidRPr="00EF1E59" w:rsidR="00437A69">
        <w:t>Ashes can affect grass on sports fields and the health of plants within public gardens.</w:t>
      </w:r>
      <w:r w:rsidR="00DC5FB5">
        <w:t xml:space="preserve"> </w:t>
      </w:r>
      <w:r>
        <w:t>R</w:t>
      </w:r>
      <w:r w:rsidR="001C4EDD">
        <w:t>eserves are also not appropriate for burial of pet remains, or interment or scattering of their ashes</w:t>
      </w:r>
      <w:r w:rsidDel="00AC6D80" w:rsidR="00D27A25">
        <w:t>.</w:t>
      </w:r>
    </w:p>
    <w:p w:rsidR="00D27A25" w:rsidP="00D771A0" w:rsidRDefault="00D771A0" w14:paraId="23AF350C" w14:textId="77777777">
      <w:pPr>
        <w:pStyle w:val="BodyText1"/>
      </w:pPr>
      <w:r>
        <w:t>Buried placentas</w:t>
      </w:r>
      <w:r w:rsidRPr="008D17B8">
        <w:t xml:space="preserve"> can be disturbed by reserve management activities</w:t>
      </w:r>
      <w:r>
        <w:t>, such as tree planting and removal, and the activity needs to be carried out in culturally appropriate locations</w:t>
      </w:r>
      <w:r w:rsidRPr="008D17B8">
        <w:t>.</w:t>
      </w:r>
      <w:r w:rsidR="004341BE">
        <w:t xml:space="preserve"> </w:t>
      </w:r>
      <w:r w:rsidR="00985D5A">
        <w:t xml:space="preserve">Council periodically has planting days </w:t>
      </w:r>
      <w:r w:rsidR="001E7ED8">
        <w:t>for burial of placentas</w:t>
      </w:r>
      <w:r w:rsidR="00441C3E">
        <w:t xml:space="preserve"> in approved locations</w:t>
      </w:r>
      <w:r w:rsidR="00D27A25">
        <w:t>.</w:t>
      </w:r>
    </w:p>
    <w:p w:rsidRPr="008D17B8" w:rsidR="00D771A0" w:rsidP="00B14854" w:rsidRDefault="00D771A0" w14:paraId="0BDAEC17" w14:textId="30C24261">
      <w:pPr>
        <w:pStyle w:val="BodyText1"/>
      </w:pPr>
      <w:r>
        <w:t xml:space="preserve">As </w:t>
      </w:r>
      <w:r w:rsidR="00DC5FB5">
        <w:t xml:space="preserve">with </w:t>
      </w:r>
      <w:r>
        <w:t xml:space="preserve">the burial of human remains and ashes, </w:t>
      </w:r>
      <w:r w:rsidR="004341BE">
        <w:t>assisted dying</w:t>
      </w:r>
      <w:r>
        <w:t xml:space="preserve"> has strong cultural implications, and the activity itself is not compatible with the primary purpose for which reserves are provided.</w:t>
      </w:r>
      <w:r w:rsidR="00441C3E">
        <w:t xml:space="preserve"> Council does not have appropriate facilities for assisted dying</w:t>
      </w:r>
      <w:r w:rsidR="009529D5">
        <w:t xml:space="preserve"> on its reserves.</w:t>
      </w:r>
    </w:p>
    <w:p w:rsidRPr="008D17B8" w:rsidR="00D771A0" w:rsidP="00B14854" w:rsidRDefault="00D771A0" w14:paraId="689FD53E" w14:textId="77777777">
      <w:pPr>
        <w:pStyle w:val="Heading3"/>
        <w:rPr>
          <w:lang w:eastAsia="en-NZ"/>
        </w:rPr>
      </w:pPr>
      <w:r w:rsidRPr="008D17B8">
        <w:rPr>
          <w:lang w:eastAsia="en-NZ"/>
        </w:rPr>
        <w:t>Expectations</w:t>
      </w:r>
    </w:p>
    <w:p w:rsidR="00D771A0" w:rsidP="00B14854" w:rsidRDefault="00D771A0" w14:paraId="56C48FC7" w14:textId="77777777">
      <w:pPr>
        <w:pStyle w:val="Heading4"/>
        <w:jc w:val="both"/>
      </w:pPr>
      <w:r>
        <w:t>Reserves remain accessible to all members of the community and are used according to their primary purposes.</w:t>
      </w:r>
    </w:p>
    <w:p w:rsidR="00C61756" w:rsidP="00B14854" w:rsidRDefault="00240036" w14:paraId="743097F7" w14:textId="302AB881">
      <w:pPr>
        <w:pStyle w:val="Heading4"/>
        <w:jc w:val="both"/>
      </w:pPr>
      <w:r>
        <w:t xml:space="preserve">Burials </w:t>
      </w:r>
      <w:r w:rsidR="00B6590C">
        <w:t>and</w:t>
      </w:r>
      <w:r w:rsidR="00790E29">
        <w:t xml:space="preserve"> the</w:t>
      </w:r>
      <w:r w:rsidR="00B6590C">
        <w:t xml:space="preserve"> </w:t>
      </w:r>
      <w:r w:rsidR="0099093B">
        <w:t xml:space="preserve">interment </w:t>
      </w:r>
      <w:r w:rsidR="003723F1">
        <w:t xml:space="preserve">or scattering </w:t>
      </w:r>
      <w:r w:rsidR="0099093B">
        <w:t>of</w:t>
      </w:r>
      <w:r w:rsidR="00B6590C">
        <w:t xml:space="preserve"> </w:t>
      </w:r>
      <w:r w:rsidR="00D9471E">
        <w:t>a</w:t>
      </w:r>
      <w:r w:rsidR="00B63E40">
        <w:t>shes are appropriate in cemeteries</w:t>
      </w:r>
      <w:r w:rsidR="0099093B">
        <w:t>, with appropriate</w:t>
      </w:r>
      <w:r w:rsidR="00F44138">
        <w:t xml:space="preserve"> permits,</w:t>
      </w:r>
      <w:r w:rsidR="00B63E40">
        <w:t xml:space="preserve"> but not on other reserves.</w:t>
      </w:r>
      <w:r w:rsidR="000A164F">
        <w:t xml:space="preserve"> </w:t>
      </w:r>
      <w:r w:rsidR="00B63E40">
        <w:t>Placentas may be buried i</w:t>
      </w:r>
      <w:r w:rsidR="007B523A">
        <w:t xml:space="preserve">n approved locations in association with special planting days for that purpose. Assisted dying </w:t>
      </w:r>
      <w:r w:rsidR="00E81DD7">
        <w:t xml:space="preserve">is </w:t>
      </w:r>
      <w:r w:rsidR="007B523A">
        <w:t xml:space="preserve">not </w:t>
      </w:r>
      <w:r w:rsidR="00CF1EA9">
        <w:t>permitted on reserves.</w:t>
      </w:r>
    </w:p>
    <w:p w:rsidRPr="008D17B8" w:rsidR="00D771A0" w:rsidP="00B14854" w:rsidRDefault="00D771A0" w14:paraId="4DCCA07B" w14:textId="77777777">
      <w:pPr>
        <w:pStyle w:val="Heading3"/>
        <w:rPr>
          <w:lang w:eastAsia="en-NZ"/>
        </w:rPr>
      </w:pPr>
      <w:r w:rsidRPr="008D17B8">
        <w:rPr>
          <w:lang w:eastAsia="en-NZ"/>
        </w:rPr>
        <w:t>Policies</w:t>
      </w:r>
      <w:r>
        <w:t xml:space="preserve"> and methods</w:t>
      </w:r>
    </w:p>
    <w:p w:rsidR="00E868ED" w:rsidP="00B14854" w:rsidRDefault="001C0F1D" w14:paraId="449C7880" w14:textId="259939F4">
      <w:pPr>
        <w:pStyle w:val="Heading4"/>
        <w:jc w:val="both"/>
      </w:pPr>
      <w:r>
        <w:t>To not permit t</w:t>
      </w:r>
      <w:r w:rsidRPr="008D17B8" w:rsidR="00D771A0">
        <w:t xml:space="preserve">he </w:t>
      </w:r>
      <w:r w:rsidR="009E0991">
        <w:t xml:space="preserve">interment or </w:t>
      </w:r>
      <w:r w:rsidRPr="008D17B8" w:rsidR="00D771A0">
        <w:t>scattering of cremation ashes</w:t>
      </w:r>
      <w:r w:rsidR="004138A8">
        <w:t xml:space="preserve"> or</w:t>
      </w:r>
      <w:r w:rsidR="00D771A0">
        <w:t xml:space="preserve"> </w:t>
      </w:r>
      <w:r w:rsidRPr="008D17B8" w:rsidR="00D771A0">
        <w:t xml:space="preserve">the burial </w:t>
      </w:r>
      <w:r w:rsidRPr="008D17B8" w:rsidDel="000F1284" w:rsidR="00D771A0">
        <w:t xml:space="preserve">of </w:t>
      </w:r>
      <w:r w:rsidR="00D771A0">
        <w:t>human</w:t>
      </w:r>
      <w:r w:rsidR="000A164F">
        <w:t xml:space="preserve"> </w:t>
      </w:r>
      <w:r w:rsidR="00D771A0">
        <w:t>remains,</w:t>
      </w:r>
      <w:r w:rsidDel="004138A8" w:rsidR="00D771A0">
        <w:t xml:space="preserve"> </w:t>
      </w:r>
      <w:r w:rsidR="00D771A0">
        <w:t>on Council reserves</w:t>
      </w:r>
      <w:r>
        <w:t>, other than within designated areas in a cemetery</w:t>
      </w:r>
      <w:r w:rsidR="0029286B">
        <w:t xml:space="preserve"> with the appropriate authorisation</w:t>
      </w:r>
      <w:r w:rsidR="00E868ED">
        <w:t>.</w:t>
      </w:r>
    </w:p>
    <w:p w:rsidR="001B522C" w:rsidP="00B14854" w:rsidRDefault="001B522C" w14:paraId="76BC8C66" w14:textId="4AAF837B">
      <w:pPr>
        <w:pStyle w:val="Heading4"/>
        <w:jc w:val="both"/>
      </w:pPr>
      <w:r>
        <w:t xml:space="preserve">To not permit the scattering or interment of </w:t>
      </w:r>
      <w:r w:rsidR="00420991">
        <w:t xml:space="preserve">pet </w:t>
      </w:r>
      <w:r>
        <w:t>ashes or the burial of pet re</w:t>
      </w:r>
      <w:r w:rsidR="00420991">
        <w:t>mains on reserves.</w:t>
      </w:r>
    </w:p>
    <w:p w:rsidR="00D27A25" w:rsidP="00B14854" w:rsidRDefault="004138A8" w14:paraId="37F9B57A" w14:textId="5864F64C">
      <w:pPr>
        <w:pStyle w:val="Heading4"/>
        <w:jc w:val="both"/>
      </w:pPr>
      <w:r>
        <w:t xml:space="preserve">To allow the </w:t>
      </w:r>
      <w:r w:rsidR="00546853">
        <w:t xml:space="preserve">burial of placentas on </w:t>
      </w:r>
      <w:r w:rsidR="00DE2975">
        <w:t xml:space="preserve">approved areas within </w:t>
      </w:r>
      <w:r w:rsidR="00546853">
        <w:t xml:space="preserve">reserves in association with </w:t>
      </w:r>
      <w:r w:rsidR="002164EB">
        <w:t xml:space="preserve">specific </w:t>
      </w:r>
      <w:r w:rsidR="00DE2975">
        <w:t>Council</w:t>
      </w:r>
      <w:r w:rsidR="00CF070A">
        <w:t>-</w:t>
      </w:r>
      <w:r w:rsidR="00DE2975">
        <w:t xml:space="preserve">run </w:t>
      </w:r>
      <w:r w:rsidR="002164EB">
        <w:t>planting days for that purpose</w:t>
      </w:r>
      <w:r w:rsidR="00D27A25">
        <w:t>.</w:t>
      </w:r>
    </w:p>
    <w:p w:rsidR="00D27A25" w:rsidP="00B14854" w:rsidRDefault="00DE2975" w14:paraId="522848EA" w14:textId="7C04DC06">
      <w:pPr>
        <w:pStyle w:val="Heading4"/>
        <w:jc w:val="both"/>
      </w:pPr>
      <w:r>
        <w:t>To not permit assisted dying on reserves</w:t>
      </w:r>
      <w:r w:rsidR="00D27A25">
        <w:t>.</w:t>
      </w:r>
      <w:r w:rsidR="001748AB">
        <w:t xml:space="preserve"> </w:t>
      </w:r>
    </w:p>
    <w:p w:rsidRPr="008D17B8" w:rsidR="00D771A0" w:rsidP="00B14854" w:rsidRDefault="00D771A0" w14:paraId="3E356AB2" w14:textId="19E71BF5">
      <w:pPr>
        <w:pStyle w:val="BodyText1"/>
      </w:pPr>
    </w:p>
    <w:p w:rsidR="00D771A0" w:rsidP="00D771A0" w:rsidRDefault="00D771A0" w14:paraId="0E9118C6" w14:textId="77777777">
      <w:pPr>
        <w:spacing w:after="0"/>
        <w:sectPr w:rsidR="00D771A0" w:rsidSect="00723535">
          <w:headerReference w:type="even" r:id="rId18"/>
          <w:headerReference w:type="default" r:id="rId19"/>
          <w:footerReference w:type="even" r:id="rId20"/>
          <w:headerReference w:type="first" r:id="rId21"/>
          <w:pgSz w:w="11908" w:h="16838" w:orient="portrait"/>
          <w:pgMar w:top="1134" w:right="1801" w:bottom="1608" w:left="1799" w:header="601" w:footer="824" w:gutter="0"/>
          <w:cols w:space="720"/>
          <w:titlePg/>
          <w:docGrid w:linePitch="245"/>
        </w:sectPr>
      </w:pPr>
      <w:bookmarkStart w:name="_Ref142576066" w:id="188"/>
      <w:bookmarkStart w:name="_Toc243400" w:id="189"/>
    </w:p>
    <w:p w:rsidR="00D771A0" w:rsidP="00AE5675" w:rsidRDefault="00D771A0" w14:paraId="5F23FA94" w14:textId="32EAF8F1">
      <w:pPr>
        <w:pStyle w:val="Heading1"/>
      </w:pPr>
      <w:bookmarkStart w:name="_Ref143167636" w:id="190"/>
      <w:bookmarkStart w:name="_Ref143167639" w:id="191"/>
      <w:bookmarkStart w:name="_Toc235027248" w:id="192"/>
      <w:bookmarkStart w:name="_Toc243407" w:id="193"/>
      <w:bookmarkEnd w:id="188"/>
      <w:bookmarkEnd w:id="189"/>
      <w:r>
        <w:t>Development of New Features and Facilities</w:t>
      </w:r>
      <w:bookmarkEnd w:id="190"/>
      <w:bookmarkEnd w:id="191"/>
      <w:bookmarkEnd w:id="192"/>
      <w:r w:rsidR="000A164F">
        <w:t xml:space="preserve"> </w:t>
      </w:r>
      <w:bookmarkEnd w:id="193"/>
    </w:p>
    <w:p w:rsidR="00052438" w:rsidP="00B14854" w:rsidRDefault="00D771A0" w14:paraId="4ED034C1" w14:textId="77777777">
      <w:pPr>
        <w:pStyle w:val="BodyText1"/>
      </w:pPr>
      <w:r>
        <w:t>Policies in this section guide decision-making related to the provision of new features or facilities within a reserve.</w:t>
      </w:r>
      <w:r w:rsidR="00052438">
        <w:t xml:space="preserve"> </w:t>
      </w:r>
    </w:p>
    <w:p w:rsidR="00D771A0" w:rsidP="00B14854" w:rsidRDefault="00711B57" w14:paraId="6DEECD27" w14:textId="42C4E70D">
      <w:pPr>
        <w:pStyle w:val="BodyText1"/>
      </w:pPr>
      <w:r>
        <w:t xml:space="preserve">For all new developments, reference should also be made to the </w:t>
      </w:r>
      <w:r w:rsidRPr="0C1DB4FD">
        <w:rPr>
          <w:i/>
          <w:iCs/>
        </w:rPr>
        <w:t>Nelson Tasman Land Development Manual 2020</w:t>
      </w:r>
      <w:r>
        <w:t xml:space="preserve"> (see </w:t>
      </w:r>
      <w:r w:rsidRPr="0C1DB4FD" w:rsidR="00D950FB">
        <w:rPr>
          <w:i/>
          <w:iCs/>
        </w:rPr>
        <w:fldChar w:fldCharType="begin"/>
      </w:r>
      <w:r w:rsidRPr="0C1DB4FD" w:rsidR="00D950FB">
        <w:rPr>
          <w:i/>
          <w:iCs/>
        </w:rPr>
        <w:instrText xml:space="preserve"> REF _Ref164955747 \h  \* MERGEFORMAT </w:instrText>
      </w:r>
      <w:r w:rsidRPr="0C1DB4FD" w:rsidR="00D950FB">
        <w:rPr>
          <w:i/>
          <w:iCs/>
        </w:rPr>
      </w:r>
      <w:r w:rsidRPr="0C1DB4FD" w:rsidR="00D950FB">
        <w:rPr>
          <w:i/>
          <w:iCs/>
        </w:rPr>
        <w:fldChar w:fldCharType="separate"/>
      </w:r>
      <w:r w:rsidR="007063E2">
        <w:t xml:space="preserve">Appendix 3: </w:t>
      </w:r>
      <w:r w:rsidRPr="007063E2" w:rsidR="007063E2">
        <w:rPr>
          <w:i/>
          <w:iCs/>
        </w:rPr>
        <w:t>Summary of relevant strategies, bylaws and other policies</w:t>
      </w:r>
      <w:r w:rsidRPr="0C1DB4FD" w:rsidR="00D950FB">
        <w:rPr>
          <w:i/>
          <w:iCs/>
        </w:rPr>
        <w:fldChar w:fldCharType="end"/>
      </w:r>
      <w:r>
        <w:t>).</w:t>
      </w:r>
      <w:r w:rsidR="00052438">
        <w:t xml:space="preserve"> </w:t>
      </w:r>
      <w:r w:rsidR="00D771A0">
        <w:t xml:space="preserve">The </w:t>
      </w:r>
      <w:r w:rsidR="00B33113">
        <w:t>NRMP</w:t>
      </w:r>
      <w:r w:rsidR="001314E7">
        <w:t xml:space="preserve"> may regulate development of some new features and facilities in reserves</w:t>
      </w:r>
      <w:r w:rsidR="00EB2D19">
        <w:t xml:space="preserve">. </w:t>
      </w:r>
      <w:r w:rsidR="00D771A0">
        <w:t>The following policies seek to</w:t>
      </w:r>
      <w:r w:rsidR="001E3FF5">
        <w:t xml:space="preserve"> guide the </w:t>
      </w:r>
      <w:r w:rsidR="00C72438">
        <w:t>development of reserves once</w:t>
      </w:r>
      <w:r w:rsidR="003F73D8">
        <w:t xml:space="preserve"> </w:t>
      </w:r>
      <w:r w:rsidR="00B465B8">
        <w:t xml:space="preserve">Council </w:t>
      </w:r>
      <w:r w:rsidR="00902E85">
        <w:t xml:space="preserve">has </w:t>
      </w:r>
      <w:r w:rsidR="00B465B8">
        <w:t>acquire</w:t>
      </w:r>
      <w:r w:rsidR="00902E85">
        <w:t>d</w:t>
      </w:r>
      <w:r w:rsidR="00B465B8">
        <w:t xml:space="preserve"> </w:t>
      </w:r>
      <w:r w:rsidR="003F73D8">
        <w:t>land for reserve purposes</w:t>
      </w:r>
      <w:r w:rsidR="00B465B8">
        <w:t xml:space="preserve"> </w:t>
      </w:r>
      <w:r w:rsidR="00052438">
        <w:t>from</w:t>
      </w:r>
      <w:r w:rsidR="00B465B8">
        <w:t xml:space="preserve"> subdivision</w:t>
      </w:r>
      <w:r w:rsidR="0042772C">
        <w:t>s</w:t>
      </w:r>
      <w:r w:rsidR="00B465B8">
        <w:t>, purchase or other</w:t>
      </w:r>
      <w:r w:rsidR="00776DDD">
        <w:t xml:space="preserve"> avenues</w:t>
      </w:r>
      <w:r w:rsidR="00D771A0">
        <w:t xml:space="preserve">. </w:t>
      </w:r>
    </w:p>
    <w:p w:rsidR="00AD554D" w:rsidP="00B14854" w:rsidRDefault="00AD554D" w14:paraId="14705C22" w14:textId="77777777">
      <w:pPr>
        <w:pStyle w:val="Heading2"/>
        <w:jc w:val="both"/>
      </w:pPr>
      <w:bookmarkStart w:name="_Ref204156699" w:id="194"/>
      <w:bookmarkStart w:name="_Ref204156728" w:id="195"/>
      <w:bookmarkStart w:name="_Toc235027249" w:id="196"/>
      <w:bookmarkStart w:name="_Toc243408" w:id="197"/>
      <w:r>
        <w:t>Inclusion and disability access</w:t>
      </w:r>
      <w:bookmarkEnd w:id="194"/>
      <w:bookmarkEnd w:id="195"/>
      <w:bookmarkEnd w:id="196"/>
      <w:r>
        <w:t xml:space="preserve"> </w:t>
      </w:r>
    </w:p>
    <w:p w:rsidR="00AD554D" w:rsidP="00B14854" w:rsidRDefault="00AD554D" w14:paraId="358B447E" w14:textId="77777777">
      <w:pPr>
        <w:pStyle w:val="BodyText1"/>
      </w:pPr>
      <w:r>
        <w:t>Council is committed to working towards the removal of barriers to the participation of people with disabilities on reserves. Improved access has the potential to increase the use of reserves by enabling access and enhancing comfort and convenience for a wide range of users while providing significant safety benefits.</w:t>
      </w:r>
    </w:p>
    <w:p w:rsidR="00AD554D" w:rsidP="00B14854" w:rsidRDefault="00AD554D" w14:paraId="3ACF5BD5" w14:textId="03D0022F">
      <w:pPr>
        <w:pStyle w:val="BodyText1"/>
      </w:pPr>
      <w:r>
        <w:t xml:space="preserve">It is important to retain character and variety in reserves and to cater for different levels of ability with a range of challenges and degrees of difficulty. It will not always be </w:t>
      </w:r>
      <w:r w:rsidR="00DF398A">
        <w:t>pra</w:t>
      </w:r>
      <w:r w:rsidR="00327905">
        <w:t>cticable</w:t>
      </w:r>
      <w:r>
        <w:t xml:space="preserve"> to make all facilities fully accessible. Different degrees of accessibility will be achievable at different sites. There are four main reasons why </w:t>
      </w:r>
      <w:r w:rsidR="00F84874">
        <w:t>reserves</w:t>
      </w:r>
      <w:r>
        <w:t xml:space="preserve"> may not be fully accessible: </w:t>
      </w:r>
    </w:p>
    <w:p w:rsidR="00AD554D" w:rsidP="00B14854" w:rsidRDefault="00AD554D" w14:paraId="4002CDD9" w14:textId="21CEA2ED">
      <w:pPr>
        <w:pStyle w:val="Bulletlist"/>
        <w:jc w:val="both"/>
      </w:pPr>
      <w:r>
        <w:t>Existing facilities. Many existing facilities are not accessible</w:t>
      </w:r>
      <w:r w:rsidR="00066222">
        <w:t>,</w:t>
      </w:r>
      <w:r>
        <w:t xml:space="preserve"> and it may not be practical to modify them. However, where possible a design change should be implemented to improve accessibility of existing facilities</w:t>
      </w:r>
      <w:r w:rsidR="0050034C">
        <w:t xml:space="preserve"> guided by universal design principles</w:t>
      </w:r>
      <w:r>
        <w:t xml:space="preserve">. </w:t>
      </w:r>
    </w:p>
    <w:p w:rsidR="00AD554D" w:rsidP="00B14854" w:rsidRDefault="00901653" w14:paraId="469FE502" w14:textId="440E5860">
      <w:pPr>
        <w:pStyle w:val="Bulletlist"/>
        <w:jc w:val="both"/>
      </w:pPr>
      <w:r>
        <w:t>Practicality and</w:t>
      </w:r>
      <w:r w:rsidR="00AD554D">
        <w:t xml:space="preserve"> cost. The </w:t>
      </w:r>
      <w:r>
        <w:t xml:space="preserve">practicality and </w:t>
      </w:r>
      <w:r w:rsidR="00AD554D">
        <w:t xml:space="preserve">cost of constructing accessible facilities may be prohibitive and outweigh the usefulness or suitability of such a facility e.g. constructing an accessible path on a steep hillside. </w:t>
      </w:r>
    </w:p>
    <w:p w:rsidR="00AD554D" w:rsidP="00B14854" w:rsidRDefault="00AD554D" w14:paraId="7F215C22" w14:textId="238B9926">
      <w:pPr>
        <w:pStyle w:val="Bulletlist"/>
        <w:jc w:val="both"/>
      </w:pPr>
      <w:r>
        <w:t>Conservation values. Some reserves have high conservation values that should not be compromised e.g. wide paths may encroach on an ecologically sensitive area that needs to be conserved.</w:t>
      </w:r>
    </w:p>
    <w:p w:rsidR="00AD554D" w:rsidP="00B14854" w:rsidRDefault="00AD554D" w14:paraId="3DD87F76" w14:textId="77777777">
      <w:pPr>
        <w:pStyle w:val="Bulletlist"/>
        <w:jc w:val="both"/>
      </w:pPr>
      <w:r>
        <w:t xml:space="preserve">The nature and purpose of the reserve: some reserves are either not accessible to the public or are difficult to access by their nature and due to their purpose. </w:t>
      </w:r>
    </w:p>
    <w:p w:rsidR="00AD554D" w:rsidP="00B14854" w:rsidRDefault="00AD554D" w14:paraId="359E9621" w14:textId="02AF61B7">
      <w:pPr>
        <w:pStyle w:val="BodyText1"/>
      </w:pPr>
      <w:r>
        <w:t>For facilities to be recognised as fully accessible they need to comply with national standards</w:t>
      </w:r>
      <w:r w:rsidR="001314E7">
        <w:t xml:space="preserve">, </w:t>
      </w:r>
      <w:r>
        <w:t>the</w:t>
      </w:r>
      <w:r w:rsidR="00E55858">
        <w:t xml:space="preserve"> </w:t>
      </w:r>
      <w:r w:rsidR="00B33113">
        <w:t>NRMP</w:t>
      </w:r>
      <w:r>
        <w:t xml:space="preserve">, the Building Act </w:t>
      </w:r>
      <w:r w:rsidR="00E96446">
        <w:t xml:space="preserve">2004 </w:t>
      </w:r>
      <w:r>
        <w:t>and, for example, the</w:t>
      </w:r>
      <w:r w:rsidRPr="0C1DB4FD">
        <w:rPr>
          <w:i/>
          <w:iCs/>
        </w:rPr>
        <w:t xml:space="preserve"> Access Standard in the Built Environment</w:t>
      </w:r>
      <w:r>
        <w:t xml:space="preserve"> (NZS4121:2001). </w:t>
      </w:r>
      <w:r w:rsidR="009D60E1">
        <w:t xml:space="preserve">However, </w:t>
      </w:r>
      <w:r w:rsidR="006A6F15">
        <w:t xml:space="preserve">Council will consider opportunities to improve accessibility to </w:t>
      </w:r>
      <w:r w:rsidR="000527A4">
        <w:t>reserves or reserve structures (e.g. play equipment)</w:t>
      </w:r>
      <w:r w:rsidR="0059762F">
        <w:t xml:space="preserve">, even if they cannot be made fully accessible. </w:t>
      </w:r>
    </w:p>
    <w:p w:rsidR="00AD554D" w:rsidP="00B14854" w:rsidRDefault="00AD554D" w14:paraId="1FF235AD" w14:textId="77777777">
      <w:pPr>
        <w:pStyle w:val="Heading3"/>
      </w:pPr>
      <w:r>
        <w:t xml:space="preserve">Expectation </w:t>
      </w:r>
    </w:p>
    <w:p w:rsidR="00AD554D" w:rsidP="00B14854" w:rsidRDefault="00AD554D" w14:paraId="2A01DE7A" w14:textId="79847CA7">
      <w:pPr>
        <w:pStyle w:val="Heading4"/>
        <w:jc w:val="both"/>
      </w:pPr>
      <w:r>
        <w:t xml:space="preserve">Everyone </w:t>
      </w:r>
      <w:r w:rsidR="000A10BE">
        <w:t>can</w:t>
      </w:r>
      <w:r>
        <w:t xml:space="preserve"> enjoy Nelson’s reserves.</w:t>
      </w:r>
    </w:p>
    <w:p w:rsidR="00AD554D" w:rsidP="00B14854" w:rsidRDefault="00AD554D" w14:paraId="24C0C3BE" w14:textId="77777777">
      <w:pPr>
        <w:pStyle w:val="Heading3"/>
      </w:pPr>
      <w:r>
        <w:t>Policies and methods</w:t>
      </w:r>
    </w:p>
    <w:p w:rsidR="00AD554D" w:rsidP="00B14854" w:rsidRDefault="00AD554D" w14:paraId="12220633" w14:textId="5DE8137C">
      <w:pPr>
        <w:pStyle w:val="Heading4"/>
        <w:jc w:val="both"/>
      </w:pPr>
      <w:r>
        <w:t>To design reserves and associated facilities to meet contemporary national standard and design criteria for access for people with disabilities depending on the nature and purpose of the reserve and where</w:t>
      </w:r>
      <w:r w:rsidR="00371FA7">
        <w:t xml:space="preserve"> it is</w:t>
      </w:r>
      <w:r>
        <w:t xml:space="preserve"> practicable.</w:t>
      </w:r>
    </w:p>
    <w:p w:rsidR="00AD554D" w:rsidP="00B14854" w:rsidRDefault="00AD554D" w14:paraId="3E549284" w14:textId="13F92E6C">
      <w:pPr>
        <w:pStyle w:val="Heading4"/>
        <w:jc w:val="both"/>
      </w:pPr>
      <w:r>
        <w:t xml:space="preserve">To complete an audit when new facilities are proposed </w:t>
      </w:r>
      <w:r w:rsidR="0059762F">
        <w:t xml:space="preserve">to </w:t>
      </w:r>
      <w:r>
        <w:t>identify accessibility needs and to prioritise opportunities for improvement</w:t>
      </w:r>
      <w:r w:rsidR="004A316C">
        <w:t>, in</w:t>
      </w:r>
      <w:r w:rsidR="00194781">
        <w:t xml:space="preserve"> consultation with </w:t>
      </w:r>
      <w:r w:rsidR="007F0592">
        <w:t>relevant</w:t>
      </w:r>
      <w:r w:rsidR="00194781">
        <w:t xml:space="preserve"> disability agencies, when appropriate</w:t>
      </w:r>
      <w:r>
        <w:t>.</w:t>
      </w:r>
    </w:p>
    <w:p w:rsidR="00AD554D" w:rsidP="00B14854" w:rsidRDefault="00AD554D" w14:paraId="4D85B070" w14:textId="2B214CEF">
      <w:pPr>
        <w:pStyle w:val="Heading4"/>
        <w:jc w:val="both"/>
      </w:pPr>
      <w:r>
        <w:t>To consult with disability advocacy agencies to identify issues of exclusion.</w:t>
      </w:r>
    </w:p>
    <w:p w:rsidR="007940F3" w:rsidP="00B14854" w:rsidRDefault="007940F3" w14:paraId="599EACF5" w14:textId="6A75E73D">
      <w:pPr>
        <w:pStyle w:val="Heading4"/>
        <w:jc w:val="both"/>
      </w:pPr>
      <w:r>
        <w:t>To consider</w:t>
      </w:r>
      <w:r w:rsidR="00193D84">
        <w:t xml:space="preserve"> prioritising the</w:t>
      </w:r>
      <w:r>
        <w:t xml:space="preserve"> </w:t>
      </w:r>
      <w:r w:rsidR="009D0373">
        <w:t>locati</w:t>
      </w:r>
      <w:r w:rsidR="00193D84">
        <w:t>on of new</w:t>
      </w:r>
      <w:r w:rsidR="009D0373">
        <w:t xml:space="preserve"> parks, reserves and </w:t>
      </w:r>
      <w:r>
        <w:t>facilities</w:t>
      </w:r>
      <w:r w:rsidR="00193D84">
        <w:t>, and upgrades,</w:t>
      </w:r>
      <w:r>
        <w:t xml:space="preserve"> </w:t>
      </w:r>
      <w:r w:rsidR="0014013B">
        <w:t xml:space="preserve">near public transport routes and bus stops to </w:t>
      </w:r>
      <w:r w:rsidR="00366F2A">
        <w:t xml:space="preserve">enable better access for </w:t>
      </w:r>
      <w:r w:rsidR="00193D84">
        <w:t>everyone.</w:t>
      </w:r>
    </w:p>
    <w:p w:rsidR="00AD554D" w:rsidP="00B14854" w:rsidRDefault="00AD554D" w14:paraId="1CCE9467" w14:textId="294B1CD0">
      <w:pPr>
        <w:pStyle w:val="Heading4"/>
        <w:jc w:val="both"/>
      </w:pPr>
      <w:r>
        <w:t xml:space="preserve">To ensure that </w:t>
      </w:r>
      <w:r w:rsidR="00D13BB9">
        <w:t>offi</w:t>
      </w:r>
      <w:r w:rsidR="00D707E8">
        <w:t>cers</w:t>
      </w:r>
      <w:r>
        <w:t xml:space="preserve"> and contractors involved with providing reserve facilities are educated about the requirements of people with disabilities and/or accessibility issues, allowing effective service provision.</w:t>
      </w:r>
    </w:p>
    <w:p w:rsidR="00AD554D" w:rsidP="00B14854" w:rsidRDefault="00AD554D" w14:paraId="3C1FF37B" w14:textId="7C7DE2AA">
      <w:pPr>
        <w:pStyle w:val="Heading4"/>
        <w:jc w:val="both"/>
      </w:pPr>
      <w:r>
        <w:t xml:space="preserve">To develop tracks and signs according to the </w:t>
      </w:r>
      <w:r w:rsidRPr="0C1DB4FD">
        <w:rPr>
          <w:i/>
          <w:iCs/>
        </w:rPr>
        <w:t>Standards NZ Handbook for Track Standards</w:t>
      </w:r>
      <w:r>
        <w:t xml:space="preserve"> HB 8630:2004</w:t>
      </w:r>
      <w:r w:rsidR="00825458">
        <w:t>.</w:t>
      </w:r>
    </w:p>
    <w:p w:rsidR="00AD554D" w:rsidP="00B14854" w:rsidRDefault="00AD554D" w14:paraId="6D3CA688" w14:textId="76781243">
      <w:pPr>
        <w:pStyle w:val="Heading4"/>
        <w:jc w:val="both"/>
      </w:pPr>
      <w:r>
        <w:t xml:space="preserve">To provide public information about accessible facilities using a variety of media. </w:t>
      </w:r>
    </w:p>
    <w:p w:rsidR="00BB6BFA" w:rsidP="00AE5675" w:rsidRDefault="00D771A0" w14:paraId="3BDE2379" w14:textId="58AC69BA">
      <w:pPr>
        <w:pStyle w:val="Heading2"/>
      </w:pPr>
      <w:r>
        <w:tab/>
      </w:r>
      <w:bookmarkStart w:name="_Toc235027250" w:id="198"/>
      <w:bookmarkStart w:name="_Ref155779695" w:id="199"/>
      <w:r w:rsidR="00973AAC">
        <w:t>General reserve</w:t>
      </w:r>
      <w:r w:rsidR="00090E3F">
        <w:t xml:space="preserve"> and </w:t>
      </w:r>
      <w:proofErr w:type="spellStart"/>
      <w:r w:rsidR="00090E3F">
        <w:t>sportsfield</w:t>
      </w:r>
      <w:proofErr w:type="spellEnd"/>
      <w:r w:rsidR="00973AAC">
        <w:t xml:space="preserve"> development</w:t>
      </w:r>
      <w:bookmarkEnd w:id="198"/>
    </w:p>
    <w:p w:rsidR="0090642F" w:rsidP="00B14854" w:rsidRDefault="0092057C" w14:paraId="060C11E4" w14:textId="3FA7A02E">
      <w:pPr>
        <w:pStyle w:val="BodyText1"/>
        <w:rPr>
          <w:lang w:eastAsia="en-GB"/>
        </w:rPr>
      </w:pPr>
      <w:r w:rsidRPr="0092057C">
        <w:rPr>
          <w:lang w:eastAsia="en-GB"/>
        </w:rPr>
        <w:t>Reserve development may involve the creation of new reserves or enhancing existing ones</w:t>
      </w:r>
      <w:r>
        <w:rPr>
          <w:lang w:eastAsia="en-GB"/>
        </w:rPr>
        <w:t xml:space="preserve">. It may involve creation of </w:t>
      </w:r>
      <w:proofErr w:type="spellStart"/>
      <w:r>
        <w:rPr>
          <w:lang w:eastAsia="en-GB"/>
        </w:rPr>
        <w:t>sportsfield</w:t>
      </w:r>
      <w:r w:rsidR="00FD1A0B">
        <w:rPr>
          <w:lang w:eastAsia="en-GB"/>
        </w:rPr>
        <w:t>s</w:t>
      </w:r>
      <w:proofErr w:type="spellEnd"/>
      <w:r w:rsidR="007C0E6D">
        <w:rPr>
          <w:lang w:eastAsia="en-GB"/>
        </w:rPr>
        <w:t>, open space are</w:t>
      </w:r>
      <w:r w:rsidR="00B73650">
        <w:rPr>
          <w:lang w:eastAsia="en-GB"/>
        </w:rPr>
        <w:t xml:space="preserve">as or </w:t>
      </w:r>
      <w:r w:rsidR="00992A22">
        <w:rPr>
          <w:lang w:eastAsia="en-GB"/>
        </w:rPr>
        <w:t>new</w:t>
      </w:r>
      <w:r w:rsidRPr="0092057C">
        <w:rPr>
          <w:lang w:eastAsia="en-GB"/>
        </w:rPr>
        <w:t xml:space="preserve"> infrastructure and amenities like playgrounds, sports infrastructure, toilets and changing rooms. Developments may be undertaken by the </w:t>
      </w:r>
      <w:r w:rsidR="00FA0345">
        <w:rPr>
          <w:lang w:eastAsia="en-GB"/>
        </w:rPr>
        <w:t>Council</w:t>
      </w:r>
      <w:r w:rsidRPr="0092057C">
        <w:rPr>
          <w:lang w:eastAsia="en-GB"/>
        </w:rPr>
        <w:t xml:space="preserve">, </w:t>
      </w:r>
      <w:r w:rsidR="0090642F">
        <w:rPr>
          <w:lang w:eastAsia="en-GB"/>
        </w:rPr>
        <w:t>by developers on behalf of Council</w:t>
      </w:r>
      <w:r w:rsidR="000850C2">
        <w:rPr>
          <w:lang w:eastAsia="en-GB"/>
        </w:rPr>
        <w:t>,</w:t>
      </w:r>
      <w:r w:rsidR="0090642F">
        <w:rPr>
          <w:lang w:eastAsia="en-GB"/>
        </w:rPr>
        <w:t xml:space="preserve"> or </w:t>
      </w:r>
      <w:r w:rsidRPr="0092057C">
        <w:rPr>
          <w:lang w:eastAsia="en-GB"/>
        </w:rPr>
        <w:t xml:space="preserve">by </w:t>
      </w:r>
      <w:r w:rsidR="003E1D56">
        <w:rPr>
          <w:lang w:eastAsia="en-GB"/>
        </w:rPr>
        <w:t>community</w:t>
      </w:r>
      <w:r w:rsidRPr="0092057C">
        <w:rPr>
          <w:lang w:eastAsia="en-GB"/>
        </w:rPr>
        <w:t xml:space="preserve"> group</w:t>
      </w:r>
      <w:r w:rsidR="0090642F">
        <w:rPr>
          <w:lang w:eastAsia="en-GB"/>
        </w:rPr>
        <w:t>s</w:t>
      </w:r>
      <w:r w:rsidRPr="0092057C">
        <w:rPr>
          <w:lang w:eastAsia="en-GB"/>
        </w:rPr>
        <w:t xml:space="preserve"> authorised by </w:t>
      </w:r>
      <w:r w:rsidR="003E1D56">
        <w:rPr>
          <w:lang w:eastAsia="en-GB"/>
        </w:rPr>
        <w:t>the Council</w:t>
      </w:r>
      <w:r w:rsidRPr="0092057C">
        <w:rPr>
          <w:lang w:eastAsia="en-GB"/>
        </w:rPr>
        <w:t xml:space="preserve">. </w:t>
      </w:r>
    </w:p>
    <w:p w:rsidR="00234D15" w:rsidP="00B14854" w:rsidRDefault="00D702D2" w14:paraId="469A54A4" w14:textId="4508F6CB">
      <w:pPr>
        <w:pStyle w:val="BodyText1"/>
        <w:rPr>
          <w:lang w:eastAsia="en-GB"/>
        </w:rPr>
      </w:pPr>
      <w:r>
        <w:rPr>
          <w:lang w:eastAsia="en-GB"/>
        </w:rPr>
        <w:t>Development of r</w:t>
      </w:r>
      <w:r w:rsidRPr="0092057C" w:rsidR="0092057C">
        <w:rPr>
          <w:lang w:eastAsia="en-GB"/>
        </w:rPr>
        <w:t>eserve</w:t>
      </w:r>
      <w:r w:rsidR="005A61BD">
        <w:rPr>
          <w:lang w:eastAsia="en-GB"/>
        </w:rPr>
        <w:t>s</w:t>
      </w:r>
      <w:r w:rsidRPr="0092057C" w:rsidR="0092057C">
        <w:rPr>
          <w:lang w:eastAsia="en-GB"/>
        </w:rPr>
        <w:t xml:space="preserve"> </w:t>
      </w:r>
      <w:r>
        <w:rPr>
          <w:lang w:eastAsia="en-GB"/>
        </w:rPr>
        <w:t>i</w:t>
      </w:r>
      <w:r w:rsidRPr="0092057C" w:rsidR="0092057C">
        <w:rPr>
          <w:lang w:eastAsia="en-GB"/>
        </w:rPr>
        <w:t xml:space="preserve">s necessary to enable public use and enjoyment of reserves and the protection and enhancement of landscape, </w:t>
      </w:r>
      <w:r w:rsidR="00EA2F68">
        <w:rPr>
          <w:lang w:eastAsia="en-GB"/>
        </w:rPr>
        <w:t>ecological</w:t>
      </w:r>
      <w:r w:rsidRPr="0092057C" w:rsidR="0092057C">
        <w:rPr>
          <w:lang w:eastAsia="en-GB"/>
        </w:rPr>
        <w:t>, historical, cultural, recreational, and educational values. Development</w:t>
      </w:r>
      <w:r w:rsidR="00260B30">
        <w:rPr>
          <w:lang w:eastAsia="en-GB"/>
        </w:rPr>
        <w:t>s</w:t>
      </w:r>
      <w:r w:rsidRPr="0092057C" w:rsidR="0092057C">
        <w:rPr>
          <w:lang w:eastAsia="en-GB"/>
        </w:rPr>
        <w:t xml:space="preserve"> </w:t>
      </w:r>
      <w:r w:rsidR="00A07357">
        <w:rPr>
          <w:lang w:eastAsia="en-GB"/>
        </w:rPr>
        <w:t>may</w:t>
      </w:r>
      <w:r w:rsidRPr="0092057C" w:rsidR="0092057C">
        <w:rPr>
          <w:lang w:eastAsia="en-GB"/>
        </w:rPr>
        <w:t xml:space="preserve"> include walkways</w:t>
      </w:r>
      <w:r>
        <w:rPr>
          <w:lang w:eastAsia="en-GB"/>
        </w:rPr>
        <w:t xml:space="preserve"> and</w:t>
      </w:r>
      <w:r w:rsidRPr="0092057C" w:rsidR="0092057C">
        <w:rPr>
          <w:lang w:eastAsia="en-GB"/>
        </w:rPr>
        <w:t xml:space="preserve"> cycleways</w:t>
      </w:r>
      <w:r w:rsidR="00CA3DEC">
        <w:rPr>
          <w:lang w:eastAsia="en-GB"/>
        </w:rPr>
        <w:t xml:space="preserve"> within and </w:t>
      </w:r>
      <w:r w:rsidRPr="0092057C" w:rsidR="0092057C">
        <w:rPr>
          <w:lang w:eastAsia="en-GB"/>
        </w:rPr>
        <w:t>to connect to recreational and community spaces. It can also include</w:t>
      </w:r>
      <w:r w:rsidR="003C070F">
        <w:rPr>
          <w:lang w:eastAsia="en-GB"/>
        </w:rPr>
        <w:t xml:space="preserve"> establishment</w:t>
      </w:r>
      <w:r w:rsidRPr="0092057C" w:rsidR="0092057C">
        <w:rPr>
          <w:lang w:eastAsia="en-GB"/>
        </w:rPr>
        <w:t xml:space="preserve"> of </w:t>
      </w:r>
      <w:r>
        <w:rPr>
          <w:lang w:eastAsia="en-GB"/>
        </w:rPr>
        <w:t>t</w:t>
      </w:r>
      <w:r w:rsidRPr="0092057C" w:rsidR="0092057C">
        <w:rPr>
          <w:lang w:eastAsia="en-GB"/>
        </w:rPr>
        <w:t xml:space="preserve">rees and vegetation that provide amenity, shelter, shade and stormwater or erosion management. </w:t>
      </w:r>
      <w:r w:rsidR="00BD5334">
        <w:rPr>
          <w:lang w:eastAsia="en-GB"/>
        </w:rPr>
        <w:t>Also see</w:t>
      </w:r>
      <w:r w:rsidR="00897EEA">
        <w:rPr>
          <w:lang w:eastAsia="en-GB"/>
        </w:rPr>
        <w:t xml:space="preserve"> policy </w:t>
      </w:r>
      <w:r w:rsidR="00F105AA">
        <w:rPr>
          <w:lang w:eastAsia="en-GB"/>
        </w:rPr>
        <w:fldChar w:fldCharType="begin"/>
      </w:r>
      <w:r w:rsidR="00F105AA">
        <w:rPr>
          <w:lang w:eastAsia="en-GB"/>
        </w:rPr>
        <w:instrText xml:space="preserve"> REF _Ref220334431 \w \h </w:instrText>
      </w:r>
      <w:r w:rsidR="00F105AA">
        <w:rPr>
          <w:lang w:eastAsia="en-GB"/>
        </w:rPr>
      </w:r>
      <w:r w:rsidR="00F105AA">
        <w:rPr>
          <w:lang w:eastAsia="en-GB"/>
        </w:rPr>
        <w:fldChar w:fldCharType="separate"/>
      </w:r>
      <w:r w:rsidR="007063E2">
        <w:rPr>
          <w:lang w:eastAsia="en-GB"/>
        </w:rPr>
        <w:t>4.4</w:t>
      </w:r>
      <w:r w:rsidR="00F105AA">
        <w:rPr>
          <w:lang w:eastAsia="en-GB"/>
        </w:rPr>
        <w:fldChar w:fldCharType="end"/>
      </w:r>
      <w:r w:rsidR="004745FE">
        <w:rPr>
          <w:i/>
          <w:iCs/>
          <w:lang w:eastAsia="en-GB"/>
        </w:rPr>
        <w:t xml:space="preserve"> Protection and enhancement of indigenous biodiversity. </w:t>
      </w:r>
    </w:p>
    <w:p w:rsidR="00DF7022" w:rsidP="00B14854" w:rsidRDefault="0092057C" w14:paraId="72637BF7" w14:textId="63E80521">
      <w:pPr>
        <w:pStyle w:val="BodyText1"/>
        <w:rPr>
          <w:lang w:eastAsia="en-GB"/>
        </w:rPr>
      </w:pPr>
      <w:r w:rsidRPr="0092057C">
        <w:rPr>
          <w:lang w:eastAsia="en-GB"/>
        </w:rPr>
        <w:t xml:space="preserve">Site-specific constraints and risks should be considered when development takes place, as </w:t>
      </w:r>
      <w:r w:rsidR="00FD368E">
        <w:rPr>
          <w:lang w:eastAsia="en-GB"/>
        </w:rPr>
        <w:t>well as</w:t>
      </w:r>
      <w:r w:rsidRPr="0092057C">
        <w:rPr>
          <w:lang w:eastAsia="en-GB"/>
        </w:rPr>
        <w:t xml:space="preserve"> changing environmental conditions resulting from climate change and other environmental hazards. </w:t>
      </w:r>
      <w:r w:rsidR="00BE5646">
        <w:rPr>
          <w:lang w:eastAsia="en-GB"/>
        </w:rPr>
        <w:t>Council</w:t>
      </w:r>
      <w:r w:rsidR="00DF7022">
        <w:rPr>
          <w:lang w:eastAsia="en-GB"/>
        </w:rPr>
        <w:t xml:space="preserve"> intends </w:t>
      </w:r>
      <w:r w:rsidRPr="0092057C">
        <w:rPr>
          <w:lang w:eastAsia="en-GB"/>
        </w:rPr>
        <w:t xml:space="preserve">creating a network of open spaces and facilities that are fit-for-purpose, accessible, safe, connected and valued. </w:t>
      </w:r>
    </w:p>
    <w:p w:rsidR="00090E3F" w:rsidP="00B14854" w:rsidRDefault="0092057C" w14:paraId="24CDF7C8" w14:textId="63D9E73A">
      <w:pPr>
        <w:pStyle w:val="BodyText1"/>
        <w:rPr>
          <w:lang w:eastAsia="en-GB"/>
        </w:rPr>
      </w:pPr>
      <w:r w:rsidRPr="0092057C">
        <w:rPr>
          <w:lang w:eastAsia="en-GB"/>
        </w:rPr>
        <w:t>For reserves held under the Reserves Act, development must comply with the provisions of the Act</w:t>
      </w:r>
      <w:r w:rsidR="00DF7022">
        <w:rPr>
          <w:lang w:eastAsia="en-GB"/>
        </w:rPr>
        <w:t xml:space="preserve"> and the reserve classification. </w:t>
      </w:r>
      <w:r w:rsidRPr="0092057C">
        <w:rPr>
          <w:lang w:eastAsia="en-GB"/>
        </w:rPr>
        <w:t>The</w:t>
      </w:r>
      <w:r w:rsidR="00DF7022">
        <w:rPr>
          <w:lang w:eastAsia="en-GB"/>
        </w:rPr>
        <w:t xml:space="preserve"> Nelson Tasman Land Development Manual</w:t>
      </w:r>
      <w:r w:rsidR="0038481F">
        <w:rPr>
          <w:lang w:eastAsia="en-GB"/>
        </w:rPr>
        <w:t xml:space="preserve"> 2020</w:t>
      </w:r>
      <w:r w:rsidR="00DF7022">
        <w:rPr>
          <w:lang w:eastAsia="en-GB"/>
        </w:rPr>
        <w:t xml:space="preserve"> </w:t>
      </w:r>
      <w:r w:rsidR="00BE6E2B">
        <w:rPr>
          <w:lang w:eastAsia="en-GB"/>
        </w:rPr>
        <w:t xml:space="preserve">outlines </w:t>
      </w:r>
      <w:r w:rsidRPr="0092057C">
        <w:rPr>
          <w:lang w:eastAsia="en-GB"/>
        </w:rPr>
        <w:t xml:space="preserve">requirements </w:t>
      </w:r>
      <w:r w:rsidR="00BE6E2B">
        <w:rPr>
          <w:lang w:eastAsia="en-GB"/>
        </w:rPr>
        <w:t>for</w:t>
      </w:r>
      <w:r w:rsidRPr="0092057C">
        <w:rPr>
          <w:lang w:eastAsia="en-GB"/>
        </w:rPr>
        <w:t xml:space="preserve"> the general development of new reserves </w:t>
      </w:r>
      <w:r w:rsidR="00BE6E2B">
        <w:rPr>
          <w:lang w:eastAsia="en-GB"/>
        </w:rPr>
        <w:t xml:space="preserve">undertaken </w:t>
      </w:r>
      <w:r w:rsidRPr="0092057C">
        <w:rPr>
          <w:lang w:eastAsia="en-GB"/>
        </w:rPr>
        <w:t>as part of subdivisions.</w:t>
      </w:r>
    </w:p>
    <w:p w:rsidR="00BE6E2B" w:rsidP="00B14854" w:rsidRDefault="00BE6E2B" w14:paraId="40925DC6" w14:textId="77777777">
      <w:pPr>
        <w:pStyle w:val="Heading3"/>
      </w:pPr>
      <w:r>
        <w:t xml:space="preserve">Expectation </w:t>
      </w:r>
    </w:p>
    <w:p w:rsidR="00CE32D3" w:rsidP="00B14854" w:rsidRDefault="00B0043C" w14:paraId="03F8D419" w14:textId="3369E7D4">
      <w:pPr>
        <w:pStyle w:val="Heading4"/>
        <w:jc w:val="both"/>
      </w:pPr>
      <w:r>
        <w:t xml:space="preserve">Reserves will </w:t>
      </w:r>
      <w:r w:rsidR="00AC0D71">
        <w:t>be developed to provide</w:t>
      </w:r>
      <w:r>
        <w:t xml:space="preserve"> a variety of recreational needs</w:t>
      </w:r>
      <w:r w:rsidR="002A68EB">
        <w:t xml:space="preserve"> </w:t>
      </w:r>
      <w:r w:rsidR="00AC0D71">
        <w:t>within</w:t>
      </w:r>
      <w:r w:rsidR="002A68EB">
        <w:t xml:space="preserve"> Nelson, while </w:t>
      </w:r>
      <w:r w:rsidR="00434F7B">
        <w:t xml:space="preserve">appropriately protecting </w:t>
      </w:r>
      <w:r w:rsidR="008576C4">
        <w:t xml:space="preserve">other reserve values. </w:t>
      </w:r>
    </w:p>
    <w:p w:rsidR="00BE6E2B" w:rsidP="00B14854" w:rsidRDefault="005934F1" w14:paraId="4A2448A0" w14:textId="4078CBA6">
      <w:pPr>
        <w:pStyle w:val="Heading4"/>
        <w:jc w:val="both"/>
      </w:pPr>
      <w:r>
        <w:t xml:space="preserve">Reserves will be developed to </w:t>
      </w:r>
      <w:r w:rsidR="00D060FD">
        <w:t>meet Council’s</w:t>
      </w:r>
      <w:r w:rsidR="00625434">
        <w:t xml:space="preserve"> regulatory</w:t>
      </w:r>
      <w:r w:rsidR="00D060FD">
        <w:t xml:space="preserve"> standards (e.g. </w:t>
      </w:r>
      <w:r w:rsidRPr="0003122D" w:rsidR="00D060FD">
        <w:rPr>
          <w:i/>
          <w:iCs/>
        </w:rPr>
        <w:t xml:space="preserve">Nelson Tasman Land Development </w:t>
      </w:r>
      <w:r w:rsidRPr="0003122D" w:rsidR="00D060FD">
        <w:rPr>
          <w:i/>
          <w:iCs/>
        </w:rPr>
        <w:t>Manual</w:t>
      </w:r>
      <w:r w:rsidRPr="0003122D" w:rsidR="000A27D3">
        <w:rPr>
          <w:i/>
          <w:iCs/>
        </w:rPr>
        <w:t xml:space="preserve"> 2020</w:t>
      </w:r>
      <w:r w:rsidR="00625434">
        <w:t>, Building Act</w:t>
      </w:r>
      <w:r w:rsidR="000A27D3">
        <w:t xml:space="preserve"> 2004</w:t>
      </w:r>
      <w:r w:rsidR="00286180">
        <w:t>, Council-agreed levels of service, Council strategies</w:t>
      </w:r>
      <w:r w:rsidR="00625434">
        <w:t>)</w:t>
      </w:r>
      <w:r w:rsidR="00BE6E2B">
        <w:t>.</w:t>
      </w:r>
    </w:p>
    <w:p w:rsidR="00CE32D3" w:rsidP="00B14854" w:rsidRDefault="00CE32D3" w14:paraId="0E04A1DF" w14:textId="77777777">
      <w:pPr>
        <w:pStyle w:val="Heading3"/>
      </w:pPr>
      <w:r>
        <w:t>Policies and methods</w:t>
      </w:r>
    </w:p>
    <w:p w:rsidR="009E64A1" w:rsidP="00B14854" w:rsidRDefault="009E64A1" w14:paraId="0924B6E3" w14:textId="0A978599">
      <w:pPr>
        <w:pStyle w:val="Heading4"/>
        <w:jc w:val="both"/>
      </w:pPr>
      <w:r w:rsidRPr="008164C7">
        <w:rPr>
          <w:lang w:eastAsia="en-GB"/>
        </w:rPr>
        <w:t xml:space="preserve">To design and develop reserves </w:t>
      </w:r>
      <w:r>
        <w:rPr>
          <w:lang w:eastAsia="en-GB"/>
        </w:rPr>
        <w:t xml:space="preserve">and recreational facilities to a high standard while </w:t>
      </w:r>
      <w:r w:rsidRPr="008164C7">
        <w:rPr>
          <w:lang w:eastAsia="en-GB"/>
        </w:rPr>
        <w:t>protect</w:t>
      </w:r>
      <w:r>
        <w:rPr>
          <w:lang w:eastAsia="en-GB"/>
        </w:rPr>
        <w:t>ing</w:t>
      </w:r>
      <w:r w:rsidRPr="008164C7">
        <w:rPr>
          <w:lang w:eastAsia="en-GB"/>
        </w:rPr>
        <w:t xml:space="preserve"> and enhanc</w:t>
      </w:r>
      <w:r>
        <w:rPr>
          <w:lang w:eastAsia="en-GB"/>
        </w:rPr>
        <w:t>ing</w:t>
      </w:r>
      <w:r w:rsidRPr="008164C7">
        <w:rPr>
          <w:lang w:eastAsia="en-GB"/>
        </w:rPr>
        <w:t xml:space="preserve"> the landscape, ecological, </w:t>
      </w:r>
      <w:r w:rsidR="00886D0C">
        <w:rPr>
          <w:lang w:eastAsia="en-GB"/>
        </w:rPr>
        <w:t xml:space="preserve">historical, </w:t>
      </w:r>
      <w:r w:rsidRPr="008164C7">
        <w:rPr>
          <w:lang w:eastAsia="en-GB"/>
        </w:rPr>
        <w:t>cultural, recreational, and educational values of the reserves</w:t>
      </w:r>
      <w:r>
        <w:rPr>
          <w:lang w:eastAsia="en-GB"/>
        </w:rPr>
        <w:t>, where appropriate</w:t>
      </w:r>
      <w:r w:rsidRPr="008164C7">
        <w:rPr>
          <w:lang w:eastAsia="en-GB"/>
        </w:rPr>
        <w:t>.</w:t>
      </w:r>
    </w:p>
    <w:p w:rsidR="009E64A1" w:rsidP="00B14854" w:rsidRDefault="009E64A1" w14:paraId="6088DF61" w14:textId="2B9E6E4C">
      <w:pPr>
        <w:pStyle w:val="Heading4"/>
        <w:jc w:val="both"/>
      </w:pPr>
      <w:r w:rsidRPr="008164C7">
        <w:rPr>
          <w:lang w:eastAsia="en-GB"/>
        </w:rPr>
        <w:t xml:space="preserve">To facilitate recreational use and enjoyment of reserves through provision of appropriate </w:t>
      </w:r>
      <w:r>
        <w:rPr>
          <w:lang w:eastAsia="en-GB"/>
        </w:rPr>
        <w:t xml:space="preserve">reserve </w:t>
      </w:r>
      <w:r w:rsidRPr="008164C7">
        <w:rPr>
          <w:lang w:eastAsia="en-GB"/>
        </w:rPr>
        <w:t xml:space="preserve">infrastructure that meets the needs of </w:t>
      </w:r>
      <w:r>
        <w:rPr>
          <w:lang w:eastAsia="en-GB"/>
        </w:rPr>
        <w:t>reasonable</w:t>
      </w:r>
      <w:r w:rsidRPr="008164C7">
        <w:rPr>
          <w:lang w:eastAsia="en-GB"/>
        </w:rPr>
        <w:t xml:space="preserve"> use</w:t>
      </w:r>
      <w:r>
        <w:rPr>
          <w:lang w:eastAsia="en-GB"/>
        </w:rPr>
        <w:t>s</w:t>
      </w:r>
      <w:r w:rsidRPr="008164C7">
        <w:rPr>
          <w:lang w:eastAsia="en-GB"/>
        </w:rPr>
        <w:t xml:space="preserve"> </w:t>
      </w:r>
      <w:r>
        <w:rPr>
          <w:lang w:eastAsia="en-GB"/>
        </w:rPr>
        <w:t>-</w:t>
      </w:r>
      <w:r w:rsidR="006B6180">
        <w:rPr>
          <w:lang w:eastAsia="en-GB"/>
        </w:rPr>
        <w:t xml:space="preserve"> </w:t>
      </w:r>
      <w:r w:rsidRPr="008164C7">
        <w:rPr>
          <w:lang w:eastAsia="en-GB"/>
        </w:rPr>
        <w:t xml:space="preserve">without </w:t>
      </w:r>
      <w:r>
        <w:rPr>
          <w:lang w:eastAsia="en-GB"/>
        </w:rPr>
        <w:t>unacceptable</w:t>
      </w:r>
      <w:r w:rsidRPr="008164C7">
        <w:rPr>
          <w:lang w:eastAsia="en-GB"/>
        </w:rPr>
        <w:t xml:space="preserve"> adverse effects on the values of the reserve.</w:t>
      </w:r>
    </w:p>
    <w:p w:rsidR="009E64A1" w:rsidP="00B14854" w:rsidRDefault="009E64A1" w14:paraId="7DEE7FED" w14:textId="77777777">
      <w:pPr>
        <w:pStyle w:val="Heading4"/>
        <w:jc w:val="both"/>
      </w:pPr>
      <w:r>
        <w:rPr>
          <w:lang w:eastAsia="en-GB"/>
        </w:rPr>
        <w:t>To p</w:t>
      </w:r>
      <w:r w:rsidRPr="008164C7">
        <w:rPr>
          <w:lang w:eastAsia="en-GB"/>
        </w:rPr>
        <w:t>rovide, monitor and maintain structures, facilities and fixtures to a standard that meets legislative</w:t>
      </w:r>
      <w:r>
        <w:rPr>
          <w:lang w:eastAsia="en-GB"/>
        </w:rPr>
        <w:t xml:space="preserve">, </w:t>
      </w:r>
      <w:r w:rsidRPr="008164C7">
        <w:rPr>
          <w:lang w:eastAsia="en-GB"/>
        </w:rPr>
        <w:t xml:space="preserve">public safety </w:t>
      </w:r>
      <w:r>
        <w:rPr>
          <w:lang w:eastAsia="en-GB"/>
        </w:rPr>
        <w:t>and accessibility</w:t>
      </w:r>
      <w:r w:rsidRPr="008164C7">
        <w:rPr>
          <w:lang w:eastAsia="en-GB"/>
        </w:rPr>
        <w:t xml:space="preserve"> requirements and relevant service levels, and which complements the values of a reserve</w:t>
      </w:r>
      <w:r>
        <w:rPr>
          <w:lang w:eastAsia="en-GB"/>
        </w:rPr>
        <w:t>.</w:t>
      </w:r>
    </w:p>
    <w:p w:rsidR="00E10E50" w:rsidP="00B14854" w:rsidRDefault="003B31A7" w14:paraId="0CAF4374" w14:textId="77777777">
      <w:pPr>
        <w:pStyle w:val="Heading4"/>
        <w:jc w:val="both"/>
      </w:pPr>
      <w:r>
        <w:rPr>
          <w:lang w:eastAsia="en-GB"/>
        </w:rPr>
        <w:t xml:space="preserve">To consider the following matters when developing </w:t>
      </w:r>
      <w:r w:rsidR="00E10E50">
        <w:rPr>
          <w:lang w:eastAsia="en-GB"/>
        </w:rPr>
        <w:t xml:space="preserve">reserves: </w:t>
      </w:r>
    </w:p>
    <w:p w:rsidR="00E10E50" w:rsidP="00E959A7" w:rsidRDefault="002E7CA7" w14:paraId="73889C4F" w14:textId="3955390F">
      <w:pPr>
        <w:pStyle w:val="Heading4"/>
        <w:numPr>
          <w:ilvl w:val="0"/>
          <w:numId w:val="51"/>
        </w:numPr>
        <w:spacing w:before="120"/>
        <w:ind w:left="3544" w:hanging="357"/>
        <w:jc w:val="both"/>
        <w:rPr>
          <w:lang w:eastAsia="en-GB"/>
        </w:rPr>
      </w:pPr>
      <w:r>
        <w:rPr>
          <w:lang w:eastAsia="en-GB"/>
        </w:rPr>
        <w:t>T</w:t>
      </w:r>
      <w:r w:rsidRPr="008164C7" w:rsidR="00E10E50">
        <w:rPr>
          <w:lang w:eastAsia="en-GB"/>
        </w:rPr>
        <w:t>he classification or purpose of the reserve</w:t>
      </w:r>
    </w:p>
    <w:p w:rsidR="00E10E50" w:rsidP="00E959A7" w:rsidRDefault="002E7CA7" w14:paraId="0CF16E22" w14:textId="3FC4CD17">
      <w:pPr>
        <w:pStyle w:val="Heading4"/>
        <w:numPr>
          <w:ilvl w:val="0"/>
          <w:numId w:val="51"/>
        </w:numPr>
        <w:spacing w:before="120"/>
        <w:ind w:left="3544" w:hanging="357"/>
        <w:jc w:val="both"/>
        <w:rPr>
          <w:lang w:eastAsia="en-GB"/>
        </w:rPr>
      </w:pPr>
      <w:r>
        <w:rPr>
          <w:lang w:eastAsia="en-GB"/>
        </w:rPr>
        <w:t>T</w:t>
      </w:r>
      <w:r w:rsidRPr="008164C7" w:rsidR="00E10E50">
        <w:rPr>
          <w:lang w:eastAsia="en-GB"/>
        </w:rPr>
        <w:t xml:space="preserve">he impact </w:t>
      </w:r>
      <w:r w:rsidR="00324781">
        <w:rPr>
          <w:lang w:eastAsia="en-GB"/>
        </w:rPr>
        <w:t>the development</w:t>
      </w:r>
      <w:r w:rsidRPr="008164C7" w:rsidR="00E10E50">
        <w:rPr>
          <w:lang w:eastAsia="en-GB"/>
        </w:rPr>
        <w:t xml:space="preserve"> has on the natural, cultural, landscape/landform and character of the reserve, reserve users</w:t>
      </w:r>
      <w:r w:rsidR="007405A5">
        <w:rPr>
          <w:lang w:eastAsia="en-GB"/>
        </w:rPr>
        <w:t>, indigenous biodiversity</w:t>
      </w:r>
      <w:r w:rsidRPr="008164C7" w:rsidR="00E10E50">
        <w:rPr>
          <w:lang w:eastAsia="en-GB"/>
        </w:rPr>
        <w:t xml:space="preserve"> and any approved activities such as utilities</w:t>
      </w:r>
    </w:p>
    <w:p w:rsidR="00E10E50" w:rsidP="00E959A7" w:rsidRDefault="002E7CA7" w14:paraId="1DD39180" w14:textId="72BDF6A2">
      <w:pPr>
        <w:pStyle w:val="Heading4"/>
        <w:numPr>
          <w:ilvl w:val="0"/>
          <w:numId w:val="51"/>
        </w:numPr>
        <w:spacing w:before="120"/>
        <w:ind w:left="3544" w:hanging="357"/>
        <w:jc w:val="both"/>
        <w:rPr>
          <w:lang w:eastAsia="en-GB"/>
        </w:rPr>
      </w:pPr>
      <w:r>
        <w:rPr>
          <w:lang w:eastAsia="en-GB"/>
        </w:rPr>
        <w:t>W</w:t>
      </w:r>
      <w:r w:rsidRPr="008164C7" w:rsidR="00E10E50">
        <w:rPr>
          <w:lang w:eastAsia="en-GB"/>
        </w:rPr>
        <w:t>hether the location may be subject to environmental hazards including stormwater overland flow paths, areas prone to flooding, sea level rise, land instability and erosion; and options to mitigate those hazards</w:t>
      </w:r>
    </w:p>
    <w:p w:rsidR="00E10E50" w:rsidP="00E959A7" w:rsidRDefault="002E7CA7" w14:paraId="060C7670" w14:textId="458481C5">
      <w:pPr>
        <w:pStyle w:val="Heading4"/>
        <w:numPr>
          <w:ilvl w:val="0"/>
          <w:numId w:val="51"/>
        </w:numPr>
        <w:spacing w:before="120"/>
        <w:ind w:left="3544" w:hanging="357"/>
        <w:jc w:val="both"/>
        <w:rPr>
          <w:lang w:eastAsia="en-GB"/>
        </w:rPr>
      </w:pPr>
      <w:r>
        <w:rPr>
          <w:lang w:eastAsia="en-GB"/>
        </w:rPr>
        <w:t>M</w:t>
      </w:r>
      <w:r w:rsidRPr="008164C7" w:rsidR="00E10E50">
        <w:rPr>
          <w:lang w:eastAsia="en-GB"/>
        </w:rPr>
        <w:t xml:space="preserve">inimising the opportunities for vandalism and crime and improving public safety including using </w:t>
      </w:r>
      <w:r w:rsidR="00AC5D93">
        <w:t>CPTED guidelines</w:t>
      </w:r>
      <w:r w:rsidRPr="008164C7" w:rsidR="00E10E50">
        <w:rPr>
          <w:lang w:eastAsia="en-GB"/>
        </w:rPr>
        <w:t xml:space="preserve"> </w:t>
      </w:r>
      <w:r>
        <w:rPr>
          <w:lang w:eastAsia="en-GB"/>
        </w:rPr>
        <w:t>and</w:t>
      </w:r>
    </w:p>
    <w:p w:rsidR="008164C7" w:rsidP="00E959A7" w:rsidRDefault="002E7CA7" w14:paraId="67312773" w14:textId="0A177E83">
      <w:pPr>
        <w:pStyle w:val="Heading4"/>
        <w:numPr>
          <w:ilvl w:val="0"/>
          <w:numId w:val="51"/>
        </w:numPr>
        <w:spacing w:before="120"/>
        <w:ind w:left="3544" w:hanging="357"/>
        <w:jc w:val="both"/>
        <w:rPr>
          <w:lang w:eastAsia="en-GB"/>
        </w:rPr>
      </w:pPr>
      <w:r>
        <w:rPr>
          <w:lang w:eastAsia="en-GB"/>
        </w:rPr>
        <w:t>O</w:t>
      </w:r>
      <w:r w:rsidRPr="008164C7" w:rsidR="00E10E50">
        <w:rPr>
          <w:lang w:eastAsia="en-GB"/>
        </w:rPr>
        <w:t xml:space="preserve">utcomes and recommendations of </w:t>
      </w:r>
      <w:r w:rsidR="00524C34">
        <w:rPr>
          <w:lang w:eastAsia="en-GB"/>
        </w:rPr>
        <w:t>C</w:t>
      </w:r>
      <w:r w:rsidR="00CD5B69">
        <w:rPr>
          <w:lang w:eastAsia="en-GB"/>
        </w:rPr>
        <w:t>ouncil strategies,</w:t>
      </w:r>
      <w:r>
        <w:rPr>
          <w:lang w:eastAsia="en-GB"/>
        </w:rPr>
        <w:t xml:space="preserve"> </w:t>
      </w:r>
      <w:r w:rsidRPr="008164C7" w:rsidR="00E10E50">
        <w:rPr>
          <w:lang w:eastAsia="en-GB"/>
        </w:rPr>
        <w:t>needs assessments, concept plans and/or relevant specialist assessments.</w:t>
      </w:r>
    </w:p>
    <w:p w:rsidR="001F10ED" w:rsidP="00B14854" w:rsidRDefault="0027128F" w14:paraId="6D6F3B60" w14:textId="71F808CC">
      <w:pPr>
        <w:pStyle w:val="Heading4"/>
        <w:jc w:val="both"/>
        <w:rPr>
          <w:lang w:eastAsia="en-GB"/>
        </w:rPr>
      </w:pPr>
      <w:r>
        <w:rPr>
          <w:lang w:eastAsia="en-GB"/>
        </w:rPr>
        <w:t xml:space="preserve">To prepare </w:t>
      </w:r>
      <w:r w:rsidRPr="008164C7" w:rsidR="00D75963">
        <w:rPr>
          <w:lang w:eastAsia="en-GB"/>
        </w:rPr>
        <w:t>concept, landscape and</w:t>
      </w:r>
      <w:r w:rsidR="001F10ED">
        <w:rPr>
          <w:lang w:eastAsia="en-GB"/>
        </w:rPr>
        <w:t>/or</w:t>
      </w:r>
      <w:r w:rsidRPr="008164C7" w:rsidR="00D75963">
        <w:rPr>
          <w:lang w:eastAsia="en-GB"/>
        </w:rPr>
        <w:t xml:space="preserve"> detailed development plans</w:t>
      </w:r>
      <w:r w:rsidR="00CD5B69">
        <w:rPr>
          <w:lang w:eastAsia="en-GB"/>
        </w:rPr>
        <w:t xml:space="preserve"> for reserves, where appropriate, </w:t>
      </w:r>
      <w:r>
        <w:rPr>
          <w:lang w:eastAsia="en-GB"/>
        </w:rPr>
        <w:t xml:space="preserve">which </w:t>
      </w:r>
      <w:r w:rsidRPr="008164C7" w:rsidR="00D75963">
        <w:rPr>
          <w:lang w:eastAsia="en-GB"/>
        </w:rPr>
        <w:t xml:space="preserve">need to consider and provide direction on the following matters </w:t>
      </w:r>
      <w:r w:rsidR="005D0C4E">
        <w:rPr>
          <w:lang w:eastAsia="en-GB"/>
        </w:rPr>
        <w:t>(</w:t>
      </w:r>
      <w:r w:rsidRPr="008164C7" w:rsidR="00D75963">
        <w:rPr>
          <w:lang w:eastAsia="en-GB"/>
        </w:rPr>
        <w:t>at the level of detail appropriate to the plan type</w:t>
      </w:r>
      <w:r w:rsidR="005D0C4E">
        <w:rPr>
          <w:lang w:eastAsia="en-GB"/>
        </w:rPr>
        <w:t>)</w:t>
      </w:r>
      <w:r w:rsidRPr="008164C7" w:rsidR="00D75963">
        <w:rPr>
          <w:lang w:eastAsia="en-GB"/>
        </w:rPr>
        <w:t>:</w:t>
      </w:r>
    </w:p>
    <w:p w:rsidR="001F10ED" w:rsidP="00E959A7" w:rsidRDefault="002E7CA7" w14:paraId="09F052E5" w14:textId="23490341">
      <w:pPr>
        <w:pStyle w:val="Heading4"/>
        <w:numPr>
          <w:ilvl w:val="0"/>
          <w:numId w:val="52"/>
        </w:numPr>
        <w:spacing w:before="120"/>
        <w:ind w:left="3544"/>
        <w:jc w:val="both"/>
        <w:rPr>
          <w:lang w:eastAsia="en-GB"/>
        </w:rPr>
      </w:pPr>
      <w:r>
        <w:rPr>
          <w:lang w:eastAsia="en-GB"/>
        </w:rPr>
        <w:t>V</w:t>
      </w:r>
      <w:r w:rsidR="00CD5B69">
        <w:rPr>
          <w:lang w:eastAsia="en-GB"/>
        </w:rPr>
        <w:t xml:space="preserve">ision, </w:t>
      </w:r>
      <w:r w:rsidRPr="008164C7" w:rsidR="00D75963">
        <w:rPr>
          <w:lang w:eastAsia="en-GB"/>
        </w:rPr>
        <w:t>core values and existing features such as topography, trees/vegetation,</w:t>
      </w:r>
      <w:r w:rsidR="00AC7867">
        <w:rPr>
          <w:lang w:eastAsia="en-GB"/>
        </w:rPr>
        <w:t xml:space="preserve"> indigenous biodiversity,</w:t>
      </w:r>
      <w:r w:rsidRPr="008164C7" w:rsidR="00D75963">
        <w:rPr>
          <w:lang w:eastAsia="en-GB"/>
        </w:rPr>
        <w:t xml:space="preserve"> viewshafts, buildings, sites of significance to </w:t>
      </w:r>
      <w:r w:rsidR="00417040">
        <w:rPr>
          <w:lang w:eastAsia="en-GB"/>
        </w:rPr>
        <w:t>Te Tauihu iwi</w:t>
      </w:r>
      <w:r w:rsidRPr="008164C7" w:rsidR="00D75963">
        <w:rPr>
          <w:lang w:eastAsia="en-GB"/>
        </w:rPr>
        <w:t xml:space="preserve"> and waterways</w:t>
      </w:r>
    </w:p>
    <w:p w:rsidR="001F10ED" w:rsidP="00E959A7" w:rsidRDefault="002E7CA7" w14:paraId="2A4B6189" w14:textId="6B7F4C56">
      <w:pPr>
        <w:pStyle w:val="Heading4"/>
        <w:numPr>
          <w:ilvl w:val="0"/>
          <w:numId w:val="52"/>
        </w:numPr>
        <w:spacing w:before="120"/>
        <w:ind w:left="3544"/>
        <w:jc w:val="both"/>
        <w:rPr>
          <w:lang w:eastAsia="en-GB"/>
        </w:rPr>
      </w:pPr>
      <w:r>
        <w:rPr>
          <w:lang w:eastAsia="en-GB"/>
        </w:rPr>
        <w:t>S</w:t>
      </w:r>
      <w:r w:rsidRPr="008164C7" w:rsidR="00D75963">
        <w:rPr>
          <w:lang w:eastAsia="en-GB"/>
        </w:rPr>
        <w:t xml:space="preserve">ite challenges and constraints such as </w:t>
      </w:r>
      <w:r w:rsidR="00ED1D71">
        <w:rPr>
          <w:lang w:eastAsia="en-GB"/>
        </w:rPr>
        <w:t>NRMP</w:t>
      </w:r>
      <w:r w:rsidRPr="008164C7" w:rsidR="00D75963">
        <w:rPr>
          <w:lang w:eastAsia="en-GB"/>
        </w:rPr>
        <w:t xml:space="preserve"> provisions, </w:t>
      </w:r>
      <w:r w:rsidR="00712990">
        <w:rPr>
          <w:lang w:eastAsia="en-GB"/>
        </w:rPr>
        <w:t>pest animals and plants</w:t>
      </w:r>
      <w:r w:rsidRPr="008164C7" w:rsidR="00D75963">
        <w:rPr>
          <w:lang w:eastAsia="en-GB"/>
        </w:rPr>
        <w:t>, geotechnical risks, location of utilities and other existing approved uses, and overland flow</w:t>
      </w:r>
      <w:r w:rsidR="008844CD">
        <w:rPr>
          <w:lang w:eastAsia="en-GB"/>
        </w:rPr>
        <w:t xml:space="preserve"> </w:t>
      </w:r>
      <w:r w:rsidRPr="008164C7" w:rsidR="00D75963">
        <w:rPr>
          <w:lang w:eastAsia="en-GB"/>
        </w:rPr>
        <w:t>paths</w:t>
      </w:r>
    </w:p>
    <w:p w:rsidR="001F10ED" w:rsidP="00E959A7" w:rsidRDefault="008C45B8" w14:paraId="4BCB3B8D" w14:textId="5CDEC6EA">
      <w:pPr>
        <w:pStyle w:val="Heading4"/>
        <w:numPr>
          <w:ilvl w:val="0"/>
          <w:numId w:val="52"/>
        </w:numPr>
        <w:spacing w:before="120"/>
        <w:ind w:left="3544"/>
        <w:jc w:val="both"/>
        <w:rPr>
          <w:lang w:eastAsia="en-GB"/>
        </w:rPr>
      </w:pPr>
      <w:r>
        <w:rPr>
          <w:lang w:eastAsia="en-GB"/>
        </w:rPr>
        <w:t>C</w:t>
      </w:r>
      <w:r w:rsidRPr="008164C7" w:rsidR="00D75963">
        <w:rPr>
          <w:lang w:eastAsia="en-GB"/>
        </w:rPr>
        <w:t>haracter and values of the surrounding area</w:t>
      </w:r>
    </w:p>
    <w:p w:rsidR="001F10ED" w:rsidP="00E959A7" w:rsidRDefault="004B3718" w14:paraId="4EDFF6C4" w14:textId="4396046C">
      <w:pPr>
        <w:pStyle w:val="Heading4"/>
        <w:numPr>
          <w:ilvl w:val="0"/>
          <w:numId w:val="52"/>
        </w:numPr>
        <w:spacing w:before="120"/>
        <w:ind w:left="3544"/>
        <w:jc w:val="both"/>
        <w:rPr>
          <w:lang w:eastAsia="en-GB"/>
        </w:rPr>
      </w:pPr>
      <w:r>
        <w:rPr>
          <w:lang w:eastAsia="en-GB"/>
        </w:rPr>
        <w:t>A</w:t>
      </w:r>
      <w:r w:rsidRPr="008164C7" w:rsidR="00D75963">
        <w:rPr>
          <w:lang w:eastAsia="en-GB"/>
        </w:rPr>
        <w:t>ccess to the reserve</w:t>
      </w:r>
    </w:p>
    <w:p w:rsidR="001F10ED" w:rsidP="00E959A7" w:rsidRDefault="00712990" w14:paraId="013F6DE2" w14:textId="6081C708">
      <w:pPr>
        <w:pStyle w:val="Heading4"/>
        <w:numPr>
          <w:ilvl w:val="0"/>
          <w:numId w:val="52"/>
        </w:numPr>
        <w:spacing w:before="120"/>
        <w:ind w:left="3544"/>
        <w:jc w:val="both"/>
        <w:rPr>
          <w:lang w:eastAsia="en-GB"/>
        </w:rPr>
      </w:pPr>
      <w:r>
        <w:rPr>
          <w:lang w:eastAsia="en-GB"/>
        </w:rPr>
        <w:t>Te Tauihu iwi</w:t>
      </w:r>
      <w:r w:rsidRPr="008164C7" w:rsidR="00D75963">
        <w:rPr>
          <w:lang w:eastAsia="en-GB"/>
        </w:rPr>
        <w:t xml:space="preserve">, key stakeholder </w:t>
      </w:r>
      <w:r w:rsidR="00D57DD2">
        <w:rPr>
          <w:lang w:eastAsia="en-GB"/>
        </w:rPr>
        <w:t>and</w:t>
      </w:r>
      <w:r w:rsidR="00CD5B69">
        <w:rPr>
          <w:lang w:eastAsia="en-GB"/>
        </w:rPr>
        <w:t xml:space="preserve"> </w:t>
      </w:r>
      <w:r w:rsidRPr="008164C7" w:rsidR="00D75963">
        <w:rPr>
          <w:lang w:eastAsia="en-GB"/>
        </w:rPr>
        <w:t>community needs and aspirations</w:t>
      </w:r>
    </w:p>
    <w:p w:rsidR="001F10ED" w:rsidP="00E959A7" w:rsidRDefault="004B3718" w14:paraId="7335CDBE" w14:textId="7590302A">
      <w:pPr>
        <w:pStyle w:val="Heading4"/>
        <w:numPr>
          <w:ilvl w:val="0"/>
          <w:numId w:val="52"/>
        </w:numPr>
        <w:spacing w:before="120"/>
        <w:ind w:left="3544"/>
        <w:jc w:val="both"/>
        <w:rPr>
          <w:lang w:eastAsia="en-GB"/>
        </w:rPr>
      </w:pPr>
      <w:r>
        <w:rPr>
          <w:lang w:eastAsia="en-GB"/>
        </w:rPr>
        <w:t>P</w:t>
      </w:r>
      <w:r w:rsidRPr="008164C7" w:rsidR="00D75963">
        <w:rPr>
          <w:lang w:eastAsia="en-GB"/>
        </w:rPr>
        <w:t>roposed buildings, structures, plantings, landscaping and signage</w:t>
      </w:r>
      <w:r>
        <w:rPr>
          <w:lang w:eastAsia="en-GB"/>
        </w:rPr>
        <w:t xml:space="preserve"> and</w:t>
      </w:r>
    </w:p>
    <w:p w:rsidR="001F10ED" w:rsidP="00E959A7" w:rsidRDefault="004B3718" w14:paraId="3792D6D8" w14:textId="241202EA">
      <w:pPr>
        <w:pStyle w:val="Heading4"/>
        <w:numPr>
          <w:ilvl w:val="0"/>
          <w:numId w:val="52"/>
        </w:numPr>
        <w:spacing w:before="120"/>
        <w:ind w:left="3544"/>
        <w:jc w:val="both"/>
        <w:rPr>
          <w:lang w:eastAsia="en-GB"/>
        </w:rPr>
      </w:pPr>
      <w:r>
        <w:rPr>
          <w:lang w:eastAsia="en-GB"/>
        </w:rPr>
        <w:t>C</w:t>
      </w:r>
      <w:r w:rsidRPr="008164C7" w:rsidR="00D75963">
        <w:rPr>
          <w:lang w:eastAsia="en-GB"/>
        </w:rPr>
        <w:t>onstruction and</w:t>
      </w:r>
      <w:r w:rsidR="000313ED">
        <w:rPr>
          <w:lang w:eastAsia="en-GB"/>
        </w:rPr>
        <w:t xml:space="preserve"> life cycle</w:t>
      </w:r>
      <w:r w:rsidRPr="008164C7" w:rsidR="00D75963">
        <w:rPr>
          <w:lang w:eastAsia="en-GB"/>
        </w:rPr>
        <w:t xml:space="preserve"> maintenance requirements.</w:t>
      </w:r>
    </w:p>
    <w:p w:rsidR="00D771A0" w:rsidP="00AE5675" w:rsidRDefault="00D771A0" w14:paraId="7D414647" w14:textId="7F2B5162">
      <w:pPr>
        <w:pStyle w:val="Heading2"/>
      </w:pPr>
      <w:bookmarkStart w:name="_Ref220329293" w:id="200"/>
      <w:bookmarkStart w:name="_Toc235027251" w:id="201"/>
      <w:r>
        <w:t>Buildings and structures</w:t>
      </w:r>
      <w:bookmarkEnd w:id="199"/>
      <w:bookmarkEnd w:id="200"/>
      <w:bookmarkEnd w:id="201"/>
      <w:r>
        <w:t xml:space="preserve"> </w:t>
      </w:r>
      <w:bookmarkEnd w:id="197"/>
    </w:p>
    <w:p w:rsidR="00D771A0" w:rsidP="00F37A23" w:rsidRDefault="00177157" w14:paraId="4C320E66" w14:textId="1122B3EF">
      <w:pPr>
        <w:pStyle w:val="BodyText1"/>
      </w:pPr>
      <w:r>
        <w:t xml:space="preserve">Buildings and structures have the potential to enhance </w:t>
      </w:r>
      <w:r w:rsidR="005D4230">
        <w:t xml:space="preserve">use and management of reserves. </w:t>
      </w:r>
      <w:r w:rsidR="00D771A0">
        <w:t>There are three types of buildings on</w:t>
      </w:r>
      <w:r w:rsidR="000A164F">
        <w:t xml:space="preserve"> </w:t>
      </w:r>
      <w:r w:rsidR="00BB7ECB">
        <w:t>r</w:t>
      </w:r>
      <w:r w:rsidR="00D771A0">
        <w:t>eserve land:</w:t>
      </w:r>
      <w:r w:rsidR="000A164F">
        <w:t xml:space="preserve"> </w:t>
      </w:r>
    </w:p>
    <w:p w:rsidR="00D771A0" w:rsidP="00F37A23" w:rsidRDefault="00D771A0" w14:paraId="375F3B98" w14:textId="0D6B555C">
      <w:pPr>
        <w:pStyle w:val="Bulletlist"/>
      </w:pPr>
      <w:r>
        <w:t>Council-owned (e.g. public toilets, and community halls which are rented out from time to time),</w:t>
      </w:r>
      <w:r w:rsidR="000A164F">
        <w:t xml:space="preserve"> </w:t>
      </w:r>
    </w:p>
    <w:p w:rsidR="00F37A23" w:rsidP="00F37A23" w:rsidRDefault="00D771A0" w14:paraId="327EC8B4" w14:textId="77777777">
      <w:pPr>
        <w:pStyle w:val="Bulletlist"/>
      </w:pPr>
      <w:r>
        <w:t xml:space="preserve">Council-owned and leased to a reserve occupier/lessee, and </w:t>
      </w:r>
    </w:p>
    <w:p w:rsidR="00D27A25" w:rsidP="00F37A23" w:rsidRDefault="007812C2" w14:paraId="2C9BE700" w14:textId="15F4DE71">
      <w:pPr>
        <w:pStyle w:val="Bulletlist"/>
      </w:pPr>
      <w:r>
        <w:t xml:space="preserve">Non-Council </w:t>
      </w:r>
      <w:r w:rsidR="00883D60">
        <w:t xml:space="preserve">assets which are </w:t>
      </w:r>
      <w:r w:rsidR="00D771A0">
        <w:t>owned by the reserve occupier/lessee</w:t>
      </w:r>
      <w:r w:rsidR="00D27A25">
        <w:t>.</w:t>
      </w:r>
    </w:p>
    <w:p w:rsidR="00D27A25" w:rsidP="00F37A23" w:rsidRDefault="00D771A0" w14:paraId="4DC0E00A" w14:textId="77777777">
      <w:pPr>
        <w:pStyle w:val="BodyText1"/>
      </w:pPr>
      <w:r>
        <w:t>Some buildings offer a mixture of these uses</w:t>
      </w:r>
      <w:r w:rsidR="00D27A25">
        <w:t>.</w:t>
      </w:r>
    </w:p>
    <w:p w:rsidR="00D771A0" w:rsidP="00F37A23" w:rsidRDefault="00D771A0" w14:paraId="66F6875F" w14:textId="106050D2">
      <w:pPr>
        <w:pStyle w:val="BodyText1"/>
      </w:pPr>
      <w:r>
        <w:t>Other structures such as memorials are sometimes placed on reserve</w:t>
      </w:r>
      <w:r w:rsidR="00EB2D19">
        <w:t>s</w:t>
      </w:r>
      <w:r w:rsidR="00711B57">
        <w:t>.</w:t>
      </w:r>
      <w:r w:rsidR="00EB2D19">
        <w:t xml:space="preserve"> </w:t>
      </w:r>
      <w:r w:rsidR="00711B57">
        <w:t>T</w:t>
      </w:r>
      <w:r>
        <w:t xml:space="preserve">hese are addressed </w:t>
      </w:r>
      <w:r w:rsidRPr="00C239A9">
        <w:t xml:space="preserve">in </w:t>
      </w:r>
      <w:r w:rsidR="00C239A9">
        <w:t>S</w:t>
      </w:r>
      <w:r w:rsidRPr="00C239A9">
        <w:t xml:space="preserve">ection </w:t>
      </w:r>
      <w:r w:rsidRPr="00C239A9" w:rsidR="00C239A9">
        <w:fldChar w:fldCharType="begin"/>
      </w:r>
      <w:r w:rsidRPr="00C239A9" w:rsidR="00C239A9">
        <w:instrText xml:space="preserve"> REF _Ref143179375 \r \h </w:instrText>
      </w:r>
      <w:r w:rsidR="00C239A9">
        <w:instrText xml:space="preserve"> \* MERGEFORMAT </w:instrText>
      </w:r>
      <w:r w:rsidRPr="00C239A9" w:rsidR="00C239A9">
        <w:fldChar w:fldCharType="separate"/>
      </w:r>
      <w:r w:rsidR="007063E2">
        <w:t>6.4</w:t>
      </w:r>
      <w:r w:rsidRPr="00C239A9" w:rsidR="00C239A9">
        <w:fldChar w:fldCharType="end"/>
      </w:r>
      <w:r w:rsidRPr="00C239A9" w:rsidR="00F37A23">
        <w:t xml:space="preserve"> </w:t>
      </w:r>
      <w:r w:rsidR="00883D60">
        <w:fldChar w:fldCharType="begin"/>
      </w:r>
      <w:r w:rsidR="00883D60">
        <w:instrText xml:space="preserve"> REF _Ref165023901 \h  \* MERGEFORMAT </w:instrText>
      </w:r>
      <w:r w:rsidR="00883D60">
        <w:fldChar w:fldCharType="separate"/>
      </w:r>
      <w:r w:rsidRPr="007063E2" w:rsidR="007063E2">
        <w:rPr>
          <w:i/>
          <w:iCs/>
        </w:rPr>
        <w:t>Commemorative furniture</w:t>
      </w:r>
      <w:r w:rsidRPr="007063E2" w:rsidR="007063E2">
        <w:rPr>
          <w:i/>
        </w:rPr>
        <w:t xml:space="preserve">, memorials </w:t>
      </w:r>
      <w:r w:rsidR="00883D60">
        <w:fldChar w:fldCharType="end"/>
      </w:r>
      <w:r w:rsidRPr="00C239A9">
        <w:t>below.</w:t>
      </w:r>
    </w:p>
    <w:p w:rsidR="00D27A25" w:rsidP="00F37A23" w:rsidRDefault="00B87BF4" w14:paraId="4A1E7E81" w14:textId="16775737">
      <w:pPr>
        <w:pStyle w:val="BodyText1"/>
      </w:pPr>
      <w:r>
        <w:t xml:space="preserve">The classification of a reserve affects the types of structure that may be </w:t>
      </w:r>
      <w:r w:rsidR="000D5561">
        <w:t>permitted</w:t>
      </w:r>
      <w:r>
        <w:t>.</w:t>
      </w:r>
      <w:r w:rsidR="000D5561">
        <w:t xml:space="preserve"> </w:t>
      </w:r>
      <w:r w:rsidR="00D771A0">
        <w:t>The Reserves Act generally limits buildings</w:t>
      </w:r>
      <w:r w:rsidR="00CD35B9">
        <w:t xml:space="preserve"> and facilities</w:t>
      </w:r>
      <w:r w:rsidR="00D771A0">
        <w:t xml:space="preserve"> on recreation reserves to uses associated with sporting and outdoor recreational activities. However, sections 53 and 54 of the </w:t>
      </w:r>
      <w:r w:rsidR="00EB290F">
        <w:t xml:space="preserve">Reserves </w:t>
      </w:r>
      <w:r w:rsidR="00D771A0">
        <w:t>Act provide local authorities with the discretion to erect “buildings and structures for public recreation and enjoyment not directly associated with outdoor recreation” such as public halls</w:t>
      </w:r>
      <w:r w:rsidR="003C1CF7">
        <w:t>, on recreation reserves</w:t>
      </w:r>
      <w:r w:rsidR="00D66A08">
        <w:t xml:space="preserve">, provided it is in the public </w:t>
      </w:r>
      <w:r w:rsidRPr="004E3BC4" w:rsidR="00D66A08">
        <w:t>interest</w:t>
      </w:r>
      <w:r w:rsidRPr="004E3BC4" w:rsidR="00D86F75">
        <w:t>,</w:t>
      </w:r>
      <w:r w:rsidR="00D66A08">
        <w:t xml:space="preserve"> and subject to Ministerial consent</w:t>
      </w:r>
      <w:r w:rsidR="00D771A0">
        <w:t xml:space="preserve">. </w:t>
      </w:r>
      <w:r w:rsidR="00F330FC">
        <w:t xml:space="preserve"> Council can erect buildings on some portion of a recreation reserve (section 53 of the Act) for </w:t>
      </w:r>
      <w:r w:rsidR="003A5381">
        <w:t>outdoor recreation or for public recreation and enjoyment not directly associated with outdoor recreation (if in the public interest)</w:t>
      </w:r>
      <w:r w:rsidR="00F330FC">
        <w:t>.</w:t>
      </w:r>
      <w:r w:rsidR="003A0783">
        <w:t xml:space="preserve"> Buildings or structures may also be used for the management and control of the reserve or its protection and </w:t>
      </w:r>
      <w:r w:rsidR="00DA2153">
        <w:t>maintenance</w:t>
      </w:r>
      <w:r w:rsidR="003A0783">
        <w:t xml:space="preserve"> (e.g</w:t>
      </w:r>
      <w:r w:rsidR="00FE7ECD">
        <w:t>.</w:t>
      </w:r>
      <w:r w:rsidR="003A0783">
        <w:t xml:space="preserve"> for rangers’ residences). </w:t>
      </w:r>
      <w:r w:rsidR="00F330FC">
        <w:t>Recreation reserve land may also be leased for the erection of buildings under section 54(1) of the Act for buildings and other structures associated with public recreation or enjoyment such as baths, a camping ground, stands, pavilions, gymnasiums, parking places or similar. The lessee may be required to construct and manage these structures as a condition of their lease. The erection of buildings may also be permitted on land leased for commercial operations which are of public benefit.</w:t>
      </w:r>
      <w:r w:rsidR="00F32B9C">
        <w:t xml:space="preserve"> </w:t>
      </w:r>
    </w:p>
    <w:p w:rsidR="00C2133F" w:rsidP="00B14854" w:rsidRDefault="007418BA" w14:paraId="466DCC86" w14:textId="64A35734">
      <w:pPr>
        <w:pStyle w:val="BodyText1"/>
      </w:pPr>
      <w:r>
        <w:t>The Reserves Act allows for buildings on scenic</w:t>
      </w:r>
      <w:r w:rsidR="007A0DD2">
        <w:t xml:space="preserve"> </w:t>
      </w:r>
      <w:r>
        <w:t>reserves</w:t>
      </w:r>
      <w:r w:rsidR="002A298A">
        <w:t xml:space="preserve"> (section 55</w:t>
      </w:r>
      <w:r w:rsidR="00626393">
        <w:t xml:space="preserve"> and 56</w:t>
      </w:r>
      <w:r w:rsidR="002A298A">
        <w:t>)</w:t>
      </w:r>
      <w:r>
        <w:t>, but with stronger restrictions</w:t>
      </w:r>
      <w:r w:rsidR="002A298A">
        <w:t>, than for recreation reserves</w:t>
      </w:r>
      <w:r w:rsidR="000820A6">
        <w:t xml:space="preserve">. </w:t>
      </w:r>
      <w:r w:rsidR="0016574B">
        <w:t xml:space="preserve"> Buildings may be </w:t>
      </w:r>
      <w:r w:rsidR="004E5CFF">
        <w:t xml:space="preserve">for the convenience of public using the reserve or for </w:t>
      </w:r>
      <w:r w:rsidR="00A538C7">
        <w:t>facilities and amenities necessary for the public using the reserves</w:t>
      </w:r>
      <w:r w:rsidR="009D39B9">
        <w:t xml:space="preserve"> such as</w:t>
      </w:r>
      <w:r w:rsidR="004E5CFF">
        <w:t xml:space="preserve"> such as</w:t>
      </w:r>
      <w:r w:rsidR="007664F0">
        <w:t xml:space="preserve"> baths, ca</w:t>
      </w:r>
      <w:r w:rsidR="007E6494">
        <w:t>m</w:t>
      </w:r>
      <w:r w:rsidR="007664F0">
        <w:t>ping grounds,</w:t>
      </w:r>
      <w:r w:rsidR="009D39B9">
        <w:t xml:space="preserve"> and parking or mooring places.</w:t>
      </w:r>
      <w:r w:rsidR="007664F0">
        <w:t xml:space="preserve"> </w:t>
      </w:r>
      <w:r w:rsidR="001D3C5A">
        <w:t xml:space="preserve">Buildings or structures may also be </w:t>
      </w:r>
      <w:r w:rsidR="00CB0903">
        <w:t>used for the management and control of the reserve</w:t>
      </w:r>
      <w:r w:rsidR="00BE16A9">
        <w:t xml:space="preserve"> or its protection and wellbeing (e.g</w:t>
      </w:r>
      <w:r w:rsidR="009D2B34">
        <w:t>.</w:t>
      </w:r>
      <w:r w:rsidR="00BE16A9">
        <w:t xml:space="preserve"> for range</w:t>
      </w:r>
      <w:r w:rsidR="00234F3F">
        <w:t xml:space="preserve">rs’ residences). </w:t>
      </w:r>
    </w:p>
    <w:p w:rsidR="00234F3F" w:rsidP="00B14854" w:rsidRDefault="00F37A23" w14:paraId="5FA39A9E" w14:textId="603D6D6D">
      <w:pPr>
        <w:pStyle w:val="BodyText12"/>
        <w:jc w:val="both"/>
      </w:pPr>
      <w:r>
        <w:t xml:space="preserve">Local purpose reserves </w:t>
      </w:r>
      <w:r w:rsidR="00D170BD">
        <w:t>(</w:t>
      </w:r>
      <w:r w:rsidR="004443B4">
        <w:t xml:space="preserve">section 61) </w:t>
      </w:r>
      <w:r>
        <w:t xml:space="preserve">generally have greater scope for building development than </w:t>
      </w:r>
      <w:r w:rsidR="00243822">
        <w:t>other</w:t>
      </w:r>
      <w:r w:rsidR="008234FA">
        <w:t xml:space="preserve"> classifications of Council </w:t>
      </w:r>
      <w:r>
        <w:t>reserves</w:t>
      </w:r>
      <w:r w:rsidR="000251B1">
        <w:t xml:space="preserve"> and may allow for a range of community-based activities and facilities (e.g. libraries, museums, community halls)</w:t>
      </w:r>
      <w:r>
        <w:t>.</w:t>
      </w:r>
      <w:r w:rsidR="006049DA">
        <w:t xml:space="preserve"> </w:t>
      </w:r>
    </w:p>
    <w:p w:rsidR="0084647F" w:rsidP="00B14854" w:rsidRDefault="005C6049" w14:paraId="7CD11803" w14:textId="4ACEDE04">
      <w:pPr>
        <w:pStyle w:val="BodyText12"/>
        <w:jc w:val="both"/>
      </w:pPr>
      <w:r>
        <w:t xml:space="preserve">Under section </w:t>
      </w:r>
      <w:r w:rsidR="00AC1230">
        <w:t xml:space="preserve">58 of the </w:t>
      </w:r>
      <w:r w:rsidR="00EB290F">
        <w:t xml:space="preserve">Reserves </w:t>
      </w:r>
      <w:r w:rsidR="00AC1230">
        <w:t xml:space="preserve">Act </w:t>
      </w:r>
      <w:r w:rsidR="00F36E0E">
        <w:t>councils may erect buildings necessary for the proper and beneficial m</w:t>
      </w:r>
      <w:r w:rsidR="00A15B3C">
        <w:t xml:space="preserve">anagement, protection or maintenance of </w:t>
      </w:r>
      <w:r w:rsidR="00A26EB8">
        <w:t>historic</w:t>
      </w:r>
      <w:r w:rsidR="00A15B3C">
        <w:t xml:space="preserve"> reserve</w:t>
      </w:r>
      <w:r w:rsidR="00A26EB8">
        <w:t>s</w:t>
      </w:r>
      <w:r w:rsidR="00A15B3C">
        <w:t xml:space="preserve"> or for </w:t>
      </w:r>
      <w:r w:rsidR="0036339E">
        <w:t xml:space="preserve">visitor information displays. </w:t>
      </w:r>
      <w:r w:rsidR="004E2D80">
        <w:t xml:space="preserve">Historic reserve land </w:t>
      </w:r>
      <w:r w:rsidR="0066548F">
        <w:t xml:space="preserve">or buildings </w:t>
      </w:r>
      <w:r w:rsidR="004E2D80">
        <w:t xml:space="preserve">may </w:t>
      </w:r>
      <w:r w:rsidR="00302987">
        <w:t xml:space="preserve">also </w:t>
      </w:r>
      <w:r w:rsidR="004E2D80">
        <w:t>be leased</w:t>
      </w:r>
      <w:r w:rsidR="00EF5457">
        <w:t xml:space="preserve"> (under section 58A)</w:t>
      </w:r>
      <w:r w:rsidR="004E2D80">
        <w:t xml:space="preserve"> for </w:t>
      </w:r>
      <w:r w:rsidR="00EE274F">
        <w:t xml:space="preserve">domestic residential purposes or for </w:t>
      </w:r>
      <w:r w:rsidR="004E2D80">
        <w:t xml:space="preserve">the carrying out of any </w:t>
      </w:r>
      <w:r w:rsidR="00BF5F1A">
        <w:t>activity, trade, business or occupation in any building or on any specified site within the reser</w:t>
      </w:r>
      <w:r w:rsidR="0066548F">
        <w:t>ve.</w:t>
      </w:r>
      <w:r w:rsidR="00460C53">
        <w:t xml:space="preserve"> </w:t>
      </w:r>
    </w:p>
    <w:p w:rsidRPr="00F37A23" w:rsidR="00C93ED2" w:rsidP="00B14854" w:rsidRDefault="00345492" w14:paraId="5E84E87E" w14:textId="684226C3">
      <w:pPr>
        <w:pStyle w:val="BodyText12"/>
        <w:jc w:val="both"/>
      </w:pPr>
      <w:r>
        <w:t xml:space="preserve">The </w:t>
      </w:r>
      <w:r w:rsidR="00CD5B69">
        <w:t xml:space="preserve">Resource Management Act and </w:t>
      </w:r>
      <w:r w:rsidR="006C6BD2">
        <w:t xml:space="preserve">the </w:t>
      </w:r>
      <w:r w:rsidR="00455D14">
        <w:t>NRMP</w:t>
      </w:r>
      <w:r>
        <w:t xml:space="preserve"> also control building on reserves, and a resource consent may be required.</w:t>
      </w:r>
    </w:p>
    <w:p w:rsidR="00F37A23" w:rsidP="00B14854" w:rsidRDefault="00F37A23" w14:paraId="15D0A1C5" w14:textId="7C9329F1">
      <w:pPr>
        <w:pStyle w:val="BodyText12"/>
        <w:jc w:val="both"/>
      </w:pPr>
      <w:r>
        <w:t xml:space="preserve">The Building Act 2004, Local Government Act, and relevant bylaws also influence the construction of buildings on reserves. All policies in this section apply to the decision to place or extend a building on </w:t>
      </w:r>
      <w:r w:rsidR="005E65EE">
        <w:t xml:space="preserve">a </w:t>
      </w:r>
      <w:r>
        <w:t xml:space="preserve">reserve; they do not apply to decisions related to the granting of a resource or building consent. All applicants will need to apply for the required </w:t>
      </w:r>
      <w:r w:rsidR="00F7367B">
        <w:t xml:space="preserve">regulatory </w:t>
      </w:r>
      <w:r>
        <w:t xml:space="preserve">consents if their </w:t>
      </w:r>
      <w:r w:rsidR="00F7367B">
        <w:t xml:space="preserve">landowner </w:t>
      </w:r>
      <w:r>
        <w:t>application to build on the reserve is approved.</w:t>
      </w:r>
    </w:p>
    <w:p w:rsidRPr="00F37A23" w:rsidR="00F37A23" w:rsidP="00B14854" w:rsidRDefault="6B1B87E8" w14:paraId="47B47E3E" w14:textId="387B607E">
      <w:pPr>
        <w:pStyle w:val="BodyText12"/>
        <w:jc w:val="both"/>
      </w:pPr>
      <w:r>
        <w:t xml:space="preserve">Council generally wishes to </w:t>
      </w:r>
      <w:r w:rsidRPr="00072FC2">
        <w:t>retain the maximum flexibility in the future use of built facilities on reserves while enabling security of occupation for users. For this reason, Council will aim to be the owner of built sport and recreation facilities on reserves</w:t>
      </w:r>
      <w:r w:rsidRPr="00072FC2" w:rsidR="00E00BA8">
        <w:t xml:space="preserve"> where they provide community wide value</w:t>
      </w:r>
      <w:r w:rsidRPr="00072FC2" w:rsidR="0066591D">
        <w:t xml:space="preserve"> and use</w:t>
      </w:r>
      <w:r w:rsidRPr="00072FC2" w:rsidR="00187576">
        <w:t xml:space="preserve"> (e.g. toilets, changing rooms</w:t>
      </w:r>
      <w:r w:rsidRPr="00072FC2" w:rsidR="0073241D">
        <w:t>, stadia,</w:t>
      </w:r>
      <w:r w:rsidRPr="00072FC2" w:rsidR="00690FBC">
        <w:t xml:space="preserve"> pump stations,</w:t>
      </w:r>
      <w:r w:rsidRPr="00072FC2" w:rsidR="0073241D">
        <w:t xml:space="preserve"> etc)</w:t>
      </w:r>
      <w:r w:rsidRPr="00072FC2" w:rsidR="007843D5">
        <w:t xml:space="preserve">, and </w:t>
      </w:r>
      <w:r w:rsidRPr="00072FC2" w:rsidR="00187576">
        <w:t xml:space="preserve">Council </w:t>
      </w:r>
      <w:r w:rsidRPr="00072FC2" w:rsidR="007843D5">
        <w:t>is likely to be the majority funder of the building</w:t>
      </w:r>
      <w:r w:rsidRPr="00072FC2" w:rsidR="00E00BA8">
        <w:t>.</w:t>
      </w:r>
      <w:r w:rsidRPr="00072FC2" w:rsidR="007843D5">
        <w:t xml:space="preserve"> However</w:t>
      </w:r>
      <w:r w:rsidRPr="00072FC2" w:rsidR="00F00E14">
        <w:t>,</w:t>
      </w:r>
      <w:r w:rsidRPr="00072FC2" w:rsidR="007843D5">
        <w:t xml:space="preserve"> where a building is primarily for the purpose of one organisation</w:t>
      </w:r>
      <w:r w:rsidRPr="00072FC2" w:rsidR="0073241D">
        <w:t xml:space="preserve"> or a few organisations</w:t>
      </w:r>
      <w:r w:rsidRPr="00072FC2" w:rsidR="007843D5">
        <w:t xml:space="preserve"> and</w:t>
      </w:r>
      <w:r w:rsidRPr="00072FC2" w:rsidR="0073241D">
        <w:t xml:space="preserve"> is</w:t>
      </w:r>
      <w:r w:rsidRPr="00072FC2" w:rsidR="007843D5">
        <w:t xml:space="preserve"> largely funded by that</w:t>
      </w:r>
      <w:r w:rsidRPr="00072FC2" w:rsidR="00F938A4">
        <w:t xml:space="preserve"> or those</w:t>
      </w:r>
      <w:r w:rsidRPr="00072FC2" w:rsidR="007843D5">
        <w:t xml:space="preserve"> organisation</w:t>
      </w:r>
      <w:r w:rsidRPr="00072FC2" w:rsidR="0073241D">
        <w:t>(s)</w:t>
      </w:r>
      <w:r w:rsidRPr="00072FC2" w:rsidR="007843D5">
        <w:t>, Council</w:t>
      </w:r>
      <w:r w:rsidRPr="00072FC2" w:rsidR="00F938A4">
        <w:t>’s preference</w:t>
      </w:r>
      <w:r w:rsidRPr="00072FC2" w:rsidR="00AE5662">
        <w:t xml:space="preserve"> is for these buildings and facilities on reserves to be owned</w:t>
      </w:r>
      <w:r w:rsidRPr="00072FC2" w:rsidR="00B928EC">
        <w:t xml:space="preserve"> and maintained</w:t>
      </w:r>
      <w:r w:rsidRPr="00072FC2" w:rsidR="00AE5662">
        <w:t xml:space="preserve"> by the club</w:t>
      </w:r>
      <w:r w:rsidRPr="00072FC2" w:rsidR="00DB085A">
        <w:t xml:space="preserve">s or organisations using them. However, Council </w:t>
      </w:r>
      <w:r w:rsidRPr="00072FC2" w:rsidR="00112193">
        <w:t>retains the ability to vary from this preference where the specific circumstances of the situation may indicate that it is sensible to take an alternative</w:t>
      </w:r>
      <w:r w:rsidRPr="00072FC2" w:rsidR="004729A1">
        <w:t xml:space="preserve"> approach</w:t>
      </w:r>
      <w:r w:rsidRPr="00072FC2" w:rsidR="006F4096">
        <w:t xml:space="preserve">, </w:t>
      </w:r>
      <w:r w:rsidRPr="00072FC2" w:rsidR="00BE3136">
        <w:t>considering</w:t>
      </w:r>
      <w:r w:rsidRPr="00072FC2" w:rsidR="006F4096">
        <w:t xml:space="preserve"> wider public use and interests</w:t>
      </w:r>
      <w:r w:rsidRPr="00072FC2" w:rsidR="00BE3136">
        <w:t>,</w:t>
      </w:r>
      <w:r w:rsidRPr="00072FC2" w:rsidR="00970A96">
        <w:t xml:space="preserve"> and the variety of activities</w:t>
      </w:r>
      <w:r w:rsidRPr="00072FC2" w:rsidR="006F06D5">
        <w:t xml:space="preserve"> that can be accommodated in the building</w:t>
      </w:r>
      <w:r w:rsidRPr="00072FC2" w:rsidR="006F4096">
        <w:t xml:space="preserve">. </w:t>
      </w:r>
      <w:r w:rsidRPr="00072FC2" w:rsidR="007843D5">
        <w:t xml:space="preserve"> </w:t>
      </w:r>
      <w:r w:rsidRPr="00072FC2" w:rsidR="0073241D">
        <w:t xml:space="preserve">Council </w:t>
      </w:r>
      <w:r w:rsidRPr="00072FC2" w:rsidR="007843D5">
        <w:t>will enter into suitable lease and other occupation agreements with sporting codes and other groups.</w:t>
      </w:r>
      <w:r w:rsidRPr="00072FC2" w:rsidR="00226B4B">
        <w:t xml:space="preserve"> </w:t>
      </w:r>
      <w:r w:rsidRPr="00072FC2">
        <w:t>It is expected that the sporting/recreational codes who wish to construct new</w:t>
      </w:r>
      <w:r w:rsidRPr="00072FC2" w:rsidR="04F98471">
        <w:t>, or extend or replace existing</w:t>
      </w:r>
      <w:r w:rsidRPr="00072FC2">
        <w:t xml:space="preserve"> facilities</w:t>
      </w:r>
      <w:r w:rsidRPr="00072FC2" w:rsidR="00803E9A">
        <w:t>,</w:t>
      </w:r>
      <w:r w:rsidRPr="00072FC2">
        <w:t xml:space="preserve"> will have to fundraise </w:t>
      </w:r>
      <w:r w:rsidRPr="00072FC2" w:rsidR="46E4E0F6">
        <w:t xml:space="preserve">a </w:t>
      </w:r>
      <w:r w:rsidRPr="00072FC2" w:rsidR="78403D1F">
        <w:t xml:space="preserve">large </w:t>
      </w:r>
      <w:r w:rsidRPr="00072FC2" w:rsidR="46E4E0F6">
        <w:t>portion</w:t>
      </w:r>
      <w:r w:rsidRPr="00072FC2">
        <w:t xml:space="preserve"> of the costs of those facilities</w:t>
      </w:r>
      <w:r w:rsidRPr="00072FC2" w:rsidR="00C7735E">
        <w:t>.</w:t>
      </w:r>
      <w:r w:rsidRPr="00072FC2">
        <w:t xml:space="preserve"> </w:t>
      </w:r>
      <w:r w:rsidRPr="00072FC2" w:rsidR="549DCC78">
        <w:t>Council ma</w:t>
      </w:r>
      <w:r w:rsidRPr="00072FC2" w:rsidR="2030C7BB">
        <w:t>y</w:t>
      </w:r>
      <w:r w:rsidRPr="00072FC2">
        <w:t xml:space="preserve"> contribute </w:t>
      </w:r>
      <w:r w:rsidRPr="00072FC2" w:rsidR="1E5F6A4A">
        <w:t>towards the</w:t>
      </w:r>
      <w:r w:rsidRPr="00072FC2" w:rsidR="39A11E83">
        <w:t xml:space="preserve"> cost</w:t>
      </w:r>
      <w:r w:rsidRPr="00072FC2" w:rsidR="00157444">
        <w:t xml:space="preserve"> based on Council’s assessment of wider community value</w:t>
      </w:r>
      <w:r w:rsidRPr="00072FC2" w:rsidR="5192E59F">
        <w:t>.</w:t>
      </w:r>
      <w:r w:rsidRPr="00072FC2">
        <w:t xml:space="preserve"> This applies also to the renewal and replacement of significant assets associated with a facility</w:t>
      </w:r>
      <w:r w:rsidRPr="00072FC2" w:rsidR="001C1A46">
        <w:t xml:space="preserve"> (e.g. </w:t>
      </w:r>
      <w:r w:rsidRPr="00072FC2" w:rsidR="00C7735E">
        <w:t>a</w:t>
      </w:r>
      <w:r w:rsidRPr="00072FC2" w:rsidR="0039503E">
        <w:t xml:space="preserve">thletics </w:t>
      </w:r>
      <w:r w:rsidRPr="00072FC2" w:rsidR="001C1A46">
        <w:t>tracks</w:t>
      </w:r>
      <w:r w:rsidRPr="00072FC2" w:rsidR="0039503E">
        <w:t>, cycle velodromes</w:t>
      </w:r>
      <w:r w:rsidRPr="00072FC2" w:rsidR="001C1A46">
        <w:t xml:space="preserve"> </w:t>
      </w:r>
      <w:r w:rsidRPr="00072FC2" w:rsidR="00357278">
        <w:t>and</w:t>
      </w:r>
      <w:r w:rsidRPr="00072FC2" w:rsidR="001C1A46">
        <w:t xml:space="preserve"> courts)</w:t>
      </w:r>
      <w:r w:rsidRPr="00072FC2">
        <w:t>.</w:t>
      </w:r>
    </w:p>
    <w:p w:rsidR="00D771A0" w:rsidP="003D362E" w:rsidRDefault="00D771A0" w14:paraId="7502D46B" w14:textId="0210DB71">
      <w:pPr>
        <w:pStyle w:val="Heading3"/>
      </w:pPr>
      <w:r>
        <w:t>E</w:t>
      </w:r>
      <w:r w:rsidR="00066222">
        <w:t>x</w:t>
      </w:r>
      <w:r>
        <w:t xml:space="preserve">pectation </w:t>
      </w:r>
    </w:p>
    <w:p w:rsidR="00D27A25" w:rsidP="00B14854" w:rsidRDefault="00D771A0" w14:paraId="2D2DDF1A" w14:textId="216A4A1C">
      <w:pPr>
        <w:pStyle w:val="Heading4"/>
        <w:jc w:val="both"/>
      </w:pPr>
      <w:r>
        <w:t>Buildings and structures on reserves</w:t>
      </w:r>
      <w:r w:rsidR="00BC4A05">
        <w:t xml:space="preserve"> comply with the relevant </w:t>
      </w:r>
      <w:r w:rsidR="00A25C69">
        <w:t xml:space="preserve">purpose and </w:t>
      </w:r>
      <w:r w:rsidR="00BC4A05">
        <w:t>classification of the reserve</w:t>
      </w:r>
      <w:r w:rsidR="006F0CA7">
        <w:t xml:space="preserve">. They must </w:t>
      </w:r>
      <w:r w:rsidR="00A52FC9">
        <w:t>be</w:t>
      </w:r>
      <w:r w:rsidR="00A852B0">
        <w:t xml:space="preserve"> appropriately designed to fit into a reserve setting</w:t>
      </w:r>
      <w:r w:rsidR="006D35F9">
        <w:t>. They</w:t>
      </w:r>
      <w:r w:rsidR="00AD56EF">
        <w:t xml:space="preserve"> must</w:t>
      </w:r>
      <w:r w:rsidR="00A852B0">
        <w:t xml:space="preserve"> </w:t>
      </w:r>
      <w:r w:rsidR="006F0CA7">
        <w:t>also</w:t>
      </w:r>
      <w:r>
        <w:t xml:space="preserve"> meet the needs of an approved use and users without significant adverse effects on the values of the reserve</w:t>
      </w:r>
      <w:r w:rsidR="00E91558">
        <w:t>,</w:t>
      </w:r>
      <w:r>
        <w:t xml:space="preserve"> adjoining landowners</w:t>
      </w:r>
      <w:r w:rsidR="00E66E68">
        <w:t xml:space="preserve"> </w:t>
      </w:r>
      <w:r w:rsidR="00E91558">
        <w:t xml:space="preserve">or </w:t>
      </w:r>
      <w:r w:rsidR="00AD56EF">
        <w:t xml:space="preserve">on the </w:t>
      </w:r>
      <w:r w:rsidR="00E66E68">
        <w:t>reserve’s open space character</w:t>
      </w:r>
      <w:r w:rsidR="00D27A25">
        <w:t>.</w:t>
      </w:r>
    </w:p>
    <w:p w:rsidR="00D771A0" w:rsidP="003D362E" w:rsidRDefault="00D771A0" w14:paraId="66E4D5AE" w14:textId="314A952D">
      <w:pPr>
        <w:pStyle w:val="Heading3"/>
      </w:pPr>
      <w:bookmarkStart w:name="_Ref220334818" w:id="202"/>
      <w:r>
        <w:t>P</w:t>
      </w:r>
      <w:r w:rsidR="00066222">
        <w:t>o</w:t>
      </w:r>
      <w:r>
        <w:t xml:space="preserve">licies </w:t>
      </w:r>
      <w:r w:rsidR="00F37A23">
        <w:t>and methods</w:t>
      </w:r>
      <w:bookmarkEnd w:id="202"/>
    </w:p>
    <w:p w:rsidRPr="00E86251" w:rsidR="00E86251" w:rsidP="0C1DB4FD" w:rsidRDefault="00E7102D" w14:paraId="0D57D7BC" w14:textId="775146BE">
      <w:pPr>
        <w:pStyle w:val="Heading4"/>
        <w:numPr>
          <w:ilvl w:val="0"/>
          <w:numId w:val="0"/>
        </w:numPr>
        <w:ind w:left="1134"/>
        <w:rPr>
          <w:b/>
          <w:lang w:eastAsia="en-GB"/>
        </w:rPr>
      </w:pPr>
      <w:r w:rsidRPr="0C1DB4FD">
        <w:rPr>
          <w:b/>
          <w:lang w:eastAsia="en-GB"/>
        </w:rPr>
        <w:t xml:space="preserve">General policies and matters </w:t>
      </w:r>
      <w:r w:rsidRPr="0C1DB4FD" w:rsidR="001329F6">
        <w:rPr>
          <w:b/>
          <w:lang w:eastAsia="en-GB"/>
        </w:rPr>
        <w:t>relating</w:t>
      </w:r>
      <w:r w:rsidRPr="0C1DB4FD" w:rsidR="00A17E5B">
        <w:rPr>
          <w:b/>
          <w:lang w:eastAsia="en-GB"/>
        </w:rPr>
        <w:t xml:space="preserve"> to buildings on reserves</w:t>
      </w:r>
    </w:p>
    <w:p w:rsidRPr="00C239A9" w:rsidR="00E66E68" w:rsidP="00B14854" w:rsidRDefault="0097273D" w14:paraId="13EE58C9" w14:textId="10359F3F">
      <w:pPr>
        <w:pStyle w:val="Heading4"/>
        <w:jc w:val="both"/>
      </w:pPr>
      <w:bookmarkStart w:name="_Toc243409" w:id="203"/>
      <w:r>
        <w:t xml:space="preserve">To limit </w:t>
      </w:r>
      <w:r w:rsidRPr="00E66E68" w:rsidR="00E66E68">
        <w:t xml:space="preserve">buildings and building extensions on </w:t>
      </w:r>
      <w:r w:rsidR="00E66E68">
        <w:t>reserves</w:t>
      </w:r>
      <w:r w:rsidRPr="00E66E68" w:rsidR="00E66E68">
        <w:t xml:space="preserve"> </w:t>
      </w:r>
      <w:r>
        <w:t>- w</w:t>
      </w:r>
      <w:r w:rsidRPr="00E66E68">
        <w:t>ith the exception of approved network utility services</w:t>
      </w:r>
      <w:r>
        <w:t xml:space="preserve"> -</w:t>
      </w:r>
      <w:r w:rsidRPr="00E66E68" w:rsidR="00E66E68">
        <w:t xml:space="preserve"> to those necessary to meet a demonstrated demand for</w:t>
      </w:r>
      <w:r w:rsidR="00900665">
        <w:t xml:space="preserve"> reserve management,</w:t>
      </w:r>
      <w:r w:rsidRPr="00E66E68" w:rsidR="00E66E68">
        <w:t xml:space="preserve"> recreation or community activities and that are compatible with the </w:t>
      </w:r>
      <w:r w:rsidR="00667070">
        <w:t xml:space="preserve">classification, </w:t>
      </w:r>
      <w:r w:rsidRPr="00E66E68" w:rsidR="00E66E68">
        <w:t xml:space="preserve">primary purpose or specific use of the </w:t>
      </w:r>
      <w:r w:rsidRPr="00C239A9" w:rsidR="00E66E68">
        <w:t xml:space="preserve">reserve (see also Section </w:t>
      </w:r>
      <w:r w:rsidRPr="00C239A9" w:rsidR="00C239A9">
        <w:fldChar w:fldCharType="begin"/>
      </w:r>
      <w:r w:rsidRPr="00C239A9" w:rsidR="00C239A9">
        <w:instrText xml:space="preserve"> REF _Ref143179403 \r \h </w:instrText>
      </w:r>
      <w:r w:rsidR="00C239A9">
        <w:instrText xml:space="preserve"> \* MERGEFORMAT </w:instrText>
      </w:r>
      <w:r w:rsidRPr="00C239A9" w:rsidR="00C239A9">
        <w:fldChar w:fldCharType="separate"/>
      </w:r>
      <w:r w:rsidR="007063E2">
        <w:t>5.8</w:t>
      </w:r>
      <w:r w:rsidRPr="00C239A9" w:rsidR="00C239A9">
        <w:fldChar w:fldCharType="end"/>
      </w:r>
      <w:r w:rsidRPr="00C239A9" w:rsidR="00C239A9">
        <w:t xml:space="preserve"> </w:t>
      </w:r>
      <w:r w:rsidRPr="0C1DB4FD" w:rsidR="00C239A9">
        <w:rPr>
          <w:i/>
          <w:iCs/>
        </w:rPr>
        <w:fldChar w:fldCharType="begin"/>
      </w:r>
      <w:r w:rsidRPr="0C1DB4FD" w:rsidR="00C239A9">
        <w:rPr>
          <w:i/>
          <w:iCs/>
        </w:rPr>
        <w:instrText xml:space="preserve"> REF _Ref143179411 \h  \* MERGEFORMAT </w:instrText>
      </w:r>
      <w:r w:rsidRPr="0C1DB4FD" w:rsidR="00C239A9">
        <w:rPr>
          <w:i/>
          <w:iCs/>
        </w:rPr>
      </w:r>
      <w:r w:rsidRPr="0C1DB4FD" w:rsidR="00C239A9">
        <w:rPr>
          <w:i/>
          <w:iCs/>
        </w:rPr>
        <w:fldChar w:fldCharType="separate"/>
      </w:r>
      <w:r w:rsidRPr="007063E2" w:rsidR="007063E2">
        <w:rPr>
          <w:i/>
          <w:iCs/>
        </w:rPr>
        <w:t>Utility services</w:t>
      </w:r>
      <w:r w:rsidRPr="0C1DB4FD" w:rsidR="00C239A9">
        <w:rPr>
          <w:i/>
          <w:iCs/>
        </w:rPr>
        <w:fldChar w:fldCharType="end"/>
      </w:r>
      <w:r w:rsidRPr="00C239A9" w:rsidR="00E66E68">
        <w:t>) and are compatible with relevant development standards.</w:t>
      </w:r>
    </w:p>
    <w:p w:rsidRPr="00E66E68" w:rsidR="00E66E68" w:rsidP="00B14854" w:rsidRDefault="0097273D" w14:paraId="18740D24" w14:textId="04091A22">
      <w:pPr>
        <w:pStyle w:val="Heading4"/>
        <w:jc w:val="both"/>
      </w:pPr>
      <w:r>
        <w:t>To allow Council to</w:t>
      </w:r>
      <w:r w:rsidR="00E66E68">
        <w:t xml:space="preserve"> </w:t>
      </w:r>
      <w:r w:rsidR="007B6A28">
        <w:t xml:space="preserve">develop </w:t>
      </w:r>
      <w:r w:rsidR="00E66E68">
        <w:t>its own facilit</w:t>
      </w:r>
      <w:r w:rsidR="005C0A86">
        <w:t>ies</w:t>
      </w:r>
      <w:r w:rsidR="00E66E68">
        <w:t xml:space="preserve"> </w:t>
      </w:r>
      <w:r>
        <w:t xml:space="preserve">while </w:t>
      </w:r>
      <w:r w:rsidR="00E66E68">
        <w:t>adher</w:t>
      </w:r>
      <w:r>
        <w:t>ing</w:t>
      </w:r>
      <w:r w:rsidR="00E66E68">
        <w:t xml:space="preserve"> to the same scrutiny as would apply to an application by any other </w:t>
      </w:r>
      <w:r w:rsidR="003026C1">
        <w:t>organisation</w:t>
      </w:r>
      <w:r w:rsidR="00E66E68">
        <w:t>.</w:t>
      </w:r>
    </w:p>
    <w:p w:rsidR="00E66E68" w:rsidP="00B14854" w:rsidRDefault="00E66E68" w14:paraId="40734C6C" w14:textId="2E3C7DCA">
      <w:pPr>
        <w:pStyle w:val="Heading4"/>
        <w:jc w:val="both"/>
      </w:pPr>
      <w:r>
        <w:t>T</w:t>
      </w:r>
      <w:r w:rsidR="0097273D">
        <w:t>o minimise t</w:t>
      </w:r>
      <w:r>
        <w:t>he number of buildings and structures on</w:t>
      </w:r>
      <w:r w:rsidR="00C67DD3">
        <w:t xml:space="preserve"> </w:t>
      </w:r>
      <w:r>
        <w:t xml:space="preserve">reserves. The duplication of facilities will be avoided by </w:t>
      </w:r>
      <w:r>
        <w:t>encouraging existing lessees and new users and development proposals to maximise the use of club facilities and/or to investigate opportunities to share existing and new facilities with other groups.</w:t>
      </w:r>
    </w:p>
    <w:p w:rsidR="002D2280" w:rsidP="00B14854" w:rsidRDefault="002D2280" w14:paraId="42CCC9E9" w14:textId="7F587414">
      <w:pPr>
        <w:pStyle w:val="Heading4"/>
        <w:jc w:val="both"/>
      </w:pPr>
      <w:r>
        <w:t xml:space="preserve">To require all </w:t>
      </w:r>
      <w:r w:rsidR="00964690">
        <w:t>organisations</w:t>
      </w:r>
      <w:r w:rsidR="00E3464E">
        <w:t xml:space="preserve"> (except Council) proposing to construct or occupy any buildings on a reserve</w:t>
      </w:r>
      <w:r w:rsidR="00964690">
        <w:t xml:space="preserve"> to obtain a</w:t>
      </w:r>
      <w:r w:rsidRPr="00E66E68">
        <w:t xml:space="preserve"> land use agreement </w:t>
      </w:r>
      <w:r w:rsidR="00F06972">
        <w:t>prior to constructing or occupying any building</w:t>
      </w:r>
      <w:r>
        <w:t xml:space="preserve"> (e.g. an agreement to lease</w:t>
      </w:r>
      <w:r w:rsidR="00F06972">
        <w:t>)</w:t>
      </w:r>
      <w:r w:rsidR="00EA69B3">
        <w:t xml:space="preserve">. </w:t>
      </w:r>
      <w:r w:rsidRPr="00C239A9" w:rsidR="00EA69B3">
        <w:t xml:space="preserve">See Section </w:t>
      </w:r>
      <w:r>
        <w:fldChar w:fldCharType="begin"/>
      </w:r>
      <w:r>
        <w:instrText xml:space="preserve"> REF _Ref143096817 \r \h  \* MERGEFORMAT </w:instrText>
      </w:r>
      <w:r>
        <w:fldChar w:fldCharType="separate"/>
      </w:r>
      <w:r w:rsidR="007063E2">
        <w:t>5.3</w:t>
      </w:r>
      <w:r>
        <w:fldChar w:fldCharType="end"/>
      </w:r>
      <w:r w:rsidRPr="0C1DB4FD" w:rsidR="00EA69B3">
        <w:rPr>
          <w:i/>
          <w:iCs/>
        </w:rPr>
        <w:t xml:space="preserve"> </w:t>
      </w:r>
      <w:r w:rsidRPr="0C1DB4FD">
        <w:rPr>
          <w:i/>
          <w:iCs/>
        </w:rPr>
        <w:fldChar w:fldCharType="begin"/>
      </w:r>
      <w:r w:rsidRPr="0C1DB4FD">
        <w:rPr>
          <w:i/>
          <w:iCs/>
        </w:rPr>
        <w:instrText xml:space="preserve"> REF _Ref143096817 \h  \* MERGEFORMAT </w:instrText>
      </w:r>
      <w:r w:rsidRPr="0C1DB4FD">
        <w:rPr>
          <w:i/>
          <w:iCs/>
        </w:rPr>
      </w:r>
      <w:r w:rsidRPr="0C1DB4FD">
        <w:rPr>
          <w:i/>
          <w:iCs/>
        </w:rPr>
        <w:fldChar w:fldCharType="separate"/>
      </w:r>
      <w:r w:rsidRPr="007063E2" w:rsidR="007063E2">
        <w:rPr>
          <w:i/>
          <w:iCs/>
        </w:rPr>
        <w:t>Use and occupation agreements</w:t>
      </w:r>
      <w:r w:rsidRPr="0C1DB4FD">
        <w:rPr>
          <w:i/>
          <w:iCs/>
        </w:rPr>
        <w:fldChar w:fldCharType="end"/>
      </w:r>
      <w:r w:rsidR="00C85CA8">
        <w:rPr>
          <w:i/>
          <w:iCs/>
        </w:rPr>
        <w:t xml:space="preserve"> (including leases, licences, permits and easements)</w:t>
      </w:r>
      <w:r w:rsidR="00F06972">
        <w:t xml:space="preserve">. Such </w:t>
      </w:r>
      <w:r w:rsidR="001A6FEB">
        <w:t xml:space="preserve">land use agreements are to meet the requirements of the Reserves Act and Local Government Act, and to </w:t>
      </w:r>
      <w:r w:rsidR="00F44EA1">
        <w:t xml:space="preserve">require, as a condition of the </w:t>
      </w:r>
      <w:r w:rsidR="00A5421A">
        <w:t>agreement,</w:t>
      </w:r>
      <w:r w:rsidR="00F44EA1">
        <w:t xml:space="preserve"> the organisation to be responsible</w:t>
      </w:r>
      <w:r w:rsidR="001A6FEB">
        <w:t xml:space="preserve"> for</w:t>
      </w:r>
      <w:r w:rsidRPr="00E66E68" w:rsidR="001A6FEB">
        <w:t xml:space="preserve"> ongoing maintenance of the building </w:t>
      </w:r>
      <w:r w:rsidR="00A5421A">
        <w:t>to</w:t>
      </w:r>
      <w:r w:rsidR="0018763C">
        <w:t xml:space="preserve"> Council</w:t>
      </w:r>
      <w:r w:rsidR="008A08EB">
        <w:t>’s standards.</w:t>
      </w:r>
    </w:p>
    <w:p w:rsidRPr="00C45430" w:rsidR="00753E50" w:rsidP="00B14854" w:rsidRDefault="009B4E6F" w14:paraId="3E889E36" w14:textId="7317AC94">
      <w:pPr>
        <w:pStyle w:val="Heading4"/>
        <w:jc w:val="both"/>
      </w:pPr>
      <w:r>
        <w:t>To not allow</w:t>
      </w:r>
      <w:r w:rsidRPr="00C45430" w:rsidR="00CD5A3E">
        <w:t xml:space="preserve"> shipping containers</w:t>
      </w:r>
      <w:r w:rsidRPr="00C45430" w:rsidR="00705D67">
        <w:t xml:space="preserve"> an</w:t>
      </w:r>
      <w:r w:rsidRPr="00C45430" w:rsidR="004A25E9">
        <w:t xml:space="preserve">d </w:t>
      </w:r>
      <w:r w:rsidRPr="00C45430" w:rsidR="00DC2A49">
        <w:t>similar</w:t>
      </w:r>
      <w:r w:rsidRPr="00C45430" w:rsidR="00E37412">
        <w:t xml:space="preserve"> structures</w:t>
      </w:r>
      <w:r w:rsidRPr="00C45430" w:rsidR="00CD5A3E">
        <w:t xml:space="preserve"> </w:t>
      </w:r>
      <w:r w:rsidRPr="00C45430" w:rsidR="002D404E">
        <w:t xml:space="preserve">for storage </w:t>
      </w:r>
      <w:r w:rsidRPr="00C45430" w:rsidR="00CD5A3E">
        <w:t>on reserves</w:t>
      </w:r>
      <w:r>
        <w:t xml:space="preserve"> without Council consent</w:t>
      </w:r>
      <w:r w:rsidRPr="00C45430" w:rsidR="00CD5A3E">
        <w:t xml:space="preserve"> and to encourage the </w:t>
      </w:r>
      <w:r w:rsidR="00EB5845">
        <w:t>phasing out</w:t>
      </w:r>
      <w:r w:rsidRPr="00C45430" w:rsidR="00EB5845">
        <w:t xml:space="preserve"> </w:t>
      </w:r>
      <w:r w:rsidRPr="00C45430" w:rsidR="00CD5A3E">
        <w:t>of existing containers</w:t>
      </w:r>
      <w:r w:rsidR="00EB5845">
        <w:t xml:space="preserve"> over time</w:t>
      </w:r>
      <w:r w:rsidRPr="00C45430" w:rsidR="00CD5A3E">
        <w:t xml:space="preserve">. </w:t>
      </w:r>
      <w:r w:rsidR="00C77558">
        <w:t xml:space="preserve">Note that this policy does not apply to </w:t>
      </w:r>
      <w:r w:rsidR="00143B30">
        <w:t xml:space="preserve">temporary </w:t>
      </w:r>
      <w:r w:rsidR="005E06B0">
        <w:t>containers required for short term events</w:t>
      </w:r>
      <w:r w:rsidR="00821948">
        <w:t>,</w:t>
      </w:r>
      <w:r w:rsidR="005E06B0">
        <w:t xml:space="preserve"> or containers that have been </w:t>
      </w:r>
      <w:r w:rsidR="001B4B9F">
        <w:t xml:space="preserve">modified with a suitable exterior design treatment and that have been approved by Council. </w:t>
      </w:r>
    </w:p>
    <w:p w:rsidRPr="00E66E68" w:rsidR="00F54829" w:rsidP="00B14854" w:rsidRDefault="00F54829" w14:paraId="6C3DDBD9" w14:textId="3A99EF93">
      <w:pPr>
        <w:pStyle w:val="Heading4"/>
        <w:jc w:val="both"/>
      </w:pPr>
      <w:r>
        <w:t xml:space="preserve">To place seating, picnic tables, rubbish bins, play equipment and all other reserve furniture </w:t>
      </w:r>
      <w:proofErr w:type="gramStart"/>
      <w:r>
        <w:t>with regard to</w:t>
      </w:r>
      <w:proofErr w:type="gramEnd"/>
      <w:r>
        <w:t xml:space="preserve"> supervision, need, orientation to sun, shelter from wind and sun, views and proximity to access points and drinking water.</w:t>
      </w:r>
    </w:p>
    <w:p w:rsidRPr="00E66E68" w:rsidR="00F54829" w:rsidP="00B14854" w:rsidRDefault="00F54829" w14:paraId="1C27FC0F" w14:textId="7019FCB3">
      <w:pPr>
        <w:pStyle w:val="Heading4"/>
        <w:jc w:val="both"/>
      </w:pPr>
      <w:r>
        <w:t xml:space="preserve">To consider whether Council will provide any </w:t>
      </w:r>
      <w:r w:rsidR="00D23744">
        <w:t xml:space="preserve">funding </w:t>
      </w:r>
      <w:r>
        <w:t>support for existing users where they identify the need to develop public amenities which provide shade, drinking water and other community safety and comfort requirements.</w:t>
      </w:r>
    </w:p>
    <w:p w:rsidR="00F54829" w:rsidP="00B14854" w:rsidRDefault="00F54829" w14:paraId="5B279F99" w14:textId="2C894AB3">
      <w:pPr>
        <w:pStyle w:val="Heading4"/>
        <w:jc w:val="both"/>
      </w:pPr>
      <w:r>
        <w:t>To remove structures, buildings and furniture which are no longer required, or are unsafe or irreparable as soon as practicable, and to only replace them if an ongoing need is demonstrated.</w:t>
      </w:r>
    </w:p>
    <w:p w:rsidRPr="006824A3" w:rsidR="008C319F" w:rsidP="00B14854" w:rsidRDefault="008C319F" w14:paraId="59AA1190" w14:textId="77777777">
      <w:pPr>
        <w:pStyle w:val="Heading4"/>
        <w:numPr>
          <w:ilvl w:val="0"/>
          <w:numId w:val="0"/>
        </w:numPr>
        <w:ind w:left="1134"/>
        <w:jc w:val="both"/>
        <w:rPr>
          <w:b/>
          <w:lang w:eastAsia="en-GB"/>
        </w:rPr>
      </w:pPr>
      <w:r w:rsidRPr="0C1DB4FD">
        <w:rPr>
          <w:b/>
          <w:lang w:eastAsia="en-GB"/>
        </w:rPr>
        <w:t>Matters Council will consider in relation to buildings on reserves</w:t>
      </w:r>
    </w:p>
    <w:p w:rsidRPr="00E66E68" w:rsidR="00E66E68" w:rsidP="00B14854" w:rsidRDefault="0097273D" w14:paraId="362F6CE9" w14:textId="7FEFD52A">
      <w:pPr>
        <w:pStyle w:val="Heading4"/>
        <w:jc w:val="both"/>
      </w:pPr>
      <w:bookmarkStart w:name="_Ref143178158" w:id="204"/>
      <w:r>
        <w:t>To</w:t>
      </w:r>
      <w:r w:rsidR="00E66E68">
        <w:t xml:space="preserve"> evaluat</w:t>
      </w:r>
      <w:r>
        <w:t>e</w:t>
      </w:r>
      <w:r w:rsidR="00E66E68">
        <w:t xml:space="preserve"> any proposals for new buildings or structures or alterations to buildings or structures on reserve land</w:t>
      </w:r>
      <w:r>
        <w:t xml:space="preserve"> </w:t>
      </w:r>
      <w:r w:rsidR="00DA1B8A">
        <w:t>considering</w:t>
      </w:r>
      <w:r w:rsidR="006B4905">
        <w:t xml:space="preserve"> the following </w:t>
      </w:r>
      <w:r w:rsidR="00DA1B8A">
        <w:t>matters</w:t>
      </w:r>
      <w:r w:rsidR="00F8484F">
        <w:t xml:space="preserve"> (along with any other matters Council considers appropriate)</w:t>
      </w:r>
      <w:r w:rsidR="00E66E68">
        <w:t>:</w:t>
      </w:r>
      <w:bookmarkEnd w:id="204"/>
      <w:r w:rsidR="00E66E68">
        <w:t xml:space="preserve"> </w:t>
      </w:r>
    </w:p>
    <w:p w:rsidRPr="00E66E68" w:rsidR="00E66E68" w:rsidP="00E959A7" w:rsidRDefault="00E66E68" w14:paraId="5471FDEF" w14:textId="6E641002">
      <w:pPr>
        <w:pStyle w:val="Letterspolicy"/>
        <w:numPr>
          <w:ilvl w:val="4"/>
          <w:numId w:val="26"/>
        </w:numPr>
        <w:ind w:left="3544" w:hanging="425"/>
        <w:jc w:val="both"/>
      </w:pPr>
      <w:r w:rsidRPr="00E66E68">
        <w:t>The</w:t>
      </w:r>
      <w:r w:rsidRPr="00E66E68" w:rsidDel="0097273D">
        <w:t xml:space="preserve"> </w:t>
      </w:r>
      <w:r w:rsidR="00F100C0">
        <w:t xml:space="preserve">classification and </w:t>
      </w:r>
      <w:r w:rsidRPr="00E66E68">
        <w:t>purpose of the reserve</w:t>
      </w:r>
      <w:r>
        <w:t xml:space="preserve"> and any relevant reserve management plan or Council strategy</w:t>
      </w:r>
    </w:p>
    <w:p w:rsidRPr="00E66E68" w:rsidR="00E66E68" w:rsidP="00E959A7" w:rsidRDefault="00E66E68" w14:paraId="3427AB1E" w14:textId="487D3251">
      <w:pPr>
        <w:pStyle w:val="Letterspolicy"/>
        <w:numPr>
          <w:ilvl w:val="4"/>
          <w:numId w:val="26"/>
        </w:numPr>
        <w:ind w:left="3544" w:hanging="425"/>
        <w:jc w:val="both"/>
      </w:pPr>
      <w:r>
        <w:t>The provisions of the Reserves Act</w:t>
      </w:r>
      <w:r w:rsidR="006B4905">
        <w:t xml:space="preserve"> and Local Government Act,</w:t>
      </w:r>
      <w:r>
        <w:t xml:space="preserve"> and </w:t>
      </w:r>
      <w:r w:rsidR="00455D14">
        <w:t>the NRMP</w:t>
      </w:r>
    </w:p>
    <w:p w:rsidRPr="00E66E68" w:rsidR="00E66E68" w:rsidP="00E959A7" w:rsidRDefault="00E66E68" w14:paraId="70DC69F3" w14:textId="37A0793A">
      <w:pPr>
        <w:pStyle w:val="Letterspolicy"/>
        <w:numPr>
          <w:ilvl w:val="4"/>
          <w:numId w:val="26"/>
        </w:numPr>
        <w:ind w:left="3544" w:hanging="425"/>
        <w:jc w:val="both"/>
      </w:pPr>
      <w:r>
        <w:t>The need for the building or structure to be located on the reserve</w:t>
      </w:r>
    </w:p>
    <w:p w:rsidRPr="00E66E68" w:rsidR="00E66E68" w:rsidP="00E959A7" w:rsidRDefault="00E66E68" w14:paraId="52D97721" w14:textId="417C4198">
      <w:pPr>
        <w:pStyle w:val="Letterspolicy"/>
        <w:numPr>
          <w:ilvl w:val="4"/>
          <w:numId w:val="26"/>
        </w:numPr>
        <w:ind w:left="3544" w:hanging="425"/>
        <w:jc w:val="both"/>
      </w:pPr>
      <w:r w:rsidRPr="00E66E68">
        <w:t>The uses the building or structure will be put to</w:t>
      </w:r>
    </w:p>
    <w:p w:rsidRPr="00E66E68" w:rsidR="00E66E68" w:rsidP="00E959A7" w:rsidRDefault="00E66E68" w14:paraId="7BBBFD88" w14:textId="2455B623">
      <w:pPr>
        <w:pStyle w:val="Letterspolicy"/>
        <w:numPr>
          <w:ilvl w:val="4"/>
          <w:numId w:val="26"/>
        </w:numPr>
        <w:ind w:left="3544" w:hanging="425"/>
        <w:jc w:val="both"/>
      </w:pPr>
      <w:r w:rsidRPr="00E66E68">
        <w:t>The environmental sustainability principles applied to the design and operation</w:t>
      </w:r>
      <w:r w:rsidR="005D51F6">
        <w:t xml:space="preserve"> (also refer to </w:t>
      </w:r>
      <w:r w:rsidR="00C76107">
        <w:fldChar w:fldCharType="begin"/>
      </w:r>
      <w:r w:rsidR="00C76107">
        <w:instrText xml:space="preserve"> REF _Ref143178715 \w \h </w:instrText>
      </w:r>
      <w:r w:rsidR="00C76107">
        <w:fldChar w:fldCharType="separate"/>
      </w:r>
      <w:r w:rsidR="007063E2">
        <w:t>4.8</w:t>
      </w:r>
      <w:r w:rsidR="00C76107">
        <w:fldChar w:fldCharType="end"/>
      </w:r>
      <w:r w:rsidR="005D51F6">
        <w:t xml:space="preserve"> </w:t>
      </w:r>
      <w:r w:rsidRPr="005D51F6" w:rsidR="005D51F6">
        <w:rPr>
          <w:i/>
          <w:iCs/>
        </w:rPr>
        <w:t>Sustainability, climate change and monitoring</w:t>
      </w:r>
      <w:r w:rsidR="005D51F6">
        <w:t>)</w:t>
      </w:r>
    </w:p>
    <w:p w:rsidRPr="00E66E68" w:rsidR="00E66E68" w:rsidP="00E959A7" w:rsidRDefault="00E66E68" w14:paraId="75FA54B9" w14:textId="2A0F1BDC">
      <w:pPr>
        <w:pStyle w:val="Letterspolicy"/>
        <w:numPr>
          <w:ilvl w:val="4"/>
          <w:numId w:val="26"/>
        </w:numPr>
        <w:ind w:left="3544" w:hanging="425"/>
        <w:jc w:val="both"/>
      </w:pPr>
      <w:r w:rsidRPr="00E66E68">
        <w:t>Lighting</w:t>
      </w:r>
      <w:r w:rsidR="007B6C80">
        <w:t xml:space="preserve"> (refer to </w:t>
      </w:r>
      <w:r w:rsidR="00A34737">
        <w:fldChar w:fldCharType="begin"/>
      </w:r>
      <w:r w:rsidR="00A34737">
        <w:instrText xml:space="preserve"> REF _Ref143169740 \w \h </w:instrText>
      </w:r>
      <w:r w:rsidR="00A34737">
        <w:fldChar w:fldCharType="separate"/>
      </w:r>
      <w:r w:rsidR="007063E2">
        <w:t>6.8</w:t>
      </w:r>
      <w:r w:rsidR="00A34737">
        <w:fldChar w:fldCharType="end"/>
      </w:r>
      <w:r w:rsidR="006B65A4">
        <w:t xml:space="preserve"> </w:t>
      </w:r>
      <w:r w:rsidRPr="006B65A4" w:rsidR="006B65A4">
        <w:rPr>
          <w:i/>
          <w:iCs/>
        </w:rPr>
        <w:t>Lighting</w:t>
      </w:r>
      <w:r w:rsidR="006B65A4">
        <w:t>)</w:t>
      </w:r>
      <w:r w:rsidRPr="00E66E68">
        <w:t xml:space="preserve"> and signage requirements</w:t>
      </w:r>
      <w:r w:rsidR="00322B2F">
        <w:t xml:space="preserve"> (refer </w:t>
      </w:r>
      <w:r w:rsidR="00AA38FF">
        <w:fldChar w:fldCharType="begin"/>
      </w:r>
      <w:r w:rsidR="00AA38FF">
        <w:instrText xml:space="preserve"> REF _Ref155785685 \w \h </w:instrText>
      </w:r>
      <w:r w:rsidR="00AA38FF">
        <w:fldChar w:fldCharType="separate"/>
      </w:r>
      <w:r w:rsidR="007063E2">
        <w:t>4.12</w:t>
      </w:r>
      <w:r w:rsidR="00AA38FF">
        <w:fldChar w:fldCharType="end"/>
      </w:r>
      <w:r w:rsidR="00DE00D0">
        <w:t xml:space="preserve"> </w:t>
      </w:r>
      <w:r w:rsidRPr="00DE00D0" w:rsidR="00DE00D0">
        <w:rPr>
          <w:i/>
          <w:iCs/>
        </w:rPr>
        <w:t>C</w:t>
      </w:r>
      <w:r w:rsidR="00DE00D0">
        <w:rPr>
          <w:i/>
          <w:iCs/>
        </w:rPr>
        <w:t xml:space="preserve">ommercial </w:t>
      </w:r>
      <w:r w:rsidR="00AA38FF">
        <w:rPr>
          <w:i/>
          <w:iCs/>
        </w:rPr>
        <w:t xml:space="preserve">and other non-Council </w:t>
      </w:r>
      <w:r w:rsidR="00DE00D0">
        <w:rPr>
          <w:i/>
          <w:iCs/>
        </w:rPr>
        <w:t>signs)</w:t>
      </w:r>
    </w:p>
    <w:p w:rsidRPr="00E66E68" w:rsidR="00E66E68" w:rsidP="00E959A7" w:rsidRDefault="00E66E68" w14:paraId="1F912309" w14:textId="2C4BC522">
      <w:pPr>
        <w:pStyle w:val="Letterspolicy"/>
        <w:numPr>
          <w:ilvl w:val="4"/>
          <w:numId w:val="26"/>
        </w:numPr>
        <w:ind w:left="3544" w:hanging="425"/>
        <w:jc w:val="both"/>
      </w:pPr>
      <w:r>
        <w:t>A needs assessment of parking and toilet requirements including the ability to use existing toilets, car or cycle parking on or near the reserve</w:t>
      </w:r>
    </w:p>
    <w:p w:rsidRPr="00E66E68" w:rsidR="00E66E68" w:rsidP="00E959A7" w:rsidRDefault="00E66E68" w14:paraId="1DF9E46B" w14:textId="477AFCEA">
      <w:pPr>
        <w:pStyle w:val="Letterspolicy"/>
        <w:numPr>
          <w:ilvl w:val="4"/>
          <w:numId w:val="26"/>
        </w:numPr>
        <w:ind w:left="3544" w:hanging="425"/>
        <w:jc w:val="both"/>
      </w:pPr>
      <w:r>
        <w:t xml:space="preserve">How the facility design and maintenance </w:t>
      </w:r>
      <w:r w:rsidR="009A433E">
        <w:t>comply</w:t>
      </w:r>
      <w:r>
        <w:t xml:space="preserve"> with the CPTED guidelines</w:t>
      </w:r>
    </w:p>
    <w:p w:rsidRPr="00E66E68" w:rsidR="00E66E68" w:rsidP="00E959A7" w:rsidRDefault="00E66E68" w14:paraId="16BC8FAD" w14:textId="4ECB3B48">
      <w:pPr>
        <w:pStyle w:val="Letterspolicy"/>
        <w:numPr>
          <w:ilvl w:val="4"/>
          <w:numId w:val="26"/>
        </w:numPr>
        <w:ind w:left="3544" w:hanging="425"/>
        <w:jc w:val="both"/>
      </w:pPr>
      <w:r w:rsidRPr="00E66E68">
        <w:t>How the facility will be accessible to all users</w:t>
      </w:r>
      <w:r w:rsidR="00DD24EE">
        <w:t xml:space="preserve"> (refer to 6.1 </w:t>
      </w:r>
      <w:r w:rsidR="00154995">
        <w:rPr>
          <w:i/>
          <w:iCs/>
        </w:rPr>
        <w:t>Inclusion and disability access)</w:t>
      </w:r>
    </w:p>
    <w:p w:rsidRPr="00E66E68" w:rsidR="00E66E68" w:rsidP="00E959A7" w:rsidRDefault="00E66E68" w14:paraId="5AE0992B" w14:textId="728A5AE9">
      <w:pPr>
        <w:pStyle w:val="Letterspolicy"/>
        <w:numPr>
          <w:ilvl w:val="4"/>
          <w:numId w:val="26"/>
        </w:numPr>
        <w:ind w:left="3544" w:hanging="425"/>
        <w:jc w:val="both"/>
      </w:pPr>
      <w:r w:rsidRPr="00E66E68">
        <w:t xml:space="preserve">The materials, site, design and colour of the proposed structure and its compatibility with the </w:t>
      </w:r>
      <w:r w:rsidR="00A20F2A">
        <w:t xml:space="preserve">classification and the </w:t>
      </w:r>
      <w:r w:rsidRPr="00E66E68">
        <w:t>open space and amenity values of the reserve</w:t>
      </w:r>
      <w:r w:rsidR="003E3B6E">
        <w:t>, along with any heritage values of the reserve</w:t>
      </w:r>
    </w:p>
    <w:p w:rsidRPr="00E66E68" w:rsidR="00E66E68" w:rsidP="00E959A7" w:rsidRDefault="00E66E68" w14:paraId="7560DEBC" w14:textId="41BC814D">
      <w:pPr>
        <w:pStyle w:val="Letterspolicy"/>
        <w:numPr>
          <w:ilvl w:val="4"/>
          <w:numId w:val="26"/>
        </w:numPr>
        <w:ind w:left="3544" w:hanging="425"/>
        <w:jc w:val="both"/>
      </w:pPr>
      <w:r>
        <w:t>The perceived effect of</w:t>
      </w:r>
      <w:r w:rsidR="005E3E2B">
        <w:t xml:space="preserve"> any</w:t>
      </w:r>
      <w:r>
        <w:t xml:space="preserve"> proposed building or structure or alteration and its intended use on the reserve</w:t>
      </w:r>
      <w:r w:rsidR="004331F0">
        <w:t xml:space="preserve"> and</w:t>
      </w:r>
      <w:r>
        <w:t xml:space="preserve"> reserve users now and in the future</w:t>
      </w:r>
    </w:p>
    <w:p w:rsidRPr="00E66E68" w:rsidR="00E66E68" w:rsidP="00E959A7" w:rsidRDefault="00E66E68" w14:paraId="204DC384" w14:textId="04E3CAE6">
      <w:pPr>
        <w:pStyle w:val="Letterspolicy"/>
        <w:numPr>
          <w:ilvl w:val="4"/>
          <w:numId w:val="26"/>
        </w:numPr>
        <w:ind w:left="3544" w:hanging="425"/>
        <w:jc w:val="both"/>
      </w:pPr>
      <w:r>
        <w:t>The effects of any new fences on reserve users and neighbours</w:t>
      </w:r>
      <w:r w:rsidR="00A40697">
        <w:t>, and whether any fence meets the requirements of the Fencing Act</w:t>
      </w:r>
      <w:r w:rsidR="005E3E2B">
        <w:t xml:space="preserve"> 1978</w:t>
      </w:r>
    </w:p>
    <w:p w:rsidRPr="00E66E68" w:rsidR="00E66E68" w:rsidP="00E959A7" w:rsidRDefault="00E66E68" w14:paraId="6252641C" w14:textId="575F0B0A">
      <w:pPr>
        <w:pStyle w:val="Letterspolicy"/>
        <w:numPr>
          <w:ilvl w:val="4"/>
          <w:numId w:val="26"/>
        </w:numPr>
        <w:ind w:left="3544" w:hanging="425"/>
        <w:jc w:val="both"/>
      </w:pPr>
      <w:r>
        <w:t>The financial position of the applicant to properly construct and maintain the buildings and structures and ongoing associated costs</w:t>
      </w:r>
    </w:p>
    <w:p w:rsidR="00D27A25" w:rsidP="00E959A7" w:rsidRDefault="00E66E68" w14:paraId="2B35673B" w14:textId="4CE99C7D">
      <w:pPr>
        <w:pStyle w:val="Letterspolicy"/>
        <w:numPr>
          <w:ilvl w:val="4"/>
          <w:numId w:val="26"/>
        </w:numPr>
        <w:ind w:left="3544" w:hanging="425"/>
        <w:jc w:val="both"/>
      </w:pPr>
      <w:proofErr w:type="gramStart"/>
      <w:r>
        <w:t>Future plans</w:t>
      </w:r>
      <w:proofErr w:type="gramEnd"/>
      <w:r>
        <w:t xml:space="preserve"> of the applicant and the evidence of a strategic vision which complements the</w:t>
      </w:r>
      <w:r w:rsidR="008341E9">
        <w:t xml:space="preserve"> classification and pur</w:t>
      </w:r>
      <w:r w:rsidR="00134A9E">
        <w:t>pose of the reserve</w:t>
      </w:r>
      <w:r w:rsidR="008368FC">
        <w:t>,</w:t>
      </w:r>
      <w:r w:rsidR="00C358B6">
        <w:t xml:space="preserve"> and </w:t>
      </w:r>
      <w:r w:rsidR="006C590E">
        <w:t>the provisions contained in any relevant reserve management plan</w:t>
      </w:r>
      <w:r w:rsidR="0097273D">
        <w:t xml:space="preserve"> or other Council strategy</w:t>
      </w:r>
    </w:p>
    <w:p w:rsidRPr="00E66E68" w:rsidR="00E66E68" w:rsidP="00E959A7" w:rsidRDefault="00E66E68" w14:paraId="1E4E1971" w14:textId="1645E4F0">
      <w:pPr>
        <w:pStyle w:val="Letterspolicy"/>
        <w:numPr>
          <w:ilvl w:val="4"/>
          <w:numId w:val="26"/>
        </w:numPr>
        <w:ind w:left="3544" w:hanging="425"/>
        <w:jc w:val="both"/>
      </w:pPr>
      <w:r>
        <w:t>The possibility of reserve occupiers establishing jointly administered and multiple purpose buildings or structures</w:t>
      </w:r>
    </w:p>
    <w:p w:rsidRPr="00E66E68" w:rsidR="00E66E68" w:rsidP="00E959A7" w:rsidRDefault="00E66E68" w14:paraId="3532B79A" w14:textId="6D707FB1">
      <w:pPr>
        <w:pStyle w:val="Letterspolicy"/>
        <w:numPr>
          <w:ilvl w:val="4"/>
          <w:numId w:val="26"/>
        </w:numPr>
        <w:ind w:left="3544" w:hanging="425"/>
        <w:jc w:val="both"/>
      </w:pPr>
      <w:r>
        <w:t>The scale</w:t>
      </w:r>
      <w:r w:rsidR="00954D57">
        <w:t xml:space="preserve"> and nature</w:t>
      </w:r>
      <w:r>
        <w:t xml:space="preserve"> of</w:t>
      </w:r>
      <w:r w:rsidR="004D03EA">
        <w:t xml:space="preserve"> any Te Tauihu iwi and</w:t>
      </w:r>
      <w:r>
        <w:t xml:space="preserve"> public consultation carried out by the applicant, where necessary</w:t>
      </w:r>
    </w:p>
    <w:p w:rsidRPr="00E66E68" w:rsidR="00E66E68" w:rsidP="00E959A7" w:rsidRDefault="00E66E68" w14:paraId="75BA6795" w14:textId="4280187B">
      <w:pPr>
        <w:pStyle w:val="Letterspolicy"/>
        <w:numPr>
          <w:ilvl w:val="4"/>
          <w:numId w:val="26"/>
        </w:numPr>
        <w:ind w:left="3544" w:hanging="425"/>
        <w:jc w:val="both"/>
      </w:pPr>
      <w:r>
        <w:t>The conservation of open space, significant vegetation, habitats and significant landscape</w:t>
      </w:r>
      <w:r w:rsidR="000C6CD4">
        <w:t xml:space="preserve"> or heritage</w:t>
      </w:r>
      <w:r>
        <w:t xml:space="preserve"> features. This includes consideration of whether the land could be put to better</w:t>
      </w:r>
      <w:r w:rsidR="007D24D4">
        <w:t xml:space="preserve"> reserve</w:t>
      </w:r>
      <w:r>
        <w:t xml:space="preserve"> use</w:t>
      </w:r>
      <w:r w:rsidR="007D24D4">
        <w:t xml:space="preserve">s </w:t>
      </w:r>
      <w:r w:rsidR="006C315C">
        <w:t>(</w:t>
      </w:r>
      <w:r w:rsidR="007D24D4">
        <w:t>e.g.</w:t>
      </w:r>
      <w:r>
        <w:t xml:space="preserve"> for casual recreation</w:t>
      </w:r>
      <w:r w:rsidR="0097273D">
        <w:t xml:space="preserve"> where it is located on a recreation reserve</w:t>
      </w:r>
      <w:r w:rsidR="006C315C">
        <w:t>)</w:t>
      </w:r>
      <w:r>
        <w:t xml:space="preserve"> and</w:t>
      </w:r>
    </w:p>
    <w:p w:rsidRPr="00E66E68" w:rsidR="00E66E68" w:rsidP="00E959A7" w:rsidRDefault="00E66E68" w14:paraId="0B24BAC4" w14:textId="77777777">
      <w:pPr>
        <w:pStyle w:val="Letterspolicy"/>
        <w:numPr>
          <w:ilvl w:val="4"/>
          <w:numId w:val="26"/>
        </w:numPr>
        <w:ind w:left="3544" w:hanging="425"/>
        <w:jc w:val="both"/>
      </w:pPr>
      <w:r w:rsidRPr="00E66E68">
        <w:t>The need to protect existing outdoor recreation facilities and activities and whether their displacement by the erection of a new structure or extension of an existing structure is in the public interest.</w:t>
      </w:r>
    </w:p>
    <w:p w:rsidRPr="00E66E68" w:rsidR="00E66E68" w:rsidP="00B14854" w:rsidRDefault="0097273D" w14:paraId="1B1D9998" w14:textId="54456E27">
      <w:pPr>
        <w:pStyle w:val="Heading4"/>
        <w:jc w:val="both"/>
      </w:pPr>
      <w:r>
        <w:t xml:space="preserve">To avoid </w:t>
      </w:r>
      <w:r w:rsidR="009763E9">
        <w:t xml:space="preserve">approving or developing </w:t>
      </w:r>
      <w:r>
        <w:t>n</w:t>
      </w:r>
      <w:r w:rsidR="00E66E68">
        <w:t xml:space="preserve">ew buildings and structures (except erosion protection structures) within an area identified in </w:t>
      </w:r>
      <w:r w:rsidR="00455D14">
        <w:t>the NRMP</w:t>
      </w:r>
      <w:r w:rsidR="00E66E68">
        <w:t xml:space="preserve"> or other Council plans as being subject to hazards such as erosion, liquefaction and </w:t>
      </w:r>
      <w:r w:rsidRPr="00C45430" w:rsidR="00E66E68">
        <w:t>flooding</w:t>
      </w:r>
      <w:r w:rsidRPr="00C45430" w:rsidR="006E0337">
        <w:t xml:space="preserve">, unless </w:t>
      </w:r>
      <w:r w:rsidRPr="00C45430" w:rsidR="00332030">
        <w:t xml:space="preserve">it has been demonstrated that </w:t>
      </w:r>
      <w:r w:rsidRPr="00C45430" w:rsidR="006E0337">
        <w:t>these risks can be adequately mitigated</w:t>
      </w:r>
      <w:r w:rsidRPr="00C45430" w:rsidR="00E66E68">
        <w:t xml:space="preserve">. </w:t>
      </w:r>
    </w:p>
    <w:p w:rsidRPr="00E66E68" w:rsidR="00E66E68" w:rsidP="00B14854" w:rsidRDefault="0097273D" w14:paraId="599A0C06" w14:textId="2F969C61">
      <w:pPr>
        <w:pStyle w:val="Heading4"/>
        <w:jc w:val="both"/>
      </w:pPr>
      <w:r>
        <w:t>To avoid f</w:t>
      </w:r>
      <w:r w:rsidRPr="00E66E68" w:rsidR="00E66E68">
        <w:t>encing of compounds as much as possible to maximise freely accessible open space.</w:t>
      </w:r>
    </w:p>
    <w:p w:rsidRPr="00C239A9" w:rsidR="00E66E68" w:rsidP="00B14854" w:rsidRDefault="70F06AC2" w14:paraId="05CC17AD" w14:textId="523B5730">
      <w:pPr>
        <w:pStyle w:val="Heading4"/>
        <w:jc w:val="both"/>
      </w:pPr>
      <w:r w:rsidRPr="00DF2F28">
        <w:t xml:space="preserve">To ensure that </w:t>
      </w:r>
      <w:r w:rsidRPr="00DF2F28" w:rsidR="6E941BBD">
        <w:t xml:space="preserve">new </w:t>
      </w:r>
      <w:r w:rsidRPr="00DF2F28">
        <w:t xml:space="preserve">fixed (that is, not easily relocated) </w:t>
      </w:r>
      <w:r w:rsidRPr="00DF2F28" w:rsidR="6E941BBD">
        <w:t xml:space="preserve">buildings, extensions and structures </w:t>
      </w:r>
      <w:r w:rsidRPr="00DF2F28">
        <w:t>are</w:t>
      </w:r>
      <w:r w:rsidRPr="00DF2F28" w:rsidR="6E941BBD">
        <w:t xml:space="preserve"> </w:t>
      </w:r>
      <w:r w:rsidRPr="00DF2F28" w:rsidR="00201DF0">
        <w:t xml:space="preserve">generally </w:t>
      </w:r>
      <w:r w:rsidRPr="00DF2F28" w:rsidR="6E941BBD">
        <w:t>owned by</w:t>
      </w:r>
      <w:r w:rsidRPr="00DF2F28" w:rsidR="5192E59F">
        <w:t xml:space="preserve"> </w:t>
      </w:r>
      <w:r w:rsidRPr="00DF2F28" w:rsidR="0FEF42C2">
        <w:t>Council</w:t>
      </w:r>
      <w:r w:rsidRPr="00DF2F28" w:rsidR="005F2793">
        <w:t xml:space="preserve">, </w:t>
      </w:r>
      <w:r w:rsidRPr="00DF2F28" w:rsidR="00DC60F7">
        <w:t>where they provide community wide value and use (e.g. toilets, changing rooms, stadia,</w:t>
      </w:r>
      <w:r w:rsidRPr="00DF2F28" w:rsidR="00F35194">
        <w:t xml:space="preserve"> pump stations,</w:t>
      </w:r>
      <w:r w:rsidRPr="00DF2F28" w:rsidR="00DC60F7">
        <w:t xml:space="preserve"> etc), and Council is likely to be the majority funder of the building</w:t>
      </w:r>
      <w:r w:rsidRPr="00DF2F28" w:rsidR="6E941BBD">
        <w:t>.</w:t>
      </w:r>
      <w:r w:rsidRPr="00DF2F28" w:rsidR="00DC60F7">
        <w:t xml:space="preserve"> However</w:t>
      </w:r>
      <w:r w:rsidRPr="00DF2F28" w:rsidR="00D30E8F">
        <w:t>,</w:t>
      </w:r>
      <w:r w:rsidRPr="00DF2F28" w:rsidR="00DC60F7">
        <w:t xml:space="preserve"> where a building is primarily for the purpose of one organisation or a few organisations and is largely funded by that</w:t>
      </w:r>
      <w:r w:rsidRPr="00DF2F28" w:rsidR="00A3739E">
        <w:t xml:space="preserve"> or those</w:t>
      </w:r>
      <w:r w:rsidRPr="00DF2F28" w:rsidR="00DC60F7">
        <w:t xml:space="preserve"> organisation(s),</w:t>
      </w:r>
      <w:r w:rsidRPr="00DF2F28" w:rsidR="00A40F01">
        <w:t xml:space="preserve"> Council’s preference is for these buildings and facilities on reserves to be owned and maintained by the clubs or organisations using them. However, Council retains the ability to vary from this preference where the specific circumstances of the situation may indicate that it is sensible to take an alternative approach, considering wider public use and interests, and the variety of activities that can be accommodated in the building. </w:t>
      </w:r>
      <w:r w:rsidRPr="00DF2F28" w:rsidR="00DC60F7">
        <w:t>It is expected that the sporting/recreational codes who wish to construct new, or extend or replace existing facilities</w:t>
      </w:r>
      <w:r w:rsidR="002C1073">
        <w:t>,</w:t>
      </w:r>
      <w:r w:rsidRPr="00DF2F28" w:rsidR="00DC60F7">
        <w:t xml:space="preserve"> will have to fundraise a large portion of the costs of those </w:t>
      </w:r>
      <w:r w:rsidRPr="00072FC2" w:rsidR="00DC60F7">
        <w:t>facilities, and Council may contribute towards the cost based on Council’s assessment of wider community value. This applies also to the renewal and replacement of significant assets associated with a facility (e.g.</w:t>
      </w:r>
      <w:r w:rsidRPr="00072FC2" w:rsidR="009A647B">
        <w:t xml:space="preserve"> athletics</w:t>
      </w:r>
      <w:r w:rsidRPr="00072FC2" w:rsidR="00DC60F7">
        <w:t xml:space="preserve"> tracks</w:t>
      </w:r>
      <w:r w:rsidRPr="00072FC2" w:rsidR="009166A2">
        <w:t>, velodromes</w:t>
      </w:r>
      <w:r w:rsidRPr="00072FC2" w:rsidR="00DC60F7">
        <w:t xml:space="preserve"> and courts).</w:t>
      </w:r>
    </w:p>
    <w:p w:rsidR="00E66E68" w:rsidP="00B14854" w:rsidRDefault="0097273D" w14:paraId="01B504FE" w14:textId="615C2CB5">
      <w:pPr>
        <w:pStyle w:val="Heading4"/>
        <w:jc w:val="both"/>
      </w:pPr>
      <w:r>
        <w:t>To require</w:t>
      </w:r>
      <w:r w:rsidR="00017560">
        <w:t>, where appropriate,</w:t>
      </w:r>
      <w:r>
        <w:t xml:space="preserve"> </w:t>
      </w:r>
      <w:r w:rsidRPr="00C239A9">
        <w:t>club</w:t>
      </w:r>
      <w:r>
        <w:t>s</w:t>
      </w:r>
      <w:r w:rsidRPr="00C239A9">
        <w:t xml:space="preserve"> or organisation</w:t>
      </w:r>
      <w:r>
        <w:t>s</w:t>
      </w:r>
      <w:r w:rsidRPr="00C239A9">
        <w:t xml:space="preserve"> </w:t>
      </w:r>
      <w:r>
        <w:t xml:space="preserve">to </w:t>
      </w:r>
      <w:r w:rsidRPr="00C239A9">
        <w:t xml:space="preserve">lease the </w:t>
      </w:r>
      <w:r>
        <w:t xml:space="preserve">relevant </w:t>
      </w:r>
      <w:r w:rsidRPr="00C239A9">
        <w:t>building and</w:t>
      </w:r>
      <w:r w:rsidR="00F4345F">
        <w:t>/or</w:t>
      </w:r>
      <w:r w:rsidRPr="00C239A9">
        <w:t xml:space="preserve"> land from Council</w:t>
      </w:r>
      <w:r w:rsidRPr="00C239A9" w:rsidR="00E66E68">
        <w:t xml:space="preserve">. See Section </w:t>
      </w:r>
      <w:r w:rsidRPr="00C239A9" w:rsidR="00C239A9">
        <w:fldChar w:fldCharType="begin"/>
      </w:r>
      <w:r w:rsidRPr="00C239A9" w:rsidR="00C239A9">
        <w:instrText xml:space="preserve"> REF _Ref143096817 \r \h </w:instrText>
      </w:r>
      <w:r w:rsidR="00C239A9">
        <w:instrText xml:space="preserve"> \* MERGEFORMAT </w:instrText>
      </w:r>
      <w:r w:rsidRPr="00C239A9" w:rsidR="00C239A9">
        <w:fldChar w:fldCharType="separate"/>
      </w:r>
      <w:r w:rsidR="007063E2">
        <w:t>5.3</w:t>
      </w:r>
      <w:r w:rsidRPr="00C239A9" w:rsidR="00C239A9">
        <w:fldChar w:fldCharType="end"/>
      </w:r>
      <w:r w:rsidRPr="00C239A9" w:rsidR="00C239A9">
        <w:rPr>
          <w:i/>
          <w:iCs/>
        </w:rPr>
        <w:t xml:space="preserve"> </w:t>
      </w:r>
      <w:r w:rsidRPr="00C239A9" w:rsidR="00C239A9">
        <w:rPr>
          <w:i/>
          <w:iCs/>
        </w:rPr>
        <w:fldChar w:fldCharType="begin"/>
      </w:r>
      <w:r w:rsidRPr="00C239A9" w:rsidR="00C239A9">
        <w:rPr>
          <w:i/>
          <w:iCs/>
        </w:rPr>
        <w:instrText xml:space="preserve"> REF _Ref143096817 \h  \* MERGEFORMAT </w:instrText>
      </w:r>
      <w:r w:rsidRPr="00C239A9" w:rsidR="00C239A9">
        <w:rPr>
          <w:i/>
          <w:iCs/>
        </w:rPr>
      </w:r>
      <w:r w:rsidRPr="00C239A9" w:rsidR="00C239A9">
        <w:rPr>
          <w:i/>
          <w:iCs/>
        </w:rPr>
        <w:fldChar w:fldCharType="separate"/>
      </w:r>
      <w:r w:rsidRPr="007063E2" w:rsidR="007063E2">
        <w:rPr>
          <w:i/>
        </w:rPr>
        <w:t>Use and occupation agreements</w:t>
      </w:r>
      <w:r w:rsidRPr="00C239A9" w:rsidR="00C239A9">
        <w:rPr>
          <w:i/>
          <w:iCs/>
        </w:rPr>
        <w:fldChar w:fldCharType="end"/>
      </w:r>
      <w:r w:rsidR="00C85CA8">
        <w:rPr>
          <w:i/>
          <w:iCs/>
        </w:rPr>
        <w:t xml:space="preserve"> (leases, licences, permits and easements)</w:t>
      </w:r>
      <w:r w:rsidRPr="00C239A9" w:rsidR="00E66E68">
        <w:t>.</w:t>
      </w:r>
    </w:p>
    <w:p w:rsidRPr="00E66E68" w:rsidR="00747C61" w:rsidP="00B14854" w:rsidRDefault="00747C61" w14:paraId="08AA2248" w14:textId="18756916">
      <w:pPr>
        <w:pStyle w:val="Heading4"/>
        <w:jc w:val="both"/>
      </w:pPr>
      <w:r>
        <w:t>To recover costs (if appropriate) from new occupier</w:t>
      </w:r>
      <w:r w:rsidR="009166A2">
        <w:t>s</w:t>
      </w:r>
      <w:r>
        <w:t xml:space="preserve"> of the reserve or existing occupiers extending facilities, w</w:t>
      </w:r>
      <w:r w:rsidRPr="00E66E68">
        <w:t>here new fencing or any special features are required as the result of a new</w:t>
      </w:r>
      <w:r>
        <w:t xml:space="preserve"> or extended</w:t>
      </w:r>
      <w:r w:rsidRPr="00E66E68">
        <w:t xml:space="preserve"> facility</w:t>
      </w:r>
      <w:r w:rsidRPr="00E66E68" w:rsidDel="00A8507A">
        <w:t>.</w:t>
      </w:r>
    </w:p>
    <w:p w:rsidRPr="00720C24" w:rsidR="002A603F" w:rsidP="00B14854" w:rsidRDefault="00DF1774" w14:paraId="50406B05" w14:textId="77777777">
      <w:pPr>
        <w:pStyle w:val="Heading4"/>
        <w:numPr>
          <w:ilvl w:val="0"/>
          <w:numId w:val="0"/>
        </w:numPr>
        <w:ind w:left="1134"/>
        <w:jc w:val="both"/>
        <w:rPr>
          <w:b/>
          <w:lang w:eastAsia="en-GB"/>
        </w:rPr>
      </w:pPr>
      <w:r w:rsidRPr="00720C24">
        <w:rPr>
          <w:b/>
          <w:lang w:eastAsia="en-GB"/>
        </w:rPr>
        <w:t>C</w:t>
      </w:r>
      <w:r w:rsidRPr="00720C24" w:rsidR="007D1664">
        <w:rPr>
          <w:b/>
          <w:lang w:eastAsia="en-GB"/>
        </w:rPr>
        <w:t>onditions Council may apply to permission for buildings to be constructed or extended on reserves</w:t>
      </w:r>
    </w:p>
    <w:p w:rsidRPr="00E66E68" w:rsidR="00E66E68" w:rsidP="00B14854" w:rsidRDefault="00E66E68" w14:paraId="188D4025" w14:textId="10C0D1E1">
      <w:pPr>
        <w:pStyle w:val="Heading4"/>
        <w:jc w:val="both"/>
      </w:pPr>
      <w:r w:rsidRPr="00C239A9">
        <w:t>T</w:t>
      </w:r>
      <w:r w:rsidR="0097273D">
        <w:t>o apply t</w:t>
      </w:r>
      <w:r w:rsidRPr="00C239A9">
        <w:t>he following</w:t>
      </w:r>
      <w:r w:rsidRPr="00E66E68">
        <w:t xml:space="preserve"> conditions, where </w:t>
      </w:r>
      <w:r w:rsidR="00F777D0">
        <w:t>relevant</w:t>
      </w:r>
      <w:r w:rsidRPr="00E66E68">
        <w:t xml:space="preserve">, </w:t>
      </w:r>
      <w:r w:rsidR="0097273D">
        <w:t>to</w:t>
      </w:r>
      <w:r w:rsidRPr="00E66E68">
        <w:t xml:space="preserve"> any permission for erecting</w:t>
      </w:r>
      <w:r w:rsidR="007D54AF">
        <w:t>, replacing</w:t>
      </w:r>
      <w:r w:rsidRPr="00E66E68">
        <w:t xml:space="preserve"> or extending buildings on </w:t>
      </w:r>
      <w:r>
        <w:t>reserves</w:t>
      </w:r>
      <w:r w:rsidR="009A0B49">
        <w:t xml:space="preserve"> (note that this list</w:t>
      </w:r>
      <w:r w:rsidR="00F43000">
        <w:t xml:space="preserve"> is not </w:t>
      </w:r>
      <w:r w:rsidR="00EB70D7">
        <w:t>exhaustive and Council may apply additional conditions)</w:t>
      </w:r>
      <w:r w:rsidRPr="00E66E68">
        <w:t xml:space="preserve">: </w:t>
      </w:r>
    </w:p>
    <w:p w:rsidRPr="00E66E68" w:rsidR="00E66E68" w:rsidP="00E959A7" w:rsidRDefault="00E66E68" w14:paraId="7DE283F0" w14:textId="65081EEA">
      <w:pPr>
        <w:pStyle w:val="Letterspolicy"/>
        <w:numPr>
          <w:ilvl w:val="4"/>
          <w:numId w:val="27"/>
        </w:numPr>
        <w:ind w:left="3544" w:hanging="425"/>
        <w:jc w:val="both"/>
      </w:pPr>
      <w:r w:rsidRPr="00E66E68">
        <w:t xml:space="preserve">A land use agreement is </w:t>
      </w:r>
      <w:r w:rsidR="00E37AF9">
        <w:t>obtained</w:t>
      </w:r>
      <w:r w:rsidR="00580389">
        <w:t xml:space="preserve"> on terms acceptable to the Council</w:t>
      </w:r>
      <w:r w:rsidR="00331CFA">
        <w:t xml:space="preserve"> (e.g</w:t>
      </w:r>
      <w:r w:rsidR="007A6A18">
        <w:t>.</w:t>
      </w:r>
      <w:r w:rsidR="00331CFA">
        <w:t xml:space="preserve"> an agreement </w:t>
      </w:r>
      <w:r w:rsidR="00A02E2B">
        <w:t>to lease</w:t>
      </w:r>
      <w:r w:rsidR="00331CFA">
        <w:t>)</w:t>
      </w:r>
      <w:r w:rsidR="00753E50">
        <w:t xml:space="preserve"> </w:t>
      </w:r>
      <w:r w:rsidRPr="00C239A9" w:rsidR="00753E50">
        <w:t xml:space="preserve">See Section </w:t>
      </w:r>
      <w:r w:rsidRPr="00C239A9" w:rsidR="00753E50">
        <w:fldChar w:fldCharType="begin"/>
      </w:r>
      <w:r w:rsidRPr="00C239A9" w:rsidR="00753E50">
        <w:instrText xml:space="preserve"> REF _Ref143096817 \r \h </w:instrText>
      </w:r>
      <w:r w:rsidR="00753E50">
        <w:instrText xml:space="preserve"> \* MERGEFORMAT </w:instrText>
      </w:r>
      <w:r w:rsidRPr="00C239A9" w:rsidR="00753E50">
        <w:fldChar w:fldCharType="separate"/>
      </w:r>
      <w:r w:rsidR="007063E2">
        <w:t>5.3</w:t>
      </w:r>
      <w:r w:rsidRPr="00C239A9" w:rsidR="00753E50">
        <w:fldChar w:fldCharType="end"/>
      </w:r>
      <w:r w:rsidRPr="00C239A9" w:rsidR="00753E50">
        <w:rPr>
          <w:i/>
          <w:iCs/>
        </w:rPr>
        <w:t xml:space="preserve"> </w:t>
      </w:r>
      <w:r w:rsidRPr="00C239A9" w:rsidR="00753E50">
        <w:rPr>
          <w:i/>
          <w:iCs/>
        </w:rPr>
        <w:fldChar w:fldCharType="begin"/>
      </w:r>
      <w:r w:rsidRPr="00C239A9" w:rsidR="00753E50">
        <w:rPr>
          <w:i/>
          <w:iCs/>
        </w:rPr>
        <w:instrText xml:space="preserve"> REF _Ref143096817 \h  \* MERGEFORMAT </w:instrText>
      </w:r>
      <w:r w:rsidRPr="00C239A9" w:rsidR="00753E50">
        <w:rPr>
          <w:i/>
          <w:iCs/>
        </w:rPr>
      </w:r>
      <w:r w:rsidRPr="00C239A9" w:rsidR="00753E50">
        <w:rPr>
          <w:i/>
          <w:iCs/>
        </w:rPr>
        <w:fldChar w:fldCharType="separate"/>
      </w:r>
      <w:r w:rsidRPr="007063E2" w:rsidR="007063E2">
        <w:rPr>
          <w:i/>
        </w:rPr>
        <w:t>Use and occupation agreements</w:t>
      </w:r>
      <w:r w:rsidRPr="00C239A9" w:rsidR="00753E50">
        <w:rPr>
          <w:i/>
          <w:iCs/>
        </w:rPr>
        <w:fldChar w:fldCharType="end"/>
      </w:r>
      <w:r w:rsidR="00C85CA8">
        <w:rPr>
          <w:i/>
          <w:iCs/>
        </w:rPr>
        <w:t xml:space="preserve"> Including leases, licences, permits and easements)</w:t>
      </w:r>
    </w:p>
    <w:p w:rsidRPr="00E66E68" w:rsidR="00E66E68" w:rsidP="00E959A7" w:rsidRDefault="00E66E68" w14:paraId="75EC7D61" w14:textId="6C677A0B">
      <w:pPr>
        <w:pStyle w:val="Letterspolicy"/>
        <w:numPr>
          <w:ilvl w:val="4"/>
          <w:numId w:val="27"/>
        </w:numPr>
        <w:ind w:left="3544" w:hanging="425"/>
        <w:jc w:val="both"/>
      </w:pPr>
      <w:r w:rsidRPr="00E66E68">
        <w:t>The applicant is responsible for obtaining all resource and building consents before work commences on the site, including those for utility connections</w:t>
      </w:r>
    </w:p>
    <w:p w:rsidRPr="00E66E68" w:rsidR="00E66E68" w:rsidP="00E959A7" w:rsidRDefault="00E66E68" w14:paraId="0C92E15C" w14:textId="63FAA31C">
      <w:pPr>
        <w:pStyle w:val="Letterspolicy"/>
        <w:numPr>
          <w:ilvl w:val="4"/>
          <w:numId w:val="27"/>
        </w:numPr>
        <w:ind w:left="3544" w:hanging="425"/>
        <w:jc w:val="both"/>
      </w:pPr>
      <w:r w:rsidRPr="00E66E68">
        <w:t>The applicant must comply with all bylaws, regulations and statutes relating to the construction and operation of the building</w:t>
      </w:r>
    </w:p>
    <w:p w:rsidRPr="00E66E68" w:rsidR="00E66E68" w:rsidP="00E959A7" w:rsidRDefault="00E66E68" w14:paraId="79DC4848" w14:textId="31CB0A27">
      <w:pPr>
        <w:pStyle w:val="Letterspolicy"/>
        <w:numPr>
          <w:ilvl w:val="4"/>
          <w:numId w:val="27"/>
        </w:numPr>
        <w:ind w:left="3544" w:hanging="425"/>
        <w:jc w:val="both"/>
      </w:pPr>
      <w:r w:rsidRPr="00E66E68">
        <w:t>Design, materials and location of proposed buildings or structures or alterations should minimise the potential for deterioration</w:t>
      </w:r>
      <w:r w:rsidR="00046A20">
        <w:t xml:space="preserve"> of the building</w:t>
      </w:r>
      <w:r w:rsidRPr="00E66E68">
        <w:t xml:space="preserve"> and vandalism</w:t>
      </w:r>
    </w:p>
    <w:p w:rsidRPr="00E66E68" w:rsidR="00E66E68" w:rsidP="00E959A7" w:rsidRDefault="00E66E68" w14:paraId="12CDE566" w14:textId="584780DE">
      <w:pPr>
        <w:pStyle w:val="Letterspolicy"/>
        <w:numPr>
          <w:ilvl w:val="4"/>
          <w:numId w:val="27"/>
        </w:numPr>
        <w:ind w:left="3544" w:hanging="425"/>
        <w:jc w:val="both"/>
      </w:pPr>
      <w:r w:rsidRPr="00E66E68">
        <w:t xml:space="preserve">The </w:t>
      </w:r>
      <w:r w:rsidR="00E80121">
        <w:t>location</w:t>
      </w:r>
      <w:r w:rsidR="00851FAF">
        <w:t xml:space="preserve"> of the </w:t>
      </w:r>
      <w:r w:rsidR="00EB0A38">
        <w:t xml:space="preserve">proposed </w:t>
      </w:r>
      <w:r w:rsidR="00851FAF">
        <w:t xml:space="preserve">building and </w:t>
      </w:r>
      <w:r w:rsidR="00EB0A38">
        <w:t xml:space="preserve">its construction materials, design and </w:t>
      </w:r>
      <w:r w:rsidRPr="00E66E68">
        <w:t xml:space="preserve">exterior colour scheme </w:t>
      </w:r>
      <w:r w:rsidR="00EB0A38">
        <w:t>are</w:t>
      </w:r>
      <w:r w:rsidRPr="00E66E68">
        <w:t xml:space="preserve"> to be approved </w:t>
      </w:r>
      <w:r w:rsidR="00046A20">
        <w:t>by</w:t>
      </w:r>
      <w:r w:rsidR="00BA1153">
        <w:t xml:space="preserve"> relevant</w:t>
      </w:r>
      <w:r w:rsidR="00046A20">
        <w:t xml:space="preserve"> </w:t>
      </w:r>
      <w:r w:rsidR="00164A6F">
        <w:t>Council</w:t>
      </w:r>
      <w:r w:rsidR="00A763FA">
        <w:t xml:space="preserve"> Parks and Reserves </w:t>
      </w:r>
      <w:r w:rsidR="00715029">
        <w:t>officers</w:t>
      </w:r>
      <w:r w:rsidR="00164A6F">
        <w:t xml:space="preserve"> </w:t>
      </w:r>
      <w:r w:rsidRPr="00E66E68">
        <w:t>before construction commences</w:t>
      </w:r>
    </w:p>
    <w:p w:rsidRPr="00E66E68" w:rsidR="00E66E68" w:rsidP="00E959A7" w:rsidRDefault="00E66E68" w14:paraId="7FE63B9D" w14:textId="7CAE72DE">
      <w:pPr>
        <w:pStyle w:val="Letterspolicy"/>
        <w:numPr>
          <w:ilvl w:val="4"/>
          <w:numId w:val="27"/>
        </w:numPr>
        <w:ind w:left="3544" w:hanging="425"/>
        <w:jc w:val="both"/>
      </w:pPr>
      <w:r w:rsidRPr="00E66E68">
        <w:t xml:space="preserve">Any development, maintenance and replacement of landscaping associated with the building (including </w:t>
      </w:r>
      <w:r w:rsidR="00061FFF">
        <w:t xml:space="preserve">to meet any </w:t>
      </w:r>
      <w:r w:rsidRPr="00E66E68">
        <w:t>resource consents) is the responsibility of the applicant and must be approved</w:t>
      </w:r>
      <w:r w:rsidR="00061FFF">
        <w:t xml:space="preserve"> by </w:t>
      </w:r>
      <w:r w:rsidR="00BA1153">
        <w:t xml:space="preserve">relevant </w:t>
      </w:r>
      <w:r w:rsidR="00061FFF">
        <w:t xml:space="preserve">Council Parks and Reserves </w:t>
      </w:r>
      <w:r w:rsidR="00BA1153">
        <w:t>officers</w:t>
      </w:r>
    </w:p>
    <w:p w:rsidR="00E66E68" w:rsidP="00E959A7" w:rsidRDefault="00E66E68" w14:paraId="4D597840" w14:textId="6D457A18">
      <w:pPr>
        <w:pStyle w:val="Letterspolicy"/>
        <w:numPr>
          <w:ilvl w:val="4"/>
          <w:numId w:val="27"/>
        </w:numPr>
        <w:ind w:left="3544" w:hanging="425"/>
        <w:jc w:val="both"/>
      </w:pPr>
      <w:r w:rsidRPr="00E66E68">
        <w:t>Landscape plans (including maintenance standards) are to be submitted and approved</w:t>
      </w:r>
      <w:r w:rsidR="004319C4">
        <w:t xml:space="preserve"> by </w:t>
      </w:r>
      <w:r w:rsidR="00A63327">
        <w:t xml:space="preserve">relevant </w:t>
      </w:r>
      <w:r w:rsidR="004319C4">
        <w:t>Counci</w:t>
      </w:r>
      <w:r w:rsidR="00A63327">
        <w:t>l</w:t>
      </w:r>
      <w:r w:rsidR="004319C4">
        <w:t xml:space="preserve"> Parks and Reserves </w:t>
      </w:r>
      <w:r w:rsidR="00A63327">
        <w:t>officers</w:t>
      </w:r>
      <w:r w:rsidRPr="00E66E68">
        <w:t xml:space="preserve"> before planting commences</w:t>
      </w:r>
    </w:p>
    <w:p w:rsidR="00984160" w:rsidP="00E959A7" w:rsidRDefault="008F21B1" w14:paraId="39CACB83" w14:textId="4E40EAB3">
      <w:pPr>
        <w:pStyle w:val="Letterspolicy"/>
        <w:numPr>
          <w:ilvl w:val="4"/>
          <w:numId w:val="27"/>
        </w:numPr>
        <w:ind w:left="3544" w:hanging="425"/>
        <w:jc w:val="both"/>
      </w:pPr>
      <w:r>
        <w:t>Plans detailing parking and access to buildings</w:t>
      </w:r>
      <w:r w:rsidR="00007F72">
        <w:t xml:space="preserve"> </w:t>
      </w:r>
      <w:r w:rsidR="00FE030B">
        <w:t xml:space="preserve">during construction </w:t>
      </w:r>
      <w:r>
        <w:t xml:space="preserve">are to be </w:t>
      </w:r>
      <w:r w:rsidR="00007F72">
        <w:t xml:space="preserve">submitted and approved by Council’s Parks and Reserves </w:t>
      </w:r>
      <w:r w:rsidR="00783FB0">
        <w:t>officers</w:t>
      </w:r>
      <w:r w:rsidR="00007F72">
        <w:t xml:space="preserve"> before construction commences</w:t>
      </w:r>
      <w:r w:rsidR="00DD4BF0">
        <w:t xml:space="preserve">. Also refer to the policies in </w:t>
      </w:r>
      <w:r w:rsidRPr="003A18D0" w:rsidR="00DD4BF0">
        <w:rPr>
          <w:i/>
          <w:iCs/>
        </w:rPr>
        <w:fldChar w:fldCharType="begin"/>
      </w:r>
      <w:r w:rsidRPr="003A18D0" w:rsidR="00DD4BF0">
        <w:rPr>
          <w:i/>
          <w:iCs/>
        </w:rPr>
        <w:instrText xml:space="preserve"> REF _Ref219902976 \w \h </w:instrText>
      </w:r>
      <w:r w:rsidR="003A18D0">
        <w:rPr>
          <w:i/>
          <w:iCs/>
        </w:rPr>
        <w:instrText xml:space="preserve"> \* MERGEFORMAT </w:instrText>
      </w:r>
      <w:r w:rsidRPr="003A18D0" w:rsidR="00DD4BF0">
        <w:rPr>
          <w:i/>
          <w:iCs/>
        </w:rPr>
      </w:r>
      <w:r w:rsidRPr="003A18D0" w:rsidR="00DD4BF0">
        <w:rPr>
          <w:i/>
          <w:iCs/>
        </w:rPr>
        <w:fldChar w:fldCharType="separate"/>
      </w:r>
      <w:r w:rsidR="007063E2">
        <w:rPr>
          <w:i/>
          <w:iCs/>
        </w:rPr>
        <w:t>6.5</w:t>
      </w:r>
      <w:r w:rsidRPr="003A18D0" w:rsidR="00DD4BF0">
        <w:rPr>
          <w:i/>
          <w:iCs/>
        </w:rPr>
        <w:fldChar w:fldCharType="end"/>
      </w:r>
      <w:r w:rsidRPr="003A18D0" w:rsidR="00906495">
        <w:rPr>
          <w:i/>
          <w:iCs/>
        </w:rPr>
        <w:t xml:space="preserve"> Car and cycle </w:t>
      </w:r>
      <w:r w:rsidRPr="003A18D0" w:rsidR="003A18D0">
        <w:rPr>
          <w:i/>
          <w:iCs/>
        </w:rPr>
        <w:t>parking</w:t>
      </w:r>
    </w:p>
    <w:p w:rsidR="008F21B1" w:rsidP="00E959A7" w:rsidRDefault="00751B78" w14:paraId="6297A38A" w14:textId="4F3B336F">
      <w:pPr>
        <w:pStyle w:val="Letterspolicy"/>
        <w:numPr>
          <w:ilvl w:val="4"/>
          <w:numId w:val="27"/>
        </w:numPr>
        <w:ind w:left="3544" w:hanging="425"/>
        <w:jc w:val="both"/>
      </w:pPr>
      <w:r>
        <w:t>Require</w:t>
      </w:r>
      <w:r w:rsidR="0050002A">
        <w:t xml:space="preserve"> n</w:t>
      </w:r>
      <w:r w:rsidRPr="00E66E68" w:rsidR="0050002A">
        <w:t>ew occupiers</w:t>
      </w:r>
      <w:r w:rsidR="0050002A">
        <w:t xml:space="preserve"> or existing occupiers proposing to extend their facilities</w:t>
      </w:r>
      <w:r w:rsidRPr="00E66E68" w:rsidR="0050002A">
        <w:t xml:space="preserve"> to contribute to the provision of parking for cars or other vehicles on the reserve where their occupation is a clear and consequential factor in the need for vehicle parking</w:t>
      </w:r>
      <w:r w:rsidR="00C0644B">
        <w:t>. T</w:t>
      </w:r>
      <w:r w:rsidR="00F07E00">
        <w:t xml:space="preserve">he design, location and standards of </w:t>
      </w:r>
      <w:r w:rsidR="00FE6BF0">
        <w:t>all parking and access t</w:t>
      </w:r>
      <w:r w:rsidR="00F07E00">
        <w:t xml:space="preserve">o the </w:t>
      </w:r>
      <w:r w:rsidR="00C0644B">
        <w:t xml:space="preserve">building are to be approved by Council’s Parks and Reserves </w:t>
      </w:r>
      <w:r w:rsidR="00783FB0">
        <w:t>officers</w:t>
      </w:r>
      <w:r w:rsidR="00C0644B">
        <w:t xml:space="preserve"> before construction commences</w:t>
      </w:r>
      <w:r w:rsidR="007F6D16">
        <w:t xml:space="preserve"> and should, w</w:t>
      </w:r>
      <w:r w:rsidRPr="00E66E68" w:rsidR="007F6D16">
        <w:t xml:space="preserve">here possible, </w:t>
      </w:r>
      <w:r w:rsidR="007F6D16">
        <w:t>en</w:t>
      </w:r>
      <w:r w:rsidRPr="00E66E68" w:rsidR="007F6D16">
        <w:t xml:space="preserve">able </w:t>
      </w:r>
      <w:r w:rsidR="007F6D16">
        <w:t xml:space="preserve">the area </w:t>
      </w:r>
      <w:r w:rsidRPr="00E66E68" w:rsidR="007F6D16">
        <w:t>to be used for other valid reserve activities when not required for vehicles</w:t>
      </w:r>
      <w:r w:rsidR="007F6D16">
        <w:t>,</w:t>
      </w:r>
      <w:r w:rsidRPr="00E66E68" w:rsidR="007F6D16">
        <w:t xml:space="preserve"> and </w:t>
      </w:r>
      <w:r w:rsidR="007F6D16">
        <w:t>to</w:t>
      </w:r>
      <w:r w:rsidRPr="00E66E68" w:rsidR="007F6D16">
        <w:t xml:space="preserve"> retain good open space values</w:t>
      </w:r>
      <w:r w:rsidR="003A18D0">
        <w:t xml:space="preserve">. Also refer to the policies in </w:t>
      </w:r>
      <w:r w:rsidRPr="003A18D0" w:rsidR="003A18D0">
        <w:rPr>
          <w:i/>
          <w:iCs/>
        </w:rPr>
        <w:fldChar w:fldCharType="begin"/>
      </w:r>
      <w:r w:rsidRPr="003A18D0" w:rsidR="003A18D0">
        <w:rPr>
          <w:i/>
          <w:iCs/>
        </w:rPr>
        <w:instrText xml:space="preserve"> REF _Ref219902976 \w \h </w:instrText>
      </w:r>
      <w:r w:rsidR="003A18D0">
        <w:rPr>
          <w:i/>
          <w:iCs/>
        </w:rPr>
        <w:instrText xml:space="preserve"> \* MERGEFORMAT </w:instrText>
      </w:r>
      <w:r w:rsidRPr="003A18D0" w:rsidR="003A18D0">
        <w:rPr>
          <w:i/>
          <w:iCs/>
        </w:rPr>
      </w:r>
      <w:r w:rsidRPr="003A18D0" w:rsidR="003A18D0">
        <w:rPr>
          <w:i/>
          <w:iCs/>
        </w:rPr>
        <w:fldChar w:fldCharType="separate"/>
      </w:r>
      <w:r w:rsidR="007063E2">
        <w:rPr>
          <w:i/>
          <w:iCs/>
        </w:rPr>
        <w:t>6.5</w:t>
      </w:r>
      <w:r w:rsidRPr="003A18D0" w:rsidR="003A18D0">
        <w:rPr>
          <w:i/>
          <w:iCs/>
        </w:rPr>
        <w:fldChar w:fldCharType="end"/>
      </w:r>
      <w:r w:rsidRPr="003A18D0" w:rsidR="003A18D0">
        <w:rPr>
          <w:i/>
          <w:iCs/>
        </w:rPr>
        <w:t xml:space="preserve"> Car and cycle parking</w:t>
      </w:r>
    </w:p>
    <w:p w:rsidRPr="00E66E68" w:rsidR="00A915CB" w:rsidP="00E959A7" w:rsidRDefault="00751B78" w14:paraId="5BF3D5BC" w14:textId="4BBADAC9">
      <w:pPr>
        <w:pStyle w:val="Letterspolicy"/>
        <w:numPr>
          <w:ilvl w:val="4"/>
          <w:numId w:val="27"/>
        </w:numPr>
        <w:ind w:left="3544" w:hanging="425"/>
        <w:jc w:val="both"/>
      </w:pPr>
      <w:r>
        <w:t>R</w:t>
      </w:r>
      <w:r w:rsidR="00A915CB">
        <w:t>equire all parking in reserves to be available for all reserve users, not just the applicant or party responsible for its provision</w:t>
      </w:r>
      <w:r w:rsidR="003A18D0">
        <w:t xml:space="preserve">. Also refer to the policies in </w:t>
      </w:r>
      <w:r w:rsidRPr="003A18D0" w:rsidR="003A18D0">
        <w:rPr>
          <w:i/>
          <w:iCs/>
        </w:rPr>
        <w:fldChar w:fldCharType="begin"/>
      </w:r>
      <w:r w:rsidRPr="003A18D0" w:rsidR="003A18D0">
        <w:rPr>
          <w:i/>
          <w:iCs/>
        </w:rPr>
        <w:instrText xml:space="preserve"> REF _Ref219902976 \w \h </w:instrText>
      </w:r>
      <w:r w:rsidR="003A18D0">
        <w:rPr>
          <w:i/>
          <w:iCs/>
        </w:rPr>
        <w:instrText xml:space="preserve"> \* MERGEFORMAT </w:instrText>
      </w:r>
      <w:r w:rsidRPr="003A18D0" w:rsidR="003A18D0">
        <w:rPr>
          <w:i/>
          <w:iCs/>
        </w:rPr>
      </w:r>
      <w:r w:rsidRPr="003A18D0" w:rsidR="003A18D0">
        <w:rPr>
          <w:i/>
          <w:iCs/>
        </w:rPr>
        <w:fldChar w:fldCharType="separate"/>
      </w:r>
      <w:r w:rsidR="007063E2">
        <w:rPr>
          <w:i/>
          <w:iCs/>
        </w:rPr>
        <w:t>6.5</w:t>
      </w:r>
      <w:r w:rsidRPr="003A18D0" w:rsidR="003A18D0">
        <w:rPr>
          <w:i/>
          <w:iCs/>
        </w:rPr>
        <w:fldChar w:fldCharType="end"/>
      </w:r>
      <w:r w:rsidRPr="003A18D0" w:rsidR="003A18D0">
        <w:rPr>
          <w:i/>
          <w:iCs/>
        </w:rPr>
        <w:t xml:space="preserve"> Car and cycle parking</w:t>
      </w:r>
    </w:p>
    <w:p w:rsidR="00E66E68" w:rsidP="00E959A7" w:rsidRDefault="00E66E68" w14:paraId="173C2FE2" w14:textId="0300E670">
      <w:pPr>
        <w:pStyle w:val="Letterspolicy"/>
        <w:numPr>
          <w:ilvl w:val="4"/>
          <w:numId w:val="27"/>
        </w:numPr>
        <w:ind w:left="3544" w:hanging="425"/>
        <w:jc w:val="both"/>
      </w:pPr>
      <w:r w:rsidRPr="00E66E68">
        <w:t xml:space="preserve">The area immediately surrounding the building construction site is to be maintained in a safe, clean and tidy condition </w:t>
      </w:r>
      <w:proofErr w:type="gramStart"/>
      <w:r w:rsidRPr="00E66E68">
        <w:t>at all times</w:t>
      </w:r>
      <w:proofErr w:type="gramEnd"/>
      <w:r w:rsidRPr="00E66E68">
        <w:t xml:space="preserve"> </w:t>
      </w:r>
      <w:r w:rsidR="006F20BA">
        <w:t xml:space="preserve">during construction </w:t>
      </w:r>
      <w:r w:rsidRPr="00E66E68">
        <w:t>by the occupier</w:t>
      </w:r>
      <w:r w:rsidR="006F20BA">
        <w:t xml:space="preserve"> </w:t>
      </w:r>
      <w:r w:rsidR="000F48B0">
        <w:t>and the contractor</w:t>
      </w:r>
    </w:p>
    <w:p w:rsidRPr="00E66E68" w:rsidR="00E66E68" w:rsidP="00E959A7" w:rsidRDefault="00E66E68" w14:paraId="7B05BECD" w14:textId="60D300C4">
      <w:pPr>
        <w:pStyle w:val="Letterspolicy"/>
        <w:numPr>
          <w:ilvl w:val="4"/>
          <w:numId w:val="27"/>
        </w:numPr>
        <w:ind w:left="3544" w:hanging="425"/>
        <w:jc w:val="both"/>
      </w:pPr>
      <w:r w:rsidRPr="00E66E68">
        <w:t xml:space="preserve">A bond may be required from the applicant before work commences on the site. The bond less any expenses incurred by </w:t>
      </w:r>
      <w:r>
        <w:t>C</w:t>
      </w:r>
      <w:r w:rsidRPr="00E66E68">
        <w:t>ouncil will be refunded on completion of an agreed scope of activity</w:t>
      </w:r>
    </w:p>
    <w:p w:rsidRPr="00E66E68" w:rsidR="00E66E68" w:rsidP="00E959A7" w:rsidRDefault="00E66E68" w14:paraId="2675A62D" w14:textId="34F4B108">
      <w:pPr>
        <w:pStyle w:val="Letterspolicy"/>
        <w:numPr>
          <w:ilvl w:val="4"/>
          <w:numId w:val="27"/>
        </w:numPr>
        <w:ind w:left="3544" w:hanging="425"/>
        <w:jc w:val="both"/>
      </w:pPr>
      <w:r w:rsidRPr="00E66E68">
        <w:t>Permission to undertake the proposed development will lapse if construction does not commence within two years of the grant of permission or over a period otherwise agreed</w:t>
      </w:r>
      <w:r w:rsidR="00E97A10">
        <w:t xml:space="preserve"> with Council</w:t>
      </w:r>
      <w:r w:rsidR="00326E4A">
        <w:t xml:space="preserve"> Parks and Reserves officers</w:t>
      </w:r>
    </w:p>
    <w:p w:rsidRPr="00E66E68" w:rsidR="00E66E68" w:rsidP="00E959A7" w:rsidRDefault="00A543FF" w14:paraId="0A74CED0" w14:textId="70E5EB59">
      <w:pPr>
        <w:pStyle w:val="Letterspolicy"/>
        <w:numPr>
          <w:ilvl w:val="4"/>
          <w:numId w:val="27"/>
        </w:numPr>
        <w:ind w:left="3544" w:hanging="425"/>
        <w:jc w:val="both"/>
      </w:pPr>
      <w:r>
        <w:t>Any proposed development must</w:t>
      </w:r>
      <w:r w:rsidR="00CD5B69">
        <w:t xml:space="preserve"> minimise </w:t>
      </w:r>
      <w:r w:rsidR="00E66E68">
        <w:t>any network utilities locat</w:t>
      </w:r>
      <w:r w:rsidR="005F6621">
        <w:t>ed</w:t>
      </w:r>
      <w:r w:rsidR="00E66E68">
        <w:t xml:space="preserve"> </w:t>
      </w:r>
      <w:r w:rsidRPr="00E66E68" w:rsidR="00E66E68">
        <w:t>within the reserve</w:t>
      </w:r>
      <w:r w:rsidR="00E66E68">
        <w:t xml:space="preserve"> (such as </w:t>
      </w:r>
      <w:r w:rsidRPr="00E66E68" w:rsidR="00E66E68">
        <w:t>transmission lines</w:t>
      </w:r>
      <w:r w:rsidR="005F6621">
        <w:t xml:space="preserve">, </w:t>
      </w:r>
      <w:r w:rsidR="00212FBD">
        <w:t>water supply, wastewater or stormwater pipes</w:t>
      </w:r>
      <w:r w:rsidR="00E66E68">
        <w:t>)</w:t>
      </w:r>
      <w:r w:rsidR="00D22BD5">
        <w:t xml:space="preserve"> or p</w:t>
      </w:r>
      <w:r w:rsidR="00E63538">
        <w:t>rovide for their relocation</w:t>
      </w:r>
      <w:r w:rsidR="00FE030B">
        <w:t>,</w:t>
      </w:r>
      <w:r w:rsidR="00E63538">
        <w:t xml:space="preserve"> </w:t>
      </w:r>
      <w:r w:rsidR="00FE030B">
        <w:t xml:space="preserve">subject to the agreement of the utility operator, </w:t>
      </w:r>
      <w:r w:rsidR="00E63538">
        <w:t>at the applican</w:t>
      </w:r>
      <w:r w:rsidRPr="004E3BC4" w:rsidR="00E63538">
        <w:t>t</w:t>
      </w:r>
      <w:r w:rsidRPr="004E3BC4" w:rsidR="00DF29DC">
        <w:t>’</w:t>
      </w:r>
      <w:r w:rsidRPr="004E3BC4" w:rsidR="00E63538">
        <w:t>s</w:t>
      </w:r>
      <w:r w:rsidR="00E63538">
        <w:t xml:space="preserve"> cost</w:t>
      </w:r>
    </w:p>
    <w:p w:rsidRPr="00E66E68" w:rsidR="00E66E68" w:rsidP="00E959A7" w:rsidRDefault="00E66E68" w14:paraId="3E2EB976" w14:textId="3927C3EB">
      <w:pPr>
        <w:pStyle w:val="Letterspolicy"/>
        <w:numPr>
          <w:ilvl w:val="4"/>
          <w:numId w:val="27"/>
        </w:numPr>
        <w:ind w:left="3544" w:hanging="425"/>
        <w:jc w:val="both"/>
      </w:pPr>
      <w:r w:rsidRPr="00E66E68">
        <w:t xml:space="preserve">All costs associated with the application and the resulting development are to be met by the applicant </w:t>
      </w:r>
      <w:r w:rsidR="00495442">
        <w:t>(</w:t>
      </w:r>
      <w:r w:rsidRPr="00E66E68">
        <w:t xml:space="preserve">unless </w:t>
      </w:r>
      <w:r w:rsidR="003A25F7">
        <w:t xml:space="preserve">shared with </w:t>
      </w:r>
      <w:r w:rsidRPr="00E66E68">
        <w:t xml:space="preserve">Council </w:t>
      </w:r>
      <w:r w:rsidR="003A25F7">
        <w:t xml:space="preserve">if it </w:t>
      </w:r>
      <w:r w:rsidRPr="00E66E68">
        <w:t xml:space="preserve">is party to the </w:t>
      </w:r>
      <w:r w:rsidR="00495442">
        <w:t>development)</w:t>
      </w:r>
      <w:r w:rsidRPr="00E66E68">
        <w:t xml:space="preserve"> and</w:t>
      </w:r>
    </w:p>
    <w:p w:rsidR="00D27A25" w:rsidP="00E959A7" w:rsidRDefault="00E66E68" w14:paraId="425528B1" w14:textId="2A2FC12C">
      <w:pPr>
        <w:pStyle w:val="Letterspolicy"/>
        <w:numPr>
          <w:ilvl w:val="4"/>
          <w:numId w:val="27"/>
        </w:numPr>
        <w:ind w:left="3544" w:hanging="425"/>
        <w:jc w:val="both"/>
      </w:pPr>
      <w:r w:rsidRPr="00C239A9">
        <w:t xml:space="preserve">Policies outlined in Sections </w:t>
      </w:r>
      <w:r w:rsidRPr="00C239A9" w:rsidR="00C239A9">
        <w:fldChar w:fldCharType="begin"/>
      </w:r>
      <w:r w:rsidRPr="00C239A9" w:rsidR="00C239A9">
        <w:instrText xml:space="preserve"> REF _Ref143096817 \r \h </w:instrText>
      </w:r>
      <w:r w:rsidR="00C239A9">
        <w:instrText xml:space="preserve"> \* MERGEFORMAT </w:instrText>
      </w:r>
      <w:r w:rsidRPr="00C239A9" w:rsidR="00C239A9">
        <w:fldChar w:fldCharType="separate"/>
      </w:r>
      <w:r w:rsidR="007063E2">
        <w:t>5.3</w:t>
      </w:r>
      <w:r w:rsidRPr="00C239A9" w:rsidR="00C239A9">
        <w:fldChar w:fldCharType="end"/>
      </w:r>
      <w:r w:rsidRPr="00490482">
        <w:rPr>
          <w:i/>
          <w:iCs/>
        </w:rPr>
        <w:t xml:space="preserve"> </w:t>
      </w:r>
      <w:r w:rsidRPr="00490482" w:rsidR="00C239A9">
        <w:rPr>
          <w:i/>
          <w:iCs/>
        </w:rPr>
        <w:fldChar w:fldCharType="begin"/>
      </w:r>
      <w:r w:rsidRPr="00490482" w:rsidR="00C239A9">
        <w:rPr>
          <w:i/>
          <w:iCs/>
        </w:rPr>
        <w:instrText xml:space="preserve"> REF _Ref143096817 \h  \* MERGEFORMAT </w:instrText>
      </w:r>
      <w:r w:rsidRPr="00490482" w:rsidR="00C239A9">
        <w:rPr>
          <w:i/>
          <w:iCs/>
        </w:rPr>
      </w:r>
      <w:r w:rsidRPr="00490482" w:rsidR="00C239A9">
        <w:rPr>
          <w:i/>
          <w:iCs/>
        </w:rPr>
        <w:fldChar w:fldCharType="separate"/>
      </w:r>
      <w:r w:rsidRPr="00490482" w:rsidR="007063E2">
        <w:rPr>
          <w:i/>
          <w:iCs/>
        </w:rPr>
        <w:t>Use and occupation agreements</w:t>
      </w:r>
      <w:r w:rsidRPr="00490482" w:rsidR="00C239A9">
        <w:rPr>
          <w:i/>
          <w:iCs/>
        </w:rPr>
        <w:fldChar w:fldCharType="end"/>
      </w:r>
      <w:r w:rsidRPr="00490482" w:rsidR="00C85CA8">
        <w:rPr>
          <w:i/>
          <w:iCs/>
        </w:rPr>
        <w:t xml:space="preserve"> (including leases, </w:t>
      </w:r>
      <w:proofErr w:type="gramStart"/>
      <w:r w:rsidRPr="00490482" w:rsidR="00C85CA8">
        <w:rPr>
          <w:i/>
          <w:iCs/>
        </w:rPr>
        <w:t>licences,  permits</w:t>
      </w:r>
      <w:proofErr w:type="gramEnd"/>
      <w:r w:rsidRPr="00490482" w:rsidR="00C85CA8">
        <w:rPr>
          <w:i/>
          <w:iCs/>
        </w:rPr>
        <w:t xml:space="preserve"> and easements</w:t>
      </w:r>
      <w:r w:rsidRPr="004C631E" w:rsidR="00C85CA8">
        <w:t>)</w:t>
      </w:r>
      <w:r w:rsidRPr="004C631E" w:rsidR="00C239A9">
        <w:t xml:space="preserve"> </w:t>
      </w:r>
      <w:r w:rsidRPr="00C239A9">
        <w:t xml:space="preserve">and </w:t>
      </w:r>
      <w:r w:rsidRPr="00C239A9" w:rsidR="00C239A9">
        <w:fldChar w:fldCharType="begin"/>
      </w:r>
      <w:r w:rsidRPr="00C239A9" w:rsidR="00C239A9">
        <w:instrText xml:space="preserve"> REF _Ref143179500 \r \h </w:instrText>
      </w:r>
      <w:r w:rsidR="00C239A9">
        <w:instrText xml:space="preserve"> \* MERGEFORMAT </w:instrText>
      </w:r>
      <w:r w:rsidRPr="00C239A9" w:rsidR="00C239A9">
        <w:fldChar w:fldCharType="separate"/>
      </w:r>
      <w:r w:rsidR="007063E2">
        <w:t>5.6</w:t>
      </w:r>
      <w:r w:rsidRPr="00C239A9" w:rsidR="00C239A9">
        <w:fldChar w:fldCharType="end"/>
      </w:r>
      <w:r w:rsidRPr="00C239A9">
        <w:t xml:space="preserve"> </w:t>
      </w:r>
      <w:r w:rsidRPr="006D6C86" w:rsidR="00C239A9">
        <w:rPr>
          <w:i/>
          <w:iCs/>
        </w:rPr>
        <w:fldChar w:fldCharType="begin"/>
      </w:r>
      <w:r w:rsidRPr="006D6C86" w:rsidR="00C239A9">
        <w:rPr>
          <w:i/>
          <w:iCs/>
        </w:rPr>
        <w:instrText xml:space="preserve"> REF _Ref143179508 \h  \* MERGEFORMAT </w:instrText>
      </w:r>
      <w:r w:rsidRPr="006D6C86" w:rsidR="00C239A9">
        <w:rPr>
          <w:i/>
          <w:iCs/>
        </w:rPr>
      </w:r>
      <w:r w:rsidRPr="006D6C86" w:rsidR="00C239A9">
        <w:rPr>
          <w:i/>
          <w:iCs/>
        </w:rPr>
        <w:fldChar w:fldCharType="separate"/>
      </w:r>
      <w:r w:rsidRPr="007063E2" w:rsidR="007063E2">
        <w:rPr>
          <w:i/>
          <w:iCs/>
        </w:rPr>
        <w:t>Abandonment or change in use</w:t>
      </w:r>
      <w:r w:rsidRPr="006D6C86" w:rsidR="00C239A9">
        <w:rPr>
          <w:i/>
          <w:iCs/>
        </w:rPr>
        <w:fldChar w:fldCharType="end"/>
      </w:r>
      <w:r w:rsidRPr="00C239A9">
        <w:t xml:space="preserve"> </w:t>
      </w:r>
      <w:r w:rsidR="00392A80">
        <w:t>will</w:t>
      </w:r>
      <w:r w:rsidRPr="00C239A9" w:rsidR="00392A80">
        <w:t xml:space="preserve"> </w:t>
      </w:r>
      <w:r w:rsidRPr="00C239A9">
        <w:t>apply in all cases</w:t>
      </w:r>
      <w:r w:rsidR="00D27A25">
        <w:t>.</w:t>
      </w:r>
    </w:p>
    <w:p w:rsidRPr="002D7733" w:rsidR="00284CAE" w:rsidP="00B14854" w:rsidRDefault="00284CAE" w14:paraId="01BA42C9" w14:textId="77777777">
      <w:pPr>
        <w:pStyle w:val="Heading4"/>
        <w:numPr>
          <w:ilvl w:val="0"/>
          <w:numId w:val="0"/>
        </w:numPr>
        <w:ind w:left="1134"/>
        <w:jc w:val="both"/>
        <w:rPr>
          <w:b/>
          <w:bCs w:val="0"/>
        </w:rPr>
      </w:pPr>
      <w:r w:rsidRPr="002D7733">
        <w:rPr>
          <w:b/>
          <w:bCs w:val="0"/>
        </w:rPr>
        <w:t>What applicants need to do when applying for landowner consent to construct or extend a building on a reserve</w:t>
      </w:r>
    </w:p>
    <w:p w:rsidR="00284CAE" w:rsidP="00B14854" w:rsidRDefault="00284CAE" w14:paraId="0E989132" w14:textId="411C2959">
      <w:pPr>
        <w:pStyle w:val="Heading4"/>
        <w:jc w:val="both"/>
      </w:pPr>
      <w:r>
        <w:t xml:space="preserve">To </w:t>
      </w:r>
      <w:r w:rsidR="00DC164C">
        <w:t xml:space="preserve">require applicants to </w:t>
      </w:r>
      <w:r>
        <w:t>prepare a f</w:t>
      </w:r>
      <w:r w:rsidRPr="00C239A9">
        <w:t>easibility stud</w:t>
      </w:r>
      <w:r>
        <w:t>y</w:t>
      </w:r>
      <w:r w:rsidRPr="00C239A9">
        <w:t xml:space="preserve"> where proposals are considered</w:t>
      </w:r>
      <w:r>
        <w:t xml:space="preserve"> by Council</w:t>
      </w:r>
      <w:r w:rsidR="00326E4A">
        <w:t xml:space="preserve"> Park and Reserves officers</w:t>
      </w:r>
      <w:r w:rsidRPr="00C239A9">
        <w:t xml:space="preserve"> to be</w:t>
      </w:r>
      <w:r w:rsidRPr="00E66E68">
        <w:t xml:space="preserve"> significant, or where they significantly increase the area of the reserve occupied, or where there is an element of financial risk associated with the activity.</w:t>
      </w:r>
      <w:r w:rsidR="00DC164C">
        <w:t xml:space="preserve"> The applicant is responsible for funding the cost of the </w:t>
      </w:r>
      <w:r w:rsidR="000F150B">
        <w:t>feasibility study.</w:t>
      </w:r>
      <w:r w:rsidRPr="00E66E68">
        <w:t xml:space="preserve"> The required contents of feasibility studies are to be decided on a case-by-case basis.</w:t>
      </w:r>
    </w:p>
    <w:p w:rsidR="00F56BCA" w:rsidP="00B14854" w:rsidRDefault="000F150B" w14:paraId="15813EAF" w14:textId="3268B88F">
      <w:pPr>
        <w:pStyle w:val="Heading4"/>
        <w:jc w:val="both"/>
      </w:pPr>
      <w:r>
        <w:t>To require the applicant to provide sufficient information to Council</w:t>
      </w:r>
      <w:r w:rsidR="00D91501">
        <w:t xml:space="preserve"> Parks and Reserves officers</w:t>
      </w:r>
      <w:r>
        <w:t xml:space="preserve"> to enable </w:t>
      </w:r>
      <w:r w:rsidR="00D91501">
        <w:t>them</w:t>
      </w:r>
      <w:r>
        <w:t xml:space="preserve"> to assess the application</w:t>
      </w:r>
      <w:r w:rsidR="00AB4515">
        <w:t>, including all the</w:t>
      </w:r>
      <w:r w:rsidR="0019335A">
        <w:t xml:space="preserve"> relevant</w:t>
      </w:r>
      <w:r w:rsidR="00AB4515">
        <w:t xml:space="preserve"> matters under </w:t>
      </w:r>
      <w:r w:rsidR="00114105">
        <w:t xml:space="preserve">the </w:t>
      </w:r>
      <w:r w:rsidR="009C4860">
        <w:t>polic</w:t>
      </w:r>
      <w:r w:rsidR="003D69BE">
        <w:t>ies</w:t>
      </w:r>
      <w:r w:rsidR="00114105">
        <w:t xml:space="preserve"> in</w:t>
      </w:r>
      <w:r w:rsidR="009C4860">
        <w:t xml:space="preserve"> </w:t>
      </w:r>
      <w:r w:rsidR="00517D24">
        <w:fldChar w:fldCharType="begin"/>
      </w:r>
      <w:r w:rsidR="00517D24">
        <w:instrText xml:space="preserve"> REF _Ref220334818 \w \h </w:instrText>
      </w:r>
      <w:r w:rsidR="00517D24">
        <w:fldChar w:fldCharType="separate"/>
      </w:r>
      <w:r w:rsidR="007063E2">
        <w:t>6.3.2</w:t>
      </w:r>
      <w:r w:rsidR="00517D24">
        <w:fldChar w:fldCharType="end"/>
      </w:r>
      <w:r w:rsidRPr="0019335A" w:rsidR="009C4860">
        <w:t xml:space="preserve"> a</w:t>
      </w:r>
      <w:r w:rsidR="009C4860">
        <w:t>bove.</w:t>
      </w:r>
      <w:r>
        <w:t xml:space="preserve"> </w:t>
      </w:r>
    </w:p>
    <w:p w:rsidR="00D771A0" w:rsidP="00AE5675" w:rsidRDefault="00D771A0" w14:paraId="245FF810" w14:textId="5588C487">
      <w:pPr>
        <w:pStyle w:val="Heading2"/>
      </w:pPr>
      <w:r>
        <w:tab/>
      </w:r>
      <w:bookmarkStart w:name="_Ref143179375" w:id="205"/>
      <w:bookmarkStart w:name="_Ref165023901" w:id="206"/>
      <w:bookmarkStart w:name="_Toc235027252" w:id="207"/>
      <w:r>
        <w:t xml:space="preserve">Commemorative </w:t>
      </w:r>
      <w:r w:rsidR="004D2148">
        <w:t>furniture,</w:t>
      </w:r>
      <w:r>
        <w:t xml:space="preserve"> memorials</w:t>
      </w:r>
      <w:bookmarkEnd w:id="205"/>
      <w:r w:rsidR="002636C6">
        <w:t xml:space="preserve"> </w:t>
      </w:r>
      <w:bookmarkEnd w:id="203"/>
      <w:bookmarkEnd w:id="206"/>
      <w:r w:rsidR="002636C6">
        <w:t>and plaques</w:t>
      </w:r>
      <w:bookmarkEnd w:id="207"/>
      <w:r>
        <w:t xml:space="preserve"> </w:t>
      </w:r>
    </w:p>
    <w:p w:rsidR="00DB6C82" w:rsidP="00B14854" w:rsidRDefault="00E66E68" w14:paraId="42333E03" w14:textId="0EBB4D34">
      <w:pPr>
        <w:pStyle w:val="BodyText12"/>
        <w:jc w:val="both"/>
      </w:pPr>
      <w:r w:rsidRPr="008D17B8">
        <w:t xml:space="preserve">Memorials in reserves include those </w:t>
      </w:r>
      <w:r w:rsidR="00DB6C82">
        <w:t>which</w:t>
      </w:r>
      <w:r w:rsidRPr="008D17B8" w:rsidR="00DB6C82">
        <w:t xml:space="preserve"> </w:t>
      </w:r>
      <w:r w:rsidRPr="008D17B8">
        <w:t>commemorate special events</w:t>
      </w:r>
      <w:r w:rsidR="00C44D9E">
        <w:t xml:space="preserve"> and</w:t>
      </w:r>
      <w:r w:rsidRPr="008D17B8">
        <w:t xml:space="preserve"> visits by dignitaries</w:t>
      </w:r>
      <w:r w:rsidR="00C44D9E">
        <w:t>,</w:t>
      </w:r>
      <w:r w:rsidRPr="008D17B8">
        <w:t xml:space="preserve"> and </w:t>
      </w:r>
      <w:r w:rsidR="00C44D9E">
        <w:t xml:space="preserve">in exceptional cases </w:t>
      </w:r>
      <w:r w:rsidRPr="008D17B8">
        <w:t>the memory of a person</w:t>
      </w:r>
      <w:r>
        <w:t xml:space="preserve">, particularly where </w:t>
      </w:r>
      <w:r w:rsidR="005E0438">
        <w:t>they have made a special contribution to the</w:t>
      </w:r>
      <w:r>
        <w:t xml:space="preserve"> reserve</w:t>
      </w:r>
      <w:r w:rsidRPr="008D17B8">
        <w:t>.</w:t>
      </w:r>
      <w:r w:rsidR="00D13FDF">
        <w:t xml:space="preserve"> Commemorative activities should help tell stories about the shared history, geograph</w:t>
      </w:r>
      <w:r w:rsidR="00CB5BDC">
        <w:t>y, and both indigenous and post-colonial heritage of Nelson.</w:t>
      </w:r>
      <w:r w:rsidRPr="008D17B8">
        <w:t xml:space="preserve"> </w:t>
      </w:r>
    </w:p>
    <w:p w:rsidR="00E66E68" w:rsidP="00B14854" w:rsidRDefault="00E66E68" w14:paraId="0E80ABE6" w14:textId="23B0096D">
      <w:pPr>
        <w:pStyle w:val="BodyText12"/>
        <w:jc w:val="both"/>
      </w:pPr>
      <w:r>
        <w:t xml:space="preserve">Built </w:t>
      </w:r>
      <w:r w:rsidRPr="008D17B8">
        <w:t>memorial</w:t>
      </w:r>
      <w:r>
        <w:t>s</w:t>
      </w:r>
      <w:r w:rsidRPr="008D17B8">
        <w:t xml:space="preserve"> assume an historic significance over time and need to be properly identified, recorded and maintained. However, their proliferation can have an adverse effect on the enjoyment of reserves and can pose management problems, particularly when stolen or vandalised.</w:t>
      </w:r>
    </w:p>
    <w:p w:rsidR="00041090" w:rsidP="00B14854" w:rsidRDefault="007A64D4" w14:paraId="32D3AEE6" w14:textId="1AAB7EE4">
      <w:pPr>
        <w:pStyle w:val="BodyText12"/>
        <w:jc w:val="both"/>
      </w:pPr>
      <w:r>
        <w:t xml:space="preserve">Cemeteries are places specifically set aside for commemorating our loved ones. However, over time plaques in memory of people who have passed away have become increasingly numerous </w:t>
      </w:r>
      <w:r>
        <w:t>on</w:t>
      </w:r>
      <w:r w:rsidR="009851A4">
        <w:t xml:space="preserve"> (often donated)</w:t>
      </w:r>
      <w:r>
        <w:t xml:space="preserve"> park furniture and other features within Council’s reserves. This can lead to reserves inadvertently becoming commemorative spaces and relatives can become upset over any reserve upgrades Council may need to undertake. Numerous memorial plaques can also affect other people’s enjoyment of the reserve.  </w:t>
      </w:r>
    </w:p>
    <w:p w:rsidR="007A64D4" w:rsidP="00B14854" w:rsidRDefault="007A64D4" w14:paraId="088E65A1" w14:textId="607688E5">
      <w:pPr>
        <w:pStyle w:val="BodyText12"/>
        <w:jc w:val="both"/>
      </w:pPr>
      <w:r>
        <w:t xml:space="preserve">These Reserves General Policies do not cover memorials in cemeteries. </w:t>
      </w:r>
    </w:p>
    <w:p w:rsidR="00D771A0" w:rsidP="003D362E" w:rsidRDefault="00D771A0" w14:paraId="1F9BEB78" w14:textId="6AF0FD1F">
      <w:pPr>
        <w:pStyle w:val="Heading3"/>
      </w:pPr>
      <w:r>
        <w:t xml:space="preserve">Expectations </w:t>
      </w:r>
    </w:p>
    <w:p w:rsidR="00E66E68" w:rsidP="005A4ECE" w:rsidRDefault="00E66E68" w14:paraId="7FB061C1" w14:textId="2EFC2E5E">
      <w:pPr>
        <w:pStyle w:val="Heading4"/>
      </w:pPr>
      <w:r w:rsidRPr="00E66E68">
        <w:t>Memorials and commemorative plaques</w:t>
      </w:r>
      <w:r w:rsidR="00943BE1">
        <w:t xml:space="preserve"> relating to significant events</w:t>
      </w:r>
      <w:r w:rsidRPr="00E66E68">
        <w:t xml:space="preserve"> add to the understanding of the region’s cultural and social history and are only installed by agreement with Council</w:t>
      </w:r>
      <w:r w:rsidR="00FB5DFB">
        <w:t xml:space="preserve"> officers with the appropriate delegations</w:t>
      </w:r>
      <w:r w:rsidRPr="00E66E68">
        <w:t>.</w:t>
      </w:r>
    </w:p>
    <w:p w:rsidR="00D771A0" w:rsidP="005A4ECE" w:rsidRDefault="00D771A0" w14:paraId="499A71DC" w14:textId="222A12D4">
      <w:pPr>
        <w:pStyle w:val="Heading4"/>
      </w:pPr>
      <w:r>
        <w:t xml:space="preserve">The primary purpose of </w:t>
      </w:r>
      <w:r w:rsidR="00E66E68">
        <w:t xml:space="preserve">a </w:t>
      </w:r>
      <w:r>
        <w:t>reserve remains the focus</w:t>
      </w:r>
      <w:r w:rsidR="004E0670">
        <w:t>,</w:t>
      </w:r>
      <w:r>
        <w:t xml:space="preserve"> and the number and location of memorials and commemorative plaques </w:t>
      </w:r>
      <w:r w:rsidR="009F5C84">
        <w:t xml:space="preserve">should be </w:t>
      </w:r>
      <w:r>
        <w:t>limited and controlled.</w:t>
      </w:r>
    </w:p>
    <w:p w:rsidR="00147E99" w:rsidP="00DA1F39" w:rsidRDefault="00AD0B22" w14:paraId="345BDB31" w14:textId="3D2AED26">
      <w:pPr>
        <w:pStyle w:val="Heading4"/>
      </w:pPr>
      <w:r>
        <w:t xml:space="preserve">Plaques commemorating deceased individuals should </w:t>
      </w:r>
      <w:proofErr w:type="gramStart"/>
      <w:r>
        <w:t>be located in</w:t>
      </w:r>
      <w:proofErr w:type="gramEnd"/>
      <w:r>
        <w:t xml:space="preserve"> cemeteries</w:t>
      </w:r>
      <w:r w:rsidR="00420430">
        <w:t>.</w:t>
      </w:r>
    </w:p>
    <w:p w:rsidR="009851A4" w:rsidP="009851A4" w:rsidRDefault="009851A4" w14:paraId="0721C19F" w14:textId="77777777">
      <w:pPr>
        <w:pStyle w:val="Heading4"/>
      </w:pPr>
      <w:r>
        <w:t>Commemorative requests will be managed in a consistent and effective manner.</w:t>
      </w:r>
    </w:p>
    <w:p w:rsidR="00D771A0" w:rsidP="003D362E" w:rsidRDefault="00D771A0" w14:paraId="450EF0E5" w14:textId="29FEDDF4">
      <w:pPr>
        <w:pStyle w:val="Heading3"/>
      </w:pPr>
      <w:r>
        <w:t xml:space="preserve">Policies </w:t>
      </w:r>
      <w:r w:rsidR="00E66E68">
        <w:t>and methods</w:t>
      </w:r>
    </w:p>
    <w:p w:rsidRPr="009D72D3" w:rsidR="00C86BC7" w:rsidP="00353491" w:rsidRDefault="00C86BC7" w14:paraId="2EB34141" w14:textId="2D81FAB1">
      <w:pPr>
        <w:pStyle w:val="BodyText1"/>
      </w:pPr>
      <w:r w:rsidRPr="00353491">
        <w:rPr>
          <w:b/>
          <w:bCs/>
        </w:rPr>
        <w:t>For all reserves</w:t>
      </w:r>
    </w:p>
    <w:p w:rsidR="00D771A0" w:rsidP="00B14854" w:rsidRDefault="00DB6C82" w14:paraId="693C5136" w14:textId="33396983">
      <w:pPr>
        <w:pStyle w:val="Heading4"/>
        <w:jc w:val="both"/>
      </w:pPr>
      <w:r>
        <w:t>To only place m</w:t>
      </w:r>
      <w:r w:rsidR="00D771A0">
        <w:t>emorials and commemorative plaques</w:t>
      </w:r>
      <w:r w:rsidR="00420430">
        <w:t xml:space="preserve"> for significant events</w:t>
      </w:r>
      <w:r w:rsidR="00D771A0">
        <w:t xml:space="preserve"> in reserves with the </w:t>
      </w:r>
      <w:r w:rsidR="009851A4">
        <w:t xml:space="preserve">approval </w:t>
      </w:r>
      <w:r w:rsidR="00D771A0">
        <w:t>of Council</w:t>
      </w:r>
      <w:r w:rsidR="00A13028">
        <w:t xml:space="preserve"> </w:t>
      </w:r>
      <w:r w:rsidR="006E3865">
        <w:t>officers with appropriate delegations</w:t>
      </w:r>
      <w:r w:rsidR="00D771A0">
        <w:t xml:space="preserve">. When considering a request for the placement of a new memorial Council </w:t>
      </w:r>
      <w:r w:rsidR="00B37CAE">
        <w:t xml:space="preserve">officers </w:t>
      </w:r>
      <w:r w:rsidR="00D771A0">
        <w:t xml:space="preserve">will consider: </w:t>
      </w:r>
    </w:p>
    <w:p w:rsidR="00D771A0" w:rsidP="00E959A7" w:rsidRDefault="00D771A0" w14:paraId="4A048485" w14:textId="6454703F">
      <w:pPr>
        <w:pStyle w:val="Letterspolicy"/>
        <w:numPr>
          <w:ilvl w:val="4"/>
          <w:numId w:val="62"/>
        </w:numPr>
        <w:ind w:left="3544"/>
        <w:jc w:val="both"/>
      </w:pPr>
      <w:r w:rsidRPr="00E66E68">
        <w:t>The relevance of the memorial to increasing the understanding of regional history</w:t>
      </w:r>
    </w:p>
    <w:p w:rsidRPr="00E66E68" w:rsidR="00E66E68" w:rsidP="00E959A7" w:rsidRDefault="00E66E68" w14:paraId="2499EE6A" w14:textId="24D00623">
      <w:pPr>
        <w:pStyle w:val="Letterspolicy"/>
        <w:numPr>
          <w:ilvl w:val="4"/>
          <w:numId w:val="62"/>
        </w:numPr>
        <w:ind w:left="3544"/>
        <w:jc w:val="both"/>
      </w:pPr>
      <w:r w:rsidRPr="00E66E68">
        <w:t xml:space="preserve">The contribution of </w:t>
      </w:r>
      <w:r w:rsidR="00420430">
        <w:t>any relevant</w:t>
      </w:r>
      <w:r w:rsidRPr="00E66E68" w:rsidR="00420430">
        <w:t xml:space="preserve"> </w:t>
      </w:r>
      <w:r w:rsidRPr="00E66E68">
        <w:t>individual</w:t>
      </w:r>
      <w:r w:rsidR="00420430">
        <w:t>s</w:t>
      </w:r>
      <w:r w:rsidRPr="00E66E68">
        <w:t xml:space="preserve"> to the development and use of </w:t>
      </w:r>
      <w:r>
        <w:t>the reserve</w:t>
      </w:r>
    </w:p>
    <w:p w:rsidRPr="00E66E68" w:rsidR="00D771A0" w:rsidP="00E959A7" w:rsidRDefault="00D771A0" w14:paraId="2A5CBE7B" w14:textId="58A693F5">
      <w:pPr>
        <w:pStyle w:val="Letterspolicy"/>
        <w:numPr>
          <w:ilvl w:val="4"/>
          <w:numId w:val="62"/>
        </w:numPr>
        <w:ind w:left="3544"/>
        <w:jc w:val="both"/>
      </w:pPr>
      <w:r w:rsidRPr="00E66E68">
        <w:t xml:space="preserve">Compliance with </w:t>
      </w:r>
      <w:r w:rsidR="009305D3">
        <w:t xml:space="preserve">any relevant </w:t>
      </w:r>
      <w:r w:rsidRPr="00E66E68">
        <w:t>reserve management plans and the primary purpose</w:t>
      </w:r>
      <w:r w:rsidR="00B87DCD">
        <w:t xml:space="preserve"> and classification</w:t>
      </w:r>
      <w:r w:rsidRPr="00E66E68">
        <w:t xml:space="preserve"> of the reserve</w:t>
      </w:r>
    </w:p>
    <w:p w:rsidRPr="00E66E68" w:rsidR="00E66E68" w:rsidP="00E959A7" w:rsidRDefault="00E66E68" w14:paraId="58E86340" w14:textId="312FD825">
      <w:pPr>
        <w:pStyle w:val="Letterspolicy"/>
        <w:numPr>
          <w:ilvl w:val="4"/>
          <w:numId w:val="62"/>
        </w:numPr>
        <w:ind w:left="3544"/>
        <w:jc w:val="both"/>
      </w:pPr>
      <w:r w:rsidRPr="00E66E68">
        <w:t>Its size, design and use of materials</w:t>
      </w:r>
    </w:p>
    <w:p w:rsidRPr="00E66E68" w:rsidR="00D771A0" w:rsidP="00E959A7" w:rsidRDefault="00D771A0" w14:paraId="43043832" w14:textId="5273D704">
      <w:pPr>
        <w:pStyle w:val="Letterspolicy"/>
        <w:numPr>
          <w:ilvl w:val="4"/>
          <w:numId w:val="62"/>
        </w:numPr>
        <w:ind w:left="3544"/>
        <w:jc w:val="both"/>
      </w:pPr>
      <w:r w:rsidRPr="00E66E68">
        <w:t xml:space="preserve">How the construction and installation of the memorial will be funded and </w:t>
      </w:r>
    </w:p>
    <w:p w:rsidR="00D27A25" w:rsidP="00E959A7" w:rsidRDefault="00D771A0" w14:paraId="64BCC0AE" w14:textId="77777777">
      <w:pPr>
        <w:pStyle w:val="Letterspolicy"/>
        <w:numPr>
          <w:ilvl w:val="4"/>
          <w:numId w:val="62"/>
        </w:numPr>
        <w:ind w:left="3544"/>
        <w:jc w:val="both"/>
      </w:pPr>
      <w:r w:rsidRPr="00E66E68">
        <w:t>The applicant’s ongoing commitment to maintenance costs including responsibility for vandalism and theft</w:t>
      </w:r>
      <w:r w:rsidR="00D27A25">
        <w:t>.</w:t>
      </w:r>
    </w:p>
    <w:p w:rsidR="00B12767" w:rsidP="00B14854" w:rsidRDefault="00DB6C82" w14:paraId="5FF219C7" w14:textId="65FBDB56">
      <w:pPr>
        <w:pStyle w:val="Heading4"/>
        <w:jc w:val="both"/>
      </w:pPr>
      <w:r>
        <w:t>To preferably confine m</w:t>
      </w:r>
      <w:r w:rsidR="00B12767">
        <w:t>emorial trees</w:t>
      </w:r>
      <w:r w:rsidDel="00DB6C82" w:rsidR="00B12767">
        <w:t xml:space="preserve"> </w:t>
      </w:r>
      <w:r w:rsidR="00B12767">
        <w:t>to defined memorial planting areas</w:t>
      </w:r>
      <w:r w:rsidR="00A21FCB">
        <w:t xml:space="preserve"> </w:t>
      </w:r>
      <w:r w:rsidR="00653FA1">
        <w:t>(e.g. whenua/</w:t>
      </w:r>
      <w:r w:rsidR="00464CFD">
        <w:t>placenta</w:t>
      </w:r>
      <w:r w:rsidR="00BD7C74">
        <w:t>)</w:t>
      </w:r>
      <w:r w:rsidR="0039365C">
        <w:t xml:space="preserve"> </w:t>
      </w:r>
      <w:r w:rsidR="00A21FCB">
        <w:t>outlined in the relevant reserve management plan</w:t>
      </w:r>
      <w:r w:rsidR="00B12767">
        <w:t>.</w:t>
      </w:r>
    </w:p>
    <w:p w:rsidR="0002561A" w:rsidP="00B14854" w:rsidRDefault="0002561A" w14:paraId="6265750C" w14:textId="796F29DA">
      <w:pPr>
        <w:pStyle w:val="Heading4"/>
        <w:jc w:val="both"/>
      </w:pPr>
      <w:r>
        <w:t xml:space="preserve">To decide the types of trees, locations and time of planting on a case-by-case basis once a request has been </w:t>
      </w:r>
      <w:r>
        <w:t>approved and a fee may be charged for services by Council.</w:t>
      </w:r>
    </w:p>
    <w:p w:rsidR="0002561A" w:rsidP="00B14854" w:rsidRDefault="0002561A" w14:paraId="3EBBFBE3" w14:textId="040776CB">
      <w:pPr>
        <w:pStyle w:val="Heading4"/>
        <w:jc w:val="both"/>
      </w:pPr>
      <w:r>
        <w:t>To restrict plaques attached to trees to those relating to a tree being classified as a protected tree.</w:t>
      </w:r>
    </w:p>
    <w:p w:rsidR="00D27A25" w:rsidP="00B14854" w:rsidRDefault="00D771A0" w14:paraId="5F9DC2EF" w14:textId="77777777">
      <w:pPr>
        <w:pStyle w:val="Heading4"/>
        <w:jc w:val="both"/>
      </w:pPr>
      <w:r>
        <w:t>T</w:t>
      </w:r>
      <w:r w:rsidR="00DB6C82">
        <w:t>o require t</w:t>
      </w:r>
      <w:r>
        <w:t xml:space="preserve">he </w:t>
      </w:r>
      <w:r w:rsidR="00DB6C82">
        <w:t xml:space="preserve">locating </w:t>
      </w:r>
      <w:r>
        <w:t xml:space="preserve">of </w:t>
      </w:r>
      <w:r w:rsidR="00DB6C82">
        <w:t xml:space="preserve">new </w:t>
      </w:r>
      <w:r>
        <w:t xml:space="preserve">memorials </w:t>
      </w:r>
      <w:r w:rsidR="00DB6C82">
        <w:t xml:space="preserve">to </w:t>
      </w:r>
      <w:proofErr w:type="gramStart"/>
      <w:r>
        <w:t>take into account</w:t>
      </w:r>
      <w:proofErr w:type="gramEnd"/>
      <w:r>
        <w:t xml:space="preserve"> the number of existing memorials, artworks and other objects in the vicinity of the proposed new memorial</w:t>
      </w:r>
      <w:r w:rsidR="00D27A25">
        <w:t>.</w:t>
      </w:r>
    </w:p>
    <w:p w:rsidR="00D27A25" w:rsidP="00B14854" w:rsidRDefault="00DB6C82" w14:paraId="019AE507" w14:textId="77777777">
      <w:pPr>
        <w:pStyle w:val="Heading4"/>
        <w:jc w:val="both"/>
      </w:pPr>
      <w:r>
        <w:t>To require a</w:t>
      </w:r>
      <w:r w:rsidR="00D771A0">
        <w:t>pplications</w:t>
      </w:r>
      <w:r w:rsidDel="00DB6C82" w:rsidR="00D771A0">
        <w:t xml:space="preserve"> </w:t>
      </w:r>
      <w:r>
        <w:t xml:space="preserve">to </w:t>
      </w:r>
      <w:r w:rsidR="00D771A0">
        <w:t>be in writing with supporting evidence demonstrating that the memorial meets the principles of this policy</w:t>
      </w:r>
      <w:r w:rsidR="00D27A25">
        <w:t>.</w:t>
      </w:r>
    </w:p>
    <w:p w:rsidR="005E2C45" w:rsidP="00B14854" w:rsidRDefault="005E2C45" w14:paraId="454B0B8D" w14:textId="16948E81">
      <w:pPr>
        <w:pStyle w:val="Heading4"/>
        <w:jc w:val="both"/>
      </w:pPr>
      <w:r>
        <w:t xml:space="preserve">To maintain regionally important memorials </w:t>
      </w:r>
      <w:proofErr w:type="gramStart"/>
      <w:r>
        <w:t>where</w:t>
      </w:r>
      <w:proofErr w:type="gramEnd"/>
      <w:r>
        <w:t xml:space="preserve"> </w:t>
      </w:r>
      <w:r w:rsidR="004C0061">
        <w:t>agreed by Council and</w:t>
      </w:r>
      <w:r>
        <w:t xml:space="preserve"> entered on Council’s asset </w:t>
      </w:r>
      <w:proofErr w:type="gramStart"/>
      <w:r>
        <w:t>register</w:t>
      </w:r>
      <w:r w:rsidR="00583933">
        <w:t>, or</w:t>
      </w:r>
      <w:proofErr w:type="gramEnd"/>
      <w:r w:rsidR="00583933">
        <w:t xml:space="preserve"> identified in the </w:t>
      </w:r>
      <w:r w:rsidR="00455D14">
        <w:t>NRMP</w:t>
      </w:r>
      <w:r>
        <w:t>.</w:t>
      </w:r>
    </w:p>
    <w:p w:rsidR="00EE5C4A" w:rsidP="00B14854" w:rsidRDefault="00EE5C4A" w14:paraId="1BEE185C" w14:textId="39AE0049">
      <w:pPr>
        <w:pStyle w:val="Heading4"/>
        <w:jc w:val="both"/>
      </w:pPr>
      <w:r>
        <w:t xml:space="preserve">To recognise that commemorative furniture (with or without plaques) </w:t>
      </w:r>
      <w:r w:rsidR="004C0061">
        <w:t xml:space="preserve">may </w:t>
      </w:r>
      <w:r>
        <w:t>contribute amenity to the city and can enhance our parks and reserves. Council</w:t>
      </w:r>
      <w:r w:rsidR="00E95760">
        <w:t xml:space="preserve"> officers</w:t>
      </w:r>
      <w:r>
        <w:t xml:space="preserve"> will consider commemorative furniture requests in exceptional cases based on the following conditions: </w:t>
      </w:r>
    </w:p>
    <w:p w:rsidR="005E3DD0" w:rsidP="00E959A7" w:rsidRDefault="005E3DD0" w14:paraId="1ABA51B3" w14:textId="3BDAC6A1">
      <w:pPr>
        <w:pStyle w:val="Letterspolicy"/>
        <w:numPr>
          <w:ilvl w:val="4"/>
          <w:numId w:val="54"/>
        </w:numPr>
        <w:ind w:left="3544"/>
        <w:jc w:val="both"/>
      </w:pPr>
      <w:r>
        <w:t>Where there is a public demand for additional furniture in a location</w:t>
      </w:r>
    </w:p>
    <w:p w:rsidR="00325B10" w:rsidP="00E959A7" w:rsidRDefault="007C02CF" w14:paraId="5EE4061D" w14:textId="3FF707F2">
      <w:pPr>
        <w:pStyle w:val="Letterspolicy"/>
        <w:numPr>
          <w:ilvl w:val="4"/>
          <w:numId w:val="54"/>
        </w:numPr>
        <w:ind w:left="3544"/>
        <w:jc w:val="both"/>
      </w:pPr>
      <w:r>
        <w:t>It m</w:t>
      </w:r>
      <w:r w:rsidR="0055485B">
        <w:t xml:space="preserve">eets the policy requirements outlined in section </w:t>
      </w:r>
      <w:r w:rsidRPr="00675E99" w:rsidR="0055485B">
        <w:rPr>
          <w:i/>
          <w:iCs/>
        </w:rPr>
        <w:fldChar w:fldCharType="begin"/>
      </w:r>
      <w:r w:rsidRPr="00675E99" w:rsidR="0055485B">
        <w:rPr>
          <w:i/>
          <w:iCs/>
        </w:rPr>
        <w:instrText xml:space="preserve"> REF _Ref203655965 \w \h </w:instrText>
      </w:r>
      <w:r w:rsidRPr="00675E99" w:rsidR="00675E99">
        <w:rPr>
          <w:i/>
          <w:iCs/>
        </w:rPr>
        <w:instrText xml:space="preserve"> \* MERGEFORMAT </w:instrText>
      </w:r>
      <w:r w:rsidRPr="00675E99" w:rsidR="0055485B">
        <w:rPr>
          <w:i/>
          <w:iCs/>
        </w:rPr>
      </w:r>
      <w:r w:rsidRPr="00675E99" w:rsidR="0055485B">
        <w:rPr>
          <w:i/>
          <w:iCs/>
        </w:rPr>
        <w:fldChar w:fldCharType="separate"/>
      </w:r>
      <w:r w:rsidR="007063E2">
        <w:rPr>
          <w:i/>
          <w:iCs/>
        </w:rPr>
        <w:t>6.11</w:t>
      </w:r>
      <w:r w:rsidRPr="00675E99" w:rsidR="0055485B">
        <w:rPr>
          <w:i/>
          <w:iCs/>
        </w:rPr>
        <w:fldChar w:fldCharType="end"/>
      </w:r>
      <w:r w:rsidR="00C50073">
        <w:t xml:space="preserve"> </w:t>
      </w:r>
      <w:r w:rsidRPr="00675E99" w:rsidR="00C50073">
        <w:rPr>
          <w:i/>
          <w:iCs/>
        </w:rPr>
        <w:t>Outdoor Furniture</w:t>
      </w:r>
    </w:p>
    <w:p w:rsidR="00EE5C4A" w:rsidP="00E959A7" w:rsidRDefault="00EE5C4A" w14:paraId="18294D67" w14:textId="63A03E84">
      <w:pPr>
        <w:pStyle w:val="Letterspolicy"/>
        <w:numPr>
          <w:ilvl w:val="4"/>
          <w:numId w:val="54"/>
        </w:numPr>
        <w:ind w:left="3544"/>
        <w:jc w:val="both"/>
      </w:pPr>
      <w:r>
        <w:t xml:space="preserve">Plaques on commemorative furniture will be small and are only permitted in exceptional cases where people have made a significant contribution to the reserve and are to be </w:t>
      </w:r>
      <w:r w:rsidR="00E47F02">
        <w:t xml:space="preserve">approved, </w:t>
      </w:r>
      <w:r>
        <w:t>designed and fitted by the Council</w:t>
      </w:r>
    </w:p>
    <w:p w:rsidR="00004B2B" w:rsidP="00E959A7" w:rsidRDefault="001240E6" w14:paraId="67436480" w14:textId="7627FE55">
      <w:pPr>
        <w:pStyle w:val="Letterspolicy"/>
        <w:numPr>
          <w:ilvl w:val="4"/>
          <w:numId w:val="54"/>
        </w:numPr>
        <w:ind w:left="3544"/>
        <w:jc w:val="both"/>
      </w:pPr>
      <w:r>
        <w:t>New p</w:t>
      </w:r>
      <w:r w:rsidR="00004B2B">
        <w:t xml:space="preserve">laques will </w:t>
      </w:r>
      <w:r w:rsidR="004072EE">
        <w:t>not be permitted on existing furniture</w:t>
      </w:r>
    </w:p>
    <w:p w:rsidR="00EE5C4A" w:rsidP="00E959A7" w:rsidRDefault="00EE5C4A" w14:paraId="038B22F1" w14:textId="7354205D">
      <w:pPr>
        <w:pStyle w:val="Letterspolicy"/>
        <w:numPr>
          <w:ilvl w:val="4"/>
          <w:numId w:val="54"/>
        </w:numPr>
        <w:ind w:left="3544"/>
        <w:jc w:val="both"/>
      </w:pPr>
      <w:r>
        <w:t xml:space="preserve">Wording on the plaque will focus on the contribution made to or enjoyment of the reserve by the person named on the plaque, and will not contain information </w:t>
      </w:r>
      <w:r w:rsidR="004C0061">
        <w:t>more appropriate in a cemetery</w:t>
      </w:r>
      <w:r w:rsidR="001D78AD">
        <w:t>, including</w:t>
      </w:r>
      <w:r>
        <w:t xml:space="preserve"> birth or death</w:t>
      </w:r>
      <w:r w:rsidR="001D78AD">
        <w:t xml:space="preserve"> dates</w:t>
      </w:r>
      <w:r w:rsidR="00E47F02">
        <w:t>, and the wording must be approved by Council</w:t>
      </w:r>
      <w:r w:rsidR="00682245">
        <w:t xml:space="preserve"> Parks and Reserves officers</w:t>
      </w:r>
    </w:p>
    <w:p w:rsidR="00EE5C4A" w:rsidP="00E959A7" w:rsidRDefault="00EE5C4A" w14:paraId="0BC825B6" w14:textId="172BD6D3">
      <w:pPr>
        <w:pStyle w:val="Letterspolicy"/>
        <w:numPr>
          <w:ilvl w:val="4"/>
          <w:numId w:val="54"/>
        </w:numPr>
        <w:ind w:left="3544"/>
        <w:jc w:val="both"/>
      </w:pPr>
      <w:r>
        <w:t xml:space="preserve">Subject to clauses </w:t>
      </w:r>
      <w:r w:rsidR="00675E99">
        <w:t>h) and j),</w:t>
      </w:r>
      <w:r>
        <w:t xml:space="preserve"> the commemorative plaque will be for a 10-year term from the date of installation of the plaque. Council</w:t>
      </w:r>
      <w:r w:rsidR="00682245">
        <w:t xml:space="preserve"> officers</w:t>
      </w:r>
      <w:r>
        <w:t xml:space="preserve"> will endeavour to return the plaque to the sponsor at the expiry of the term, if requested</w:t>
      </w:r>
    </w:p>
    <w:p w:rsidR="00EE5C4A" w:rsidP="00E959A7" w:rsidRDefault="00EE5C4A" w14:paraId="185B6666" w14:textId="7340F245">
      <w:pPr>
        <w:pStyle w:val="Letterspolicy"/>
        <w:numPr>
          <w:ilvl w:val="4"/>
          <w:numId w:val="28"/>
        </w:numPr>
        <w:ind w:left="3544" w:hanging="425"/>
        <w:jc w:val="both"/>
      </w:pPr>
      <w:r>
        <w:t xml:space="preserve">The donor will be responsible for the cost of the furniture, </w:t>
      </w:r>
      <w:r w:rsidR="005F5F74">
        <w:t>its installation</w:t>
      </w:r>
      <w:r>
        <w:t>,</w:t>
      </w:r>
      <w:r w:rsidR="00AC5BEA">
        <w:t xml:space="preserve"> </w:t>
      </w:r>
      <w:r>
        <w:t xml:space="preserve">the plaque and </w:t>
      </w:r>
      <w:r w:rsidR="00AC5BEA">
        <w:t>its attachment</w:t>
      </w:r>
      <w:r>
        <w:t xml:space="preserve"> to the furniture</w:t>
      </w:r>
    </w:p>
    <w:p w:rsidR="00EE5C4A" w:rsidP="00E959A7" w:rsidRDefault="00EE5C4A" w14:paraId="05742223" w14:textId="5E8BDB1A">
      <w:pPr>
        <w:pStyle w:val="Letterspolicy"/>
        <w:numPr>
          <w:ilvl w:val="4"/>
          <w:numId w:val="28"/>
        </w:numPr>
        <w:ind w:left="3544" w:hanging="425"/>
        <w:jc w:val="both"/>
      </w:pPr>
      <w:r>
        <w:t xml:space="preserve">The Council will not guarantee the continuity or reinstatement of the furniture or plaque once the furniture has been removed or damaged for whatever reason, even if the removal and damage of the </w:t>
      </w:r>
      <w:r>
        <w:t xml:space="preserve">furniture </w:t>
      </w:r>
      <w:proofErr w:type="gramStart"/>
      <w:r>
        <w:t>occurs</w:t>
      </w:r>
      <w:proofErr w:type="gramEnd"/>
      <w:r>
        <w:t xml:space="preserve"> within the 10-year commemoration term </w:t>
      </w:r>
    </w:p>
    <w:p w:rsidR="00EE5C4A" w:rsidP="00E959A7" w:rsidRDefault="00EE5C4A" w14:paraId="534E4C57" w14:textId="13E68C33">
      <w:pPr>
        <w:pStyle w:val="Letterspolicy"/>
        <w:numPr>
          <w:ilvl w:val="4"/>
          <w:numId w:val="28"/>
        </w:numPr>
        <w:ind w:left="3544" w:hanging="425"/>
        <w:jc w:val="both"/>
      </w:pPr>
      <w:r>
        <w:t>Formal agreements will record the details of the furniture donation which will include contact details of the donor for future administration</w:t>
      </w:r>
      <w:r w:rsidR="00682245">
        <w:t xml:space="preserve"> </w:t>
      </w:r>
    </w:p>
    <w:p w:rsidR="00EE5C4A" w:rsidP="00E959A7" w:rsidRDefault="00EE5C4A" w14:paraId="7DD38536" w14:textId="6E5B45DD">
      <w:pPr>
        <w:pStyle w:val="Letterspolicy"/>
        <w:numPr>
          <w:ilvl w:val="4"/>
          <w:numId w:val="28"/>
        </w:numPr>
        <w:ind w:left="3544" w:hanging="425"/>
        <w:jc w:val="both"/>
      </w:pPr>
      <w:r>
        <w:t>The applicant agrees to the Council removing or relocating the furniture during the 10-year commemoration term if the site is needed for redevelopment or an alternative reserve use</w:t>
      </w:r>
      <w:r w:rsidR="00682245">
        <w:t xml:space="preserve"> and</w:t>
      </w:r>
    </w:p>
    <w:p w:rsidR="00EE5C4A" w:rsidP="00E959A7" w:rsidRDefault="00EE5C4A" w14:paraId="36AA6021" w14:textId="77777777">
      <w:pPr>
        <w:pStyle w:val="Letterspolicy"/>
        <w:numPr>
          <w:ilvl w:val="4"/>
          <w:numId w:val="28"/>
        </w:numPr>
        <w:ind w:left="3544" w:hanging="425"/>
        <w:jc w:val="both"/>
      </w:pPr>
      <w:r>
        <w:t xml:space="preserve">The donor retains ownership and maintenance responsibility for the </w:t>
      </w:r>
      <w:proofErr w:type="gramStart"/>
      <w:r>
        <w:t>plaque,</w:t>
      </w:r>
      <w:proofErr w:type="gramEnd"/>
      <w:r>
        <w:t xml:space="preserve"> all other components of the asset are to be owned by Council. </w:t>
      </w:r>
    </w:p>
    <w:p w:rsidR="00FA3588" w:rsidP="00B14854" w:rsidRDefault="00FA3588" w14:paraId="12BE6B6C" w14:textId="56A06F83">
      <w:pPr>
        <w:pStyle w:val="Heading4"/>
        <w:jc w:val="both"/>
      </w:pPr>
      <w:r>
        <w:t>To remove furniture and/or pla</w:t>
      </w:r>
      <w:r w:rsidR="001F2B15">
        <w:t>ques which have not been authorised by Council.</w:t>
      </w:r>
    </w:p>
    <w:p w:rsidR="00A65DF7" w:rsidP="00B14854" w:rsidRDefault="00A65DF7" w14:paraId="73DAFD92" w14:textId="1AC1CB04">
      <w:pPr>
        <w:pStyle w:val="Heading4"/>
        <w:jc w:val="both"/>
      </w:pPr>
      <w:r>
        <w:t>To prohibit the</w:t>
      </w:r>
      <w:r w:rsidRPr="001B5F42">
        <w:t xml:space="preserve"> scattering</w:t>
      </w:r>
      <w:r>
        <w:t xml:space="preserve"> or</w:t>
      </w:r>
      <w:r w:rsidRPr="001B5F42">
        <w:t xml:space="preserve"> interment of ash and other human remains</w:t>
      </w:r>
      <w:r>
        <w:t xml:space="preserve"> on reserves other than</w:t>
      </w:r>
      <w:r w:rsidRPr="001B5F42">
        <w:t xml:space="preserve"> in designated cemeteries</w:t>
      </w:r>
      <w:r>
        <w:t>. How we use parks and reserves can change over time and may not be compatible with the practice of ash scattering and interment of human remains.</w:t>
      </w:r>
      <w:r w:rsidR="005710CA">
        <w:t xml:space="preserve"> Also refer to the policies in </w:t>
      </w:r>
      <w:r w:rsidRPr="00693FA2" w:rsidR="005710CA">
        <w:rPr>
          <w:i/>
          <w:iCs/>
        </w:rPr>
        <w:fldChar w:fldCharType="begin"/>
      </w:r>
      <w:r w:rsidRPr="00693FA2" w:rsidR="005710CA">
        <w:rPr>
          <w:i/>
          <w:iCs/>
        </w:rPr>
        <w:instrText xml:space="preserve"> REF _Ref219903180 \w \h </w:instrText>
      </w:r>
      <w:r w:rsidR="00693FA2">
        <w:rPr>
          <w:i/>
          <w:iCs/>
        </w:rPr>
        <w:instrText xml:space="preserve"> \* MERGEFORMAT </w:instrText>
      </w:r>
      <w:r w:rsidRPr="00693FA2" w:rsidR="005710CA">
        <w:rPr>
          <w:i/>
          <w:iCs/>
        </w:rPr>
      </w:r>
      <w:r w:rsidRPr="00693FA2" w:rsidR="005710CA">
        <w:rPr>
          <w:i/>
          <w:iCs/>
        </w:rPr>
        <w:fldChar w:fldCharType="separate"/>
      </w:r>
      <w:r w:rsidR="007063E2">
        <w:rPr>
          <w:i/>
          <w:iCs/>
        </w:rPr>
        <w:t>5.15</w:t>
      </w:r>
      <w:r w:rsidRPr="00693FA2" w:rsidR="005710CA">
        <w:rPr>
          <w:i/>
          <w:iCs/>
        </w:rPr>
        <w:fldChar w:fldCharType="end"/>
      </w:r>
      <w:r w:rsidRPr="00693FA2" w:rsidR="005710CA">
        <w:rPr>
          <w:i/>
          <w:iCs/>
        </w:rPr>
        <w:t xml:space="preserve"> </w:t>
      </w:r>
      <w:r w:rsidR="00796C9C">
        <w:rPr>
          <w:i/>
          <w:iCs/>
        </w:rPr>
        <w:t>Burials, cremation ashes, burial</w:t>
      </w:r>
      <w:r w:rsidR="00DD436C">
        <w:rPr>
          <w:i/>
          <w:iCs/>
        </w:rPr>
        <w:t xml:space="preserve"> o</w:t>
      </w:r>
      <w:r w:rsidR="00D704C6">
        <w:rPr>
          <w:i/>
          <w:iCs/>
        </w:rPr>
        <w:t>f</w:t>
      </w:r>
      <w:r w:rsidR="00DD436C">
        <w:rPr>
          <w:i/>
          <w:iCs/>
        </w:rPr>
        <w:t xml:space="preserve"> placentas and assisted dying (outside of cemeteries)</w:t>
      </w:r>
    </w:p>
    <w:p w:rsidRPr="005679EE" w:rsidR="00F8567E" w:rsidP="00B14854" w:rsidRDefault="00F8567E" w14:paraId="00A57740" w14:textId="07728F98">
      <w:pPr>
        <w:pStyle w:val="Heading4"/>
        <w:numPr>
          <w:ilvl w:val="0"/>
          <w:numId w:val="0"/>
        </w:numPr>
        <w:ind w:left="720"/>
        <w:jc w:val="both"/>
        <w:rPr>
          <w:b/>
          <w:bCs w:val="0"/>
        </w:rPr>
      </w:pPr>
      <w:r w:rsidRPr="005679EE">
        <w:rPr>
          <w:b/>
          <w:bCs w:val="0"/>
        </w:rPr>
        <w:t>For Historic Reserves</w:t>
      </w:r>
    </w:p>
    <w:p w:rsidR="00D27A25" w:rsidP="00B14854" w:rsidRDefault="00682DF8" w14:paraId="64B344B7" w14:textId="5633C743">
      <w:pPr>
        <w:pStyle w:val="Heading4"/>
        <w:jc w:val="both"/>
      </w:pPr>
      <w:r>
        <w:t>To require</w:t>
      </w:r>
      <w:r w:rsidR="00D00633">
        <w:t xml:space="preserve"> </w:t>
      </w:r>
      <w:r w:rsidR="00C86BC7">
        <w:t>that a</w:t>
      </w:r>
      <w:r w:rsidR="00F8567E">
        <w:t>ny memorials</w:t>
      </w:r>
      <w:r w:rsidR="002E08F6">
        <w:t xml:space="preserve"> constructed on historic reserves relate to the historic </w:t>
      </w:r>
      <w:r w:rsidR="00216E8F">
        <w:t>reasons for the reserve being created</w:t>
      </w:r>
      <w:r w:rsidR="00D27A25">
        <w:t>.</w:t>
      </w:r>
    </w:p>
    <w:p w:rsidR="00216E8F" w:rsidP="00B14854" w:rsidRDefault="00C86BC7" w14:paraId="53C4BDFA" w14:textId="585AD25A">
      <w:pPr>
        <w:pStyle w:val="Heading4"/>
        <w:jc w:val="both"/>
      </w:pPr>
      <w:r>
        <w:t>To</w:t>
      </w:r>
      <w:r w:rsidRPr="00C86BC7">
        <w:t xml:space="preserve"> </w:t>
      </w:r>
      <w:r>
        <w:t xml:space="preserve">consult with other appropriate organisations (e.g. Te Tauihu iwi </w:t>
      </w:r>
      <w:r w:rsidR="00DA1B84">
        <w:t>and/</w:t>
      </w:r>
      <w:r>
        <w:t>or Heritage New Zealand Pouhere Taonga) on the scope, design and wording on any memorial p</w:t>
      </w:r>
      <w:r w:rsidR="00216E8F">
        <w:t>rior to granting approval of any memorials on historic reserves</w:t>
      </w:r>
      <w:r w:rsidDel="00C86BC7" w:rsidR="004B4DAC">
        <w:t>.</w:t>
      </w:r>
    </w:p>
    <w:p w:rsidR="00D771A0" w:rsidP="00AE5675" w:rsidRDefault="00D771A0" w14:paraId="4708F5DD" w14:textId="0A294591">
      <w:pPr>
        <w:pStyle w:val="Heading2"/>
      </w:pPr>
      <w:bookmarkStart w:name="_Ref219902976" w:id="208"/>
      <w:bookmarkStart w:name="_Toc235027253" w:id="209"/>
      <w:bookmarkStart w:name="_Toc243410" w:id="210"/>
      <w:r>
        <w:t>Car and cycle parking</w:t>
      </w:r>
      <w:bookmarkEnd w:id="208"/>
      <w:bookmarkEnd w:id="209"/>
      <w:r>
        <w:t xml:space="preserve"> </w:t>
      </w:r>
      <w:bookmarkEnd w:id="210"/>
    </w:p>
    <w:p w:rsidR="00D27A25" w:rsidP="00B12767" w:rsidRDefault="00D771A0" w14:paraId="24241101" w14:textId="413D3F6C">
      <w:pPr>
        <w:pStyle w:val="BodyText1"/>
      </w:pPr>
      <w:r>
        <w:t>Demand for car and cycle parking spaces within reserves or on legal road adjoining reserves is common. The provision and development of new car parks within reserves should be balanced with the desirability of retaining open space on reserves</w:t>
      </w:r>
      <w:r w:rsidR="00D27A25">
        <w:t>.</w:t>
      </w:r>
    </w:p>
    <w:p w:rsidR="00D27A25" w:rsidP="00B12767" w:rsidRDefault="00D771A0" w14:paraId="11B8D42E" w14:textId="77777777">
      <w:pPr>
        <w:pStyle w:val="BodyText1"/>
      </w:pPr>
      <w:r>
        <w:t>However, parking spaces are required for sports grounds, courts and places of assembly including stadium and gymnasia. In some cases, car parking is developed for peak use during, for example, sports events, and the parking area may retain important open space values when not in use</w:t>
      </w:r>
      <w:r w:rsidR="00D27A25">
        <w:t>.</w:t>
      </w:r>
    </w:p>
    <w:p w:rsidR="00D771A0" w:rsidP="003D362E" w:rsidRDefault="00D771A0" w14:paraId="5429117F" w14:textId="3CF1578F">
      <w:pPr>
        <w:pStyle w:val="Heading3"/>
      </w:pPr>
      <w:r>
        <w:t xml:space="preserve">Expectations </w:t>
      </w:r>
    </w:p>
    <w:p w:rsidR="00FC404F" w:rsidP="00C06DE2" w:rsidRDefault="00D771A0" w14:paraId="79ED03E1" w14:textId="71663158">
      <w:pPr>
        <w:pStyle w:val="Heading4"/>
        <w:jc w:val="both"/>
      </w:pPr>
      <w:r>
        <w:t xml:space="preserve">Car parking will be provided at the level required </w:t>
      </w:r>
      <w:r w:rsidR="00BD7899">
        <w:t xml:space="preserve">to meet the </w:t>
      </w:r>
      <w:r w:rsidR="00FC1507">
        <w:t>regular reserve</w:t>
      </w:r>
      <w:r w:rsidR="00AA0FE8">
        <w:t xml:space="preserve"> use</w:t>
      </w:r>
      <w:r w:rsidR="00FC1507">
        <w:t xml:space="preserve"> requirements while not compromising reserve values</w:t>
      </w:r>
      <w:r>
        <w:t>.</w:t>
      </w:r>
      <w:r w:rsidR="005F31CA">
        <w:t xml:space="preserve"> Such parking may be provided within the reserve or </w:t>
      </w:r>
      <w:r w:rsidR="003068BE">
        <w:t xml:space="preserve">as </w:t>
      </w:r>
      <w:r w:rsidR="00967D4B">
        <w:t>on-street parking.</w:t>
      </w:r>
      <w:r>
        <w:t xml:space="preserve"> </w:t>
      </w:r>
      <w:r w:rsidR="00FA011F">
        <w:t>Formed carparking will not be</w:t>
      </w:r>
      <w:r w:rsidR="00FE7533">
        <w:t xml:space="preserve"> provided to meet the</w:t>
      </w:r>
      <w:r w:rsidR="009A1E4C">
        <w:t xml:space="preserve"> needs of </w:t>
      </w:r>
      <w:r w:rsidR="00B716D6">
        <w:t>major</w:t>
      </w:r>
      <w:r w:rsidR="008C0CFB">
        <w:t xml:space="preserve"> events</w:t>
      </w:r>
      <w:r>
        <w:t>.</w:t>
      </w:r>
    </w:p>
    <w:p w:rsidR="00D27A25" w:rsidP="00C06DE2" w:rsidRDefault="00D771A0" w14:paraId="1D466E67" w14:textId="77777777">
      <w:pPr>
        <w:pStyle w:val="Heading4"/>
        <w:jc w:val="both"/>
      </w:pPr>
      <w:r>
        <w:t>Cycle parking may be provided for public halls, community centres and other reserves where there is demand</w:t>
      </w:r>
      <w:r w:rsidR="00D27A25">
        <w:t>.</w:t>
      </w:r>
    </w:p>
    <w:p w:rsidR="00D27A25" w:rsidP="00C06DE2" w:rsidRDefault="00D771A0" w14:paraId="0227CEEC" w14:textId="5C2B9798">
      <w:pPr>
        <w:pStyle w:val="Heading4"/>
        <w:jc w:val="both"/>
      </w:pPr>
      <w:r>
        <w:t>Some of the costs of car park provision will be recovered from identifiable beneficiaries</w:t>
      </w:r>
      <w:r w:rsidR="00402109">
        <w:t xml:space="preserve"> (e.g. through lease provisions) or</w:t>
      </w:r>
      <w:r>
        <w:t xml:space="preserve"> where this is authorised by the Reserves </w:t>
      </w:r>
      <w:r w:rsidR="0087561E">
        <w:t>or Local Government Acts</w:t>
      </w:r>
      <w:r w:rsidR="00243E83">
        <w:t xml:space="preserve"> or the </w:t>
      </w:r>
      <w:r w:rsidR="00455D14">
        <w:t>NRMP</w:t>
      </w:r>
      <w:r w:rsidR="003068BE">
        <w:t>,</w:t>
      </w:r>
      <w:r w:rsidR="0087561E">
        <w:t xml:space="preserve"> as appropriate</w:t>
      </w:r>
      <w:r w:rsidR="00D27A25">
        <w:t>.</w:t>
      </w:r>
    </w:p>
    <w:p w:rsidR="00D771A0" w:rsidP="00C06DE2" w:rsidRDefault="00D771A0" w14:paraId="08659DC0" w14:textId="7D2150DB">
      <w:pPr>
        <w:pStyle w:val="Heading3"/>
      </w:pPr>
      <w:r>
        <w:t xml:space="preserve">Policies </w:t>
      </w:r>
      <w:r w:rsidR="00B12767">
        <w:t>and methods</w:t>
      </w:r>
    </w:p>
    <w:p w:rsidR="00CE6C85" w:rsidP="00C06DE2" w:rsidRDefault="00C86BC7" w14:paraId="01F047E7" w14:textId="6D1048BE">
      <w:pPr>
        <w:pStyle w:val="Heading4"/>
        <w:jc w:val="both"/>
      </w:pPr>
      <w:r>
        <w:t>To require new r</w:t>
      </w:r>
      <w:r w:rsidR="00CE6C85">
        <w:t xml:space="preserve">eserve management plans </w:t>
      </w:r>
      <w:r>
        <w:t xml:space="preserve">to </w:t>
      </w:r>
      <w:r w:rsidR="00CE6C85">
        <w:t>define existing parking areas and any proposed at the time of preparation.</w:t>
      </w:r>
    </w:p>
    <w:p w:rsidRPr="001D27C5" w:rsidR="00D27A25" w:rsidP="00C06DE2" w:rsidRDefault="00C86BC7" w14:paraId="12AE1EFF" w14:textId="2FE82C8F">
      <w:pPr>
        <w:pStyle w:val="Heading4"/>
        <w:jc w:val="both"/>
      </w:pPr>
      <w:r w:rsidRPr="001D27C5">
        <w:t xml:space="preserve">To </w:t>
      </w:r>
      <w:r w:rsidRPr="001D27C5" w:rsidR="001E551B">
        <w:t xml:space="preserve">generally </w:t>
      </w:r>
      <w:r w:rsidRPr="001D27C5">
        <w:t>only provide c</w:t>
      </w:r>
      <w:r w:rsidRPr="001D27C5" w:rsidR="00D771A0">
        <w:t xml:space="preserve">ar and cycle parks on reserves for vehicles associated with legitimate </w:t>
      </w:r>
      <w:r w:rsidRPr="001D27C5" w:rsidR="00B37E31">
        <w:t xml:space="preserve">regular </w:t>
      </w:r>
      <w:r w:rsidRPr="001D27C5" w:rsidR="00D771A0">
        <w:t xml:space="preserve">uses of a reserve. </w:t>
      </w:r>
      <w:r w:rsidRPr="001D27C5" w:rsidR="0031604B">
        <w:t xml:space="preserve">Formed carparking will </w:t>
      </w:r>
      <w:r w:rsidRPr="001D27C5" w:rsidR="0083537E">
        <w:t>generally not be sufficient to</w:t>
      </w:r>
      <w:r w:rsidRPr="001D27C5" w:rsidR="0031604B">
        <w:t xml:space="preserve"> </w:t>
      </w:r>
      <w:r w:rsidRPr="001D27C5" w:rsidR="0091548F">
        <w:t>cater for major events</w:t>
      </w:r>
      <w:r w:rsidRPr="001D27C5" w:rsidR="00D27A25">
        <w:t>.</w:t>
      </w:r>
    </w:p>
    <w:p w:rsidR="00D27A25" w:rsidP="00C06DE2" w:rsidRDefault="00C86BC7" w14:paraId="5599E8D9" w14:textId="5A6F4ECC">
      <w:pPr>
        <w:pStyle w:val="Heading4"/>
        <w:jc w:val="both"/>
      </w:pPr>
      <w:r>
        <w:t xml:space="preserve">To prefer </w:t>
      </w:r>
      <w:r w:rsidR="00D771A0">
        <w:t xml:space="preserve">car and cycle parks </w:t>
      </w:r>
      <w:r>
        <w:t xml:space="preserve">to </w:t>
      </w:r>
      <w:r w:rsidR="00D771A0">
        <w:t xml:space="preserve">be provided within the adjoining legal road </w:t>
      </w:r>
      <w:r w:rsidR="00DD49E1">
        <w:t>to</w:t>
      </w:r>
      <w:r w:rsidR="00D771A0">
        <w:t xml:space="preserve"> minimise the adverse effects on the use and enjoyment of the reserve</w:t>
      </w:r>
      <w:r w:rsidR="00D27A25">
        <w:t>.</w:t>
      </w:r>
    </w:p>
    <w:p w:rsidR="00D27A25" w:rsidP="00C06DE2" w:rsidRDefault="00C86BC7" w14:paraId="7DEC18F0" w14:textId="77777777">
      <w:pPr>
        <w:pStyle w:val="Heading4"/>
        <w:jc w:val="both"/>
      </w:pPr>
      <w:r>
        <w:t>To locate c</w:t>
      </w:r>
      <w:r w:rsidR="00D771A0">
        <w:t>ar and cycle parks to ensure that the visual amenity values of open space are not compromised</w:t>
      </w:r>
      <w:r w:rsidR="00D27A25">
        <w:t>.</w:t>
      </w:r>
    </w:p>
    <w:p w:rsidR="00D771A0" w:rsidP="00C06DE2" w:rsidRDefault="00C86BC7" w14:paraId="28FD254C" w14:textId="71CBC12F">
      <w:pPr>
        <w:pStyle w:val="Heading4"/>
        <w:jc w:val="both"/>
      </w:pPr>
      <w:r>
        <w:t>To consider the need for r</w:t>
      </w:r>
      <w:r w:rsidR="00D771A0">
        <w:t>eserve occupiers</w:t>
      </w:r>
      <w:r w:rsidDel="00C86BC7" w:rsidR="00D771A0">
        <w:t xml:space="preserve"> t</w:t>
      </w:r>
      <w:r w:rsidR="00D771A0">
        <w:t>o contribute to the provision of car or cycle parking on reserves where their occupation is a clear and consequential factor in the need for car or cycle parking</w:t>
      </w:r>
      <w:r w:rsidR="00CD7B06">
        <w:t xml:space="preserve"> </w:t>
      </w:r>
      <w:r w:rsidR="00CB6B4F">
        <w:t>(e.g. through lease or licence agreements – s</w:t>
      </w:r>
      <w:r w:rsidRPr="00C239A9" w:rsidR="00CD7B06">
        <w:t xml:space="preserve">ee Section </w:t>
      </w:r>
      <w:r w:rsidRPr="00C239A9" w:rsidR="00CD7B06">
        <w:fldChar w:fldCharType="begin"/>
      </w:r>
      <w:r w:rsidRPr="00C239A9" w:rsidR="00CD7B06">
        <w:instrText xml:space="preserve"> REF _Ref143096817 \r \h </w:instrText>
      </w:r>
      <w:r w:rsidR="00CD7B06">
        <w:instrText xml:space="preserve"> \* MERGEFORMAT </w:instrText>
      </w:r>
      <w:r w:rsidRPr="00C239A9" w:rsidR="00CD7B06">
        <w:fldChar w:fldCharType="separate"/>
      </w:r>
      <w:r w:rsidR="007063E2">
        <w:t>5.3</w:t>
      </w:r>
      <w:r w:rsidRPr="00C239A9" w:rsidR="00CD7B06">
        <w:fldChar w:fldCharType="end"/>
      </w:r>
      <w:r w:rsidRPr="00C239A9" w:rsidR="00CD7B06">
        <w:rPr>
          <w:i/>
          <w:iCs/>
        </w:rPr>
        <w:t xml:space="preserve"> </w:t>
      </w:r>
      <w:r w:rsidRPr="00C239A9" w:rsidR="00CD7B06">
        <w:rPr>
          <w:i/>
          <w:iCs/>
        </w:rPr>
        <w:fldChar w:fldCharType="begin"/>
      </w:r>
      <w:r w:rsidRPr="00C239A9" w:rsidR="00CD7B06">
        <w:rPr>
          <w:i/>
          <w:iCs/>
        </w:rPr>
        <w:instrText xml:space="preserve"> REF _Ref143096817 \h  \* MERGEFORMAT </w:instrText>
      </w:r>
      <w:r w:rsidRPr="00C239A9" w:rsidR="00CD7B06">
        <w:rPr>
          <w:i/>
          <w:iCs/>
        </w:rPr>
      </w:r>
      <w:r w:rsidRPr="00C239A9" w:rsidR="00CD7B06">
        <w:rPr>
          <w:i/>
          <w:iCs/>
        </w:rPr>
        <w:fldChar w:fldCharType="separate"/>
      </w:r>
      <w:r w:rsidRPr="007063E2" w:rsidR="007063E2">
        <w:rPr>
          <w:i/>
        </w:rPr>
        <w:t>Use and occupation agreements</w:t>
      </w:r>
      <w:r w:rsidRPr="00C239A9" w:rsidR="00CD7B06">
        <w:rPr>
          <w:i/>
          <w:iCs/>
        </w:rPr>
        <w:fldChar w:fldCharType="end"/>
      </w:r>
      <w:r w:rsidR="00E63056">
        <w:rPr>
          <w:i/>
          <w:iCs/>
        </w:rPr>
        <w:t xml:space="preserve"> (including leases, licences, permits and easements</w:t>
      </w:r>
      <w:r w:rsidR="00E63056">
        <w:t>))</w:t>
      </w:r>
      <w:r w:rsidRPr="00C239A9" w:rsidR="00CD7B06">
        <w:t>.</w:t>
      </w:r>
      <w:r w:rsidR="00D771A0">
        <w:t xml:space="preserve"> </w:t>
      </w:r>
    </w:p>
    <w:p w:rsidR="00D771A0" w:rsidP="00C06DE2" w:rsidRDefault="00C86BC7" w14:paraId="128C9C52" w14:textId="3B5A2DD5">
      <w:pPr>
        <w:pStyle w:val="Heading4"/>
        <w:jc w:val="both"/>
      </w:pPr>
      <w:r>
        <w:t>To design w</w:t>
      </w:r>
      <w:r w:rsidR="00D771A0">
        <w:t xml:space="preserve">here possible car or cycle parking to be able to be used for other valid reserve activities when not required for vehicles and </w:t>
      </w:r>
      <w:r>
        <w:t xml:space="preserve">to </w:t>
      </w:r>
      <w:r w:rsidR="00D771A0">
        <w:t>retain good open space values</w:t>
      </w:r>
      <w:r>
        <w:t>. T</w:t>
      </w:r>
      <w:r w:rsidR="00B87C8F">
        <w:t xml:space="preserve">he design </w:t>
      </w:r>
      <w:r>
        <w:t>must</w:t>
      </w:r>
      <w:r w:rsidR="00B87C8F">
        <w:t xml:space="preserve"> comply with the requirements of the </w:t>
      </w:r>
      <w:r w:rsidRPr="00883D60" w:rsidR="00B87C8F">
        <w:rPr>
          <w:i/>
          <w:iCs/>
        </w:rPr>
        <w:t>Nelson</w:t>
      </w:r>
      <w:r w:rsidR="00B87C8F">
        <w:t xml:space="preserve"> </w:t>
      </w:r>
      <w:r w:rsidRPr="00883D60" w:rsidR="00B87C8F">
        <w:rPr>
          <w:i/>
          <w:iCs/>
        </w:rPr>
        <w:t>Tasman Land Development Manual 2020</w:t>
      </w:r>
      <w:r w:rsidR="00D771A0">
        <w:t xml:space="preserve">. </w:t>
      </w:r>
    </w:p>
    <w:p w:rsidR="00F47906" w:rsidP="00C06DE2" w:rsidRDefault="00F47906" w14:paraId="404E4652" w14:textId="182431A7">
      <w:pPr>
        <w:pStyle w:val="Heading4"/>
        <w:jc w:val="both"/>
      </w:pPr>
      <w:r>
        <w:t>Council will consider the need for accessible carparks during car park design and development.</w:t>
      </w:r>
    </w:p>
    <w:p w:rsidR="00D771A0" w:rsidP="00C06DE2" w:rsidRDefault="00C86BC7" w14:paraId="3755A2BF" w14:textId="2904F6C9">
      <w:pPr>
        <w:pStyle w:val="Heading4"/>
        <w:jc w:val="both"/>
      </w:pPr>
      <w:r>
        <w:t>To consider r</w:t>
      </w:r>
      <w:r w:rsidR="00D771A0">
        <w:t xml:space="preserve">equests for additional car or cycle parking facilities on reserves subject to the applicant making a written application to Council. All applications will be evaluated </w:t>
      </w:r>
      <w:r w:rsidR="009A7530">
        <w:t xml:space="preserve">by Council’s Parks and Reserves officers </w:t>
      </w:r>
      <w:r w:rsidR="00DD49E1">
        <w:t>considering</w:t>
      </w:r>
      <w:r w:rsidR="00D771A0">
        <w:t>:</w:t>
      </w:r>
      <w:r w:rsidR="000A164F">
        <w:t xml:space="preserve"> </w:t>
      </w:r>
    </w:p>
    <w:p w:rsidR="00FE43FA" w:rsidP="00E959A7" w:rsidRDefault="00FE43FA" w14:paraId="1DBFFE43" w14:textId="7BF3FA92">
      <w:pPr>
        <w:pStyle w:val="Letterspolicy"/>
        <w:numPr>
          <w:ilvl w:val="4"/>
          <w:numId w:val="29"/>
        </w:numPr>
        <w:ind w:left="3544" w:hanging="425"/>
        <w:jc w:val="both"/>
      </w:pPr>
      <w:r>
        <w:t>The classification</w:t>
      </w:r>
      <w:r w:rsidR="00AE3C34">
        <w:t xml:space="preserve"> (if applicable)</w:t>
      </w:r>
      <w:r>
        <w:t xml:space="preserve"> and purpose of the reserve</w:t>
      </w:r>
    </w:p>
    <w:p w:rsidR="00D771A0" w:rsidP="00E959A7" w:rsidRDefault="00D771A0" w14:paraId="6B5152A0" w14:textId="49F5A48F">
      <w:pPr>
        <w:pStyle w:val="Letterspolicy"/>
        <w:numPr>
          <w:ilvl w:val="4"/>
          <w:numId w:val="29"/>
        </w:numPr>
        <w:ind w:left="3544" w:hanging="425"/>
        <w:jc w:val="both"/>
      </w:pPr>
      <w:r>
        <w:t>Information, to be supplied by the applicant, on the purpose and justification for additional parking</w:t>
      </w:r>
    </w:p>
    <w:p w:rsidR="00D771A0" w:rsidP="00E959A7" w:rsidRDefault="00D771A0" w14:paraId="29DBAAC7" w14:textId="7921E005">
      <w:pPr>
        <w:pStyle w:val="Letterspolicy"/>
        <w:numPr>
          <w:ilvl w:val="4"/>
          <w:numId w:val="29"/>
        </w:numPr>
        <w:ind w:left="3544" w:hanging="425"/>
        <w:jc w:val="both"/>
      </w:pPr>
      <w:r>
        <w:t>A</w:t>
      </w:r>
      <w:r w:rsidR="00B54A80">
        <w:t>n</w:t>
      </w:r>
      <w:r>
        <w:t xml:space="preserve"> assessment of parking needs, based on an inventory of public use of the reserve or reserve facilities</w:t>
      </w:r>
      <w:r w:rsidRPr="00ED717D" w:rsidR="00ED717D">
        <w:t xml:space="preserve"> </w:t>
      </w:r>
      <w:r w:rsidR="00ED717D">
        <w:t>and evidence of the modes of transport for people using the reserve</w:t>
      </w:r>
    </w:p>
    <w:p w:rsidR="00D771A0" w:rsidP="00E959A7" w:rsidRDefault="00D771A0" w14:paraId="6B33686F" w14:textId="43F99D6F">
      <w:pPr>
        <w:pStyle w:val="Letterspolicy"/>
        <w:numPr>
          <w:ilvl w:val="4"/>
          <w:numId w:val="29"/>
        </w:numPr>
        <w:ind w:left="3544" w:hanging="425"/>
        <w:jc w:val="both"/>
      </w:pPr>
      <w:r>
        <w:t>The ability to use existing car or cycle parking on or near the reserve</w:t>
      </w:r>
      <w:r w:rsidR="000A164F">
        <w:t xml:space="preserve"> </w:t>
      </w:r>
    </w:p>
    <w:p w:rsidR="00ED2E8A" w:rsidP="00E959A7" w:rsidRDefault="00D771A0" w14:paraId="3CA54C85" w14:textId="62C72511">
      <w:pPr>
        <w:pStyle w:val="Letterspolicy"/>
        <w:numPr>
          <w:ilvl w:val="4"/>
          <w:numId w:val="29"/>
        </w:numPr>
        <w:ind w:left="3544" w:hanging="425"/>
        <w:jc w:val="both"/>
      </w:pPr>
      <w:r>
        <w:t>Potential applicant resources for assisting to meet the costs of constructing and maintaining the car or cycle park area</w:t>
      </w:r>
      <w:r w:rsidR="00ED2E8A">
        <w:t xml:space="preserve"> and</w:t>
      </w:r>
    </w:p>
    <w:p w:rsidR="00D27A25" w:rsidP="00E959A7" w:rsidRDefault="00ED2E8A" w14:paraId="35248ECC" w14:textId="77777777">
      <w:pPr>
        <w:pStyle w:val="Letterspolicy"/>
        <w:numPr>
          <w:ilvl w:val="4"/>
          <w:numId w:val="29"/>
        </w:numPr>
        <w:ind w:left="3544" w:hanging="425"/>
        <w:jc w:val="both"/>
      </w:pPr>
      <w:r>
        <w:t xml:space="preserve">Council’s resources available to meet </w:t>
      </w:r>
      <w:r w:rsidR="00163371">
        <w:t>its share of any costs of constructing and maintaining the car or cycle park area</w:t>
      </w:r>
      <w:r w:rsidR="00D27A25">
        <w:t>.</w:t>
      </w:r>
    </w:p>
    <w:p w:rsidRPr="00B363D3" w:rsidR="00D771A0" w:rsidP="00AE5675" w:rsidRDefault="00D771A0" w14:paraId="4019EC70" w14:textId="4CF3843A">
      <w:pPr>
        <w:pStyle w:val="Heading2"/>
      </w:pPr>
      <w:bookmarkStart w:name="_Toc243411" w:id="211"/>
      <w:r>
        <w:tab/>
      </w:r>
      <w:bookmarkStart w:name="_Toc235027254" w:id="212"/>
      <w:r w:rsidRPr="00B363D3">
        <w:t>Boundary fencing</w:t>
      </w:r>
      <w:bookmarkEnd w:id="212"/>
      <w:r w:rsidRPr="00B363D3">
        <w:t xml:space="preserve"> </w:t>
      </w:r>
      <w:bookmarkEnd w:id="211"/>
    </w:p>
    <w:p w:rsidR="00D27A25" w:rsidP="005F0999" w:rsidRDefault="00BA4C0D" w14:paraId="41398DB4" w14:textId="70265EEC">
      <w:pPr>
        <w:pStyle w:val="BodyText1"/>
      </w:pPr>
      <w:r>
        <w:t>F</w:t>
      </w:r>
      <w:r w:rsidR="00D771A0">
        <w:t xml:space="preserve">ences may delineate the extent of public land, </w:t>
      </w:r>
      <w:r w:rsidR="002D4991">
        <w:t>keep</w:t>
      </w:r>
      <w:r w:rsidR="00FD62CC">
        <w:t xml:space="preserve"> reserve uses contained </w:t>
      </w:r>
      <w:r w:rsidR="002D4991">
        <w:t xml:space="preserve">on Council land </w:t>
      </w:r>
      <w:r w:rsidR="00D771A0">
        <w:t>(such as grazing)</w:t>
      </w:r>
      <w:r w:rsidR="00FD62CC">
        <w:t>,</w:t>
      </w:r>
      <w:r w:rsidR="000A164F">
        <w:t xml:space="preserve"> </w:t>
      </w:r>
      <w:r w:rsidR="00D771A0">
        <w:t>support safe use</w:t>
      </w:r>
      <w:r w:rsidR="00FD62CC">
        <w:t xml:space="preserve"> and reduce</w:t>
      </w:r>
      <w:r w:rsidR="00123ECA">
        <w:t xml:space="preserve"> the opportunity for </w:t>
      </w:r>
      <w:r>
        <w:t>encroachments onto reserves from adjoining property owners</w:t>
      </w:r>
      <w:r w:rsidR="00D771A0">
        <w:t>. They may also block passive surveillance, be unsightly, and expensive to construct and maintain</w:t>
      </w:r>
      <w:r w:rsidR="00D27A25">
        <w:t>.</w:t>
      </w:r>
    </w:p>
    <w:p w:rsidRPr="005F0999" w:rsidR="00A778DC" w:rsidP="00A778DC" w:rsidRDefault="00A778DC" w14:paraId="50013ACC" w14:textId="4B30749F">
      <w:pPr>
        <w:pStyle w:val="BodyText1"/>
      </w:pPr>
      <w:r>
        <w:t xml:space="preserve">Council is subject to the </w:t>
      </w:r>
      <w:r w:rsidRPr="00F407D4">
        <w:t>Fencing Act 1978</w:t>
      </w:r>
      <w:r>
        <w:t xml:space="preserve">, which defines an ‘occupier’ </w:t>
      </w:r>
      <w:r w:rsidR="00F64F2B">
        <w:t xml:space="preserve">to include a local authority vested with </w:t>
      </w:r>
      <w:r w:rsidR="000E3775">
        <w:t xml:space="preserve">control </w:t>
      </w:r>
      <w:r>
        <w:t xml:space="preserve">of </w:t>
      </w:r>
      <w:r w:rsidR="00064D80">
        <w:t>a</w:t>
      </w:r>
      <w:r>
        <w:t xml:space="preserve"> public reserve (as defined by the Reserves </w:t>
      </w:r>
      <w:r w:rsidRPr="002F5727">
        <w:t>Act</w:t>
      </w:r>
      <w:r w:rsidRPr="002F5727" w:rsidR="00DF29DC">
        <w:t xml:space="preserve">, but </w:t>
      </w:r>
      <w:r w:rsidRPr="002F5727" w:rsidR="00E10A52">
        <w:t>not applying to</w:t>
      </w:r>
      <w:r w:rsidRPr="002F5727" w:rsidR="00DF29DC">
        <w:t xml:space="preserve"> esplanade reserves</w:t>
      </w:r>
      <w:r w:rsidRPr="002F5727">
        <w:t>) that it controls (section 2). Council is also the ‘occup</w:t>
      </w:r>
      <w:r>
        <w:t xml:space="preserve">ier’ of any land it owns freehold. The Fencing Act sets out, </w:t>
      </w:r>
      <w:r w:rsidR="00064D80">
        <w:t>amongst other things</w:t>
      </w:r>
      <w:r>
        <w:t>, cost sharing and notification requirements for common boundary fences (Part 3).</w:t>
      </w:r>
    </w:p>
    <w:p w:rsidR="00D771A0" w:rsidP="005F0999" w:rsidRDefault="00D771A0" w14:paraId="3D904DBE" w14:textId="3365B975">
      <w:pPr>
        <w:pStyle w:val="BodyText1"/>
      </w:pPr>
      <w:r>
        <w:t xml:space="preserve">A variety of factors need to be weighed when deciding whether and how to fence a reserve. </w:t>
      </w:r>
      <w:r w:rsidR="005F0999">
        <w:t xml:space="preserve">The </w:t>
      </w:r>
      <w:r w:rsidRPr="00121CAF" w:rsidR="005F0999">
        <w:rPr>
          <w:i/>
          <w:iCs/>
        </w:rPr>
        <w:t>Nelson Tasman Land Development Manual</w:t>
      </w:r>
      <w:r w:rsidR="005F0999">
        <w:t xml:space="preserve"> (see </w:t>
      </w:r>
      <w:r w:rsidRPr="00883D60" w:rsidR="00883D60">
        <w:rPr>
          <w:i/>
          <w:iCs/>
        </w:rPr>
        <w:fldChar w:fldCharType="begin"/>
      </w:r>
      <w:r w:rsidRPr="00883D60" w:rsidR="00883D60">
        <w:rPr>
          <w:i/>
          <w:iCs/>
        </w:rPr>
        <w:instrText xml:space="preserve"> REF _Ref164955747 \h </w:instrText>
      </w:r>
      <w:r w:rsidR="00883D60">
        <w:rPr>
          <w:i/>
          <w:iCs/>
        </w:rPr>
        <w:instrText xml:space="preserve"> \* MERGEFORMAT </w:instrText>
      </w:r>
      <w:r w:rsidRPr="00883D60" w:rsidR="00883D60">
        <w:rPr>
          <w:i/>
          <w:iCs/>
        </w:rPr>
      </w:r>
      <w:r w:rsidRPr="00883D60" w:rsidR="00883D60">
        <w:rPr>
          <w:i/>
          <w:iCs/>
        </w:rPr>
        <w:fldChar w:fldCharType="separate"/>
      </w:r>
      <w:r w:rsidRPr="007063E2" w:rsidR="007063E2">
        <w:rPr>
          <w:i/>
          <w:iCs/>
        </w:rPr>
        <w:t>Appendix 3: Summary of relevant strategies, bylaws and other policies</w:t>
      </w:r>
      <w:r w:rsidRPr="00883D60" w:rsidR="00883D60">
        <w:rPr>
          <w:i/>
          <w:iCs/>
        </w:rPr>
        <w:fldChar w:fldCharType="end"/>
      </w:r>
      <w:r w:rsidR="005F0999">
        <w:t xml:space="preserve">) provides for only fencing of private boundaries where new utility reserves (such as stormwater detention ponds) are provided within a new subdivision (10.4.2) and, for </w:t>
      </w:r>
      <w:r w:rsidRPr="005F0999" w:rsidR="005F0999">
        <w:t>neighbourhood parks/open space amenity reserves</w:t>
      </w:r>
      <w:r w:rsidR="005F0999">
        <w:t>, that (10.3.9)</w:t>
      </w:r>
      <w:r w:rsidR="000A164F">
        <w:t xml:space="preserve"> </w:t>
      </w:r>
      <w:r w:rsidR="005F0999">
        <w:t>“</w:t>
      </w:r>
      <w:r w:rsidRPr="005F0999" w:rsidR="005F0999">
        <w:t>Low and/or natural barriers and fencing with neighbouring properties are encouraged to</w:t>
      </w:r>
      <w:r w:rsidR="005F0999">
        <w:t xml:space="preserve"> </w:t>
      </w:r>
      <w:r w:rsidRPr="005F0999" w:rsidR="005F0999">
        <w:t>enhance safety through passive surveillance</w:t>
      </w:r>
      <w:r w:rsidR="005F0999">
        <w:t>.” These requirements form additional reserve development policy.</w:t>
      </w:r>
      <w:r w:rsidR="006D5A43">
        <w:t xml:space="preserve"> The Resource Management Act (including the</w:t>
      </w:r>
      <w:r w:rsidR="00E55858">
        <w:t xml:space="preserve"> NRMP</w:t>
      </w:r>
      <w:r w:rsidR="006D5A43">
        <w:t>) also contain provisions relating to fencing</w:t>
      </w:r>
      <w:r w:rsidR="00A505BE">
        <w:t xml:space="preserve">. </w:t>
      </w:r>
      <w:r w:rsidR="00C05A4D">
        <w:t xml:space="preserve"> </w:t>
      </w:r>
    </w:p>
    <w:p w:rsidR="00D771A0" w:rsidP="003D362E" w:rsidRDefault="00D771A0" w14:paraId="64034FAF" w14:textId="712E9A76">
      <w:pPr>
        <w:pStyle w:val="Heading3"/>
      </w:pPr>
      <w:r>
        <w:t xml:space="preserve">Expectations </w:t>
      </w:r>
    </w:p>
    <w:p w:rsidR="00D27A25" w:rsidP="00C06DE2" w:rsidRDefault="00D771A0" w14:paraId="5EE6E846" w14:textId="77777777">
      <w:pPr>
        <w:pStyle w:val="Heading4"/>
        <w:jc w:val="both"/>
      </w:pPr>
      <w:r>
        <w:t>Fencing on reserves will be cost-effective and enhance and protect reserve values, including visual amenity values from neighbouring areas and passive surveillance</w:t>
      </w:r>
      <w:r w:rsidR="00D27A25">
        <w:t>.</w:t>
      </w:r>
    </w:p>
    <w:p w:rsidR="00D771A0" w:rsidP="00C06DE2" w:rsidRDefault="00D771A0" w14:paraId="2E575ED2" w14:textId="3A40B184">
      <w:pPr>
        <w:pStyle w:val="Heading3"/>
      </w:pPr>
      <w:r>
        <w:t xml:space="preserve">Policies </w:t>
      </w:r>
      <w:r w:rsidR="008808C9">
        <w:t>and methods</w:t>
      </w:r>
    </w:p>
    <w:p w:rsidR="00D771A0" w:rsidP="00C06DE2" w:rsidRDefault="00C86BC7" w14:paraId="68DD5941" w14:textId="7E2BAB2A">
      <w:pPr>
        <w:pStyle w:val="Heading4"/>
        <w:jc w:val="both"/>
      </w:pPr>
      <w:r>
        <w:t>To e</w:t>
      </w:r>
      <w:r w:rsidR="00D771A0">
        <w:t>nsure that reserve boundaries are fenced where necessary to:</w:t>
      </w:r>
      <w:r w:rsidR="000A164F">
        <w:t xml:space="preserve"> </w:t>
      </w:r>
    </w:p>
    <w:p w:rsidR="00D771A0" w:rsidP="00E959A7" w:rsidRDefault="00D771A0" w14:paraId="0EB610F2" w14:textId="272A3D09">
      <w:pPr>
        <w:pStyle w:val="Letterspolicy"/>
        <w:numPr>
          <w:ilvl w:val="4"/>
          <w:numId w:val="30"/>
        </w:numPr>
        <w:ind w:left="3544" w:hanging="425"/>
        <w:jc w:val="both"/>
      </w:pPr>
      <w:r>
        <w:t xml:space="preserve">Adequately define reserve boundaries </w:t>
      </w:r>
    </w:p>
    <w:p w:rsidR="00D771A0" w:rsidP="00E959A7" w:rsidRDefault="00D771A0" w14:paraId="79B4D0D4" w14:textId="5E76B4D8">
      <w:pPr>
        <w:pStyle w:val="Letterspolicy"/>
        <w:numPr>
          <w:ilvl w:val="4"/>
          <w:numId w:val="30"/>
        </w:numPr>
        <w:ind w:left="3544" w:hanging="425"/>
        <w:jc w:val="both"/>
      </w:pPr>
      <w:r>
        <w:t xml:space="preserve">Prevent stock trespass </w:t>
      </w:r>
    </w:p>
    <w:p w:rsidR="00D771A0" w:rsidP="00E959A7" w:rsidRDefault="00D771A0" w14:paraId="28BC48B5" w14:textId="6705D499">
      <w:pPr>
        <w:pStyle w:val="Letterspolicy"/>
        <w:numPr>
          <w:ilvl w:val="4"/>
          <w:numId w:val="30"/>
        </w:numPr>
        <w:ind w:left="3544" w:hanging="425"/>
        <w:jc w:val="both"/>
      </w:pPr>
      <w:r>
        <w:t>Prevent unauthori</w:t>
      </w:r>
      <w:r w:rsidR="00F56201">
        <w:t>s</w:t>
      </w:r>
      <w:r>
        <w:t xml:space="preserve">ed vehicle access </w:t>
      </w:r>
    </w:p>
    <w:p w:rsidR="00D771A0" w:rsidP="00E959A7" w:rsidRDefault="00D771A0" w14:paraId="5A3E0C9D" w14:textId="0A23AAE7">
      <w:pPr>
        <w:pStyle w:val="Letterspolicy"/>
        <w:numPr>
          <w:ilvl w:val="4"/>
          <w:numId w:val="30"/>
        </w:numPr>
        <w:ind w:left="3544" w:hanging="425"/>
        <w:jc w:val="both"/>
      </w:pPr>
      <w:r>
        <w:t>Reduce risks in hazardous areas</w:t>
      </w:r>
      <w:r w:rsidRPr="004E3BC4" w:rsidR="002C7A2F">
        <w:t>,</w:t>
      </w:r>
      <w:r w:rsidRPr="004E3BC4">
        <w:t xml:space="preserve"> </w:t>
      </w:r>
      <w:r w:rsidRPr="004E3BC4" w:rsidR="006864E6">
        <w:t>a</w:t>
      </w:r>
      <w:r w:rsidR="006864E6">
        <w:t>nd</w:t>
      </w:r>
    </w:p>
    <w:p w:rsidR="00D771A0" w:rsidP="00E959A7" w:rsidRDefault="00D771A0" w14:paraId="1976BA1B" w14:textId="1F3486DD">
      <w:pPr>
        <w:pStyle w:val="Letterspolicy"/>
        <w:numPr>
          <w:ilvl w:val="4"/>
          <w:numId w:val="30"/>
        </w:numPr>
        <w:ind w:left="3544" w:hanging="425"/>
        <w:jc w:val="both"/>
      </w:pPr>
      <w:r>
        <w:t>Ensure public safety</w:t>
      </w:r>
      <w:r w:rsidR="00351C84">
        <w:t>.</w:t>
      </w:r>
      <w:r>
        <w:t xml:space="preserve"> </w:t>
      </w:r>
    </w:p>
    <w:p w:rsidR="00F407D4" w:rsidP="00C06DE2" w:rsidRDefault="00F407D4" w14:paraId="59963D53" w14:textId="51A03BEC">
      <w:pPr>
        <w:pStyle w:val="Heading4"/>
        <w:jc w:val="both"/>
      </w:pPr>
      <w:r>
        <w:t xml:space="preserve">To apply the Fencing Act 1978 in the case of common boundaries </w:t>
      </w:r>
      <w:r w:rsidR="00C32A0D">
        <w:t xml:space="preserve">between a reserve and a private landowner </w:t>
      </w:r>
      <w:r w:rsidR="00C32A0D">
        <w:t xml:space="preserve">which </w:t>
      </w:r>
      <w:r>
        <w:t>requir</w:t>
      </w:r>
      <w:r w:rsidR="00C32A0D">
        <w:t>e</w:t>
      </w:r>
      <w:r>
        <w:t xml:space="preserve"> fencing</w:t>
      </w:r>
      <w:r w:rsidR="00E6635F">
        <w:t xml:space="preserve">, unless both parties agree to </w:t>
      </w:r>
      <w:r w:rsidR="0007400D">
        <w:t>an alternative approach</w:t>
      </w:r>
      <w:r w:rsidR="00C32A0D">
        <w:t>.</w:t>
      </w:r>
    </w:p>
    <w:p w:rsidR="00D771A0" w:rsidP="00C06DE2" w:rsidRDefault="00C86BC7" w14:paraId="4BA65479" w14:textId="6F6B98FD">
      <w:pPr>
        <w:pStyle w:val="Heading4"/>
        <w:jc w:val="both"/>
      </w:pPr>
      <w:r>
        <w:t xml:space="preserve">To encourage the </w:t>
      </w:r>
      <w:r w:rsidR="00D771A0">
        <w:t>use of a range of standard fence designs that enhance the amenity of the reserve and encourage passive surveillance. New reserves will have boundary fences, where required, of a consistent and appropriate style</w:t>
      </w:r>
      <w:r w:rsidR="005F0999">
        <w:t>.</w:t>
      </w:r>
    </w:p>
    <w:p w:rsidR="00D27A25" w:rsidP="00C06DE2" w:rsidRDefault="00F407D4" w14:paraId="4F63F90D" w14:textId="77777777">
      <w:pPr>
        <w:pStyle w:val="Heading4"/>
        <w:jc w:val="both"/>
      </w:pPr>
      <w:r>
        <w:t>To</w:t>
      </w:r>
      <w:r w:rsidR="00D771A0">
        <w:t xml:space="preserve"> adequately maintain</w:t>
      </w:r>
      <w:r>
        <w:t xml:space="preserve"> all fences</w:t>
      </w:r>
      <w:r w:rsidR="000A164F">
        <w:t xml:space="preserve"> </w:t>
      </w:r>
      <w:r w:rsidR="00D771A0">
        <w:t>in accordance with the relevant activity management plan</w:t>
      </w:r>
      <w:r w:rsidR="00D27A25">
        <w:t>.</w:t>
      </w:r>
    </w:p>
    <w:p w:rsidR="00D771A0" w:rsidP="00C06DE2" w:rsidRDefault="00F407D4" w14:paraId="3CE10F31" w14:textId="500AF4F3">
      <w:pPr>
        <w:pStyle w:val="Heading4"/>
        <w:jc w:val="both"/>
      </w:pPr>
      <w:r>
        <w:t>To</w:t>
      </w:r>
      <w:r w:rsidDel="00F64A8A" w:rsidR="00D771A0">
        <w:t xml:space="preserve"> </w:t>
      </w:r>
      <w:r w:rsidR="00D771A0">
        <w:t>seek a contribution towards the costs of fencing on reserve boundaries from adjoining landowners and, where possible, create fencing covenants on reserves to protect amenity values and support passive surveillance.</w:t>
      </w:r>
    </w:p>
    <w:p w:rsidR="00D771A0" w:rsidP="00AE5675" w:rsidRDefault="00D771A0" w14:paraId="2BD81114" w14:textId="0C4688E0">
      <w:pPr>
        <w:pStyle w:val="Heading2"/>
      </w:pPr>
      <w:bookmarkStart w:name="_Ref143179570" w:id="213"/>
      <w:bookmarkStart w:name="_Toc235027255" w:id="214"/>
      <w:bookmarkStart w:name="_Toc243412" w:id="215"/>
      <w:r>
        <w:t>Public toilets</w:t>
      </w:r>
      <w:bookmarkEnd w:id="213"/>
      <w:bookmarkEnd w:id="214"/>
      <w:r>
        <w:t xml:space="preserve"> </w:t>
      </w:r>
      <w:bookmarkEnd w:id="215"/>
    </w:p>
    <w:p w:rsidR="00D27A25" w:rsidP="008808C9" w:rsidRDefault="00D771A0" w14:paraId="3848077D" w14:textId="047E7B27">
      <w:pPr>
        <w:pStyle w:val="BodyText1"/>
      </w:pPr>
      <w:r>
        <w:t>Public toilets support the use of reserves but are costly to construct and to maintain. Many reserves have limitations in terms of water supply and sewage disposal. In some situations</w:t>
      </w:r>
      <w:r w:rsidR="00F5725D">
        <w:t>,</w:t>
      </w:r>
      <w:r>
        <w:t xml:space="preserve"> Council is also required to obtain a resource consent for the structure and/or disposal of wastewater under the </w:t>
      </w:r>
      <w:r w:rsidR="00F72C39">
        <w:t>NRMP</w:t>
      </w:r>
      <w:r w:rsidR="00D27A25">
        <w:t>.</w:t>
      </w:r>
    </w:p>
    <w:p w:rsidR="00D771A0" w:rsidP="00C06DE2" w:rsidRDefault="00D771A0" w14:paraId="695235F4" w14:textId="406661B4">
      <w:pPr>
        <w:pStyle w:val="Heading3"/>
      </w:pPr>
      <w:r>
        <w:t>E</w:t>
      </w:r>
      <w:r w:rsidR="008C222D">
        <w:t>x</w:t>
      </w:r>
      <w:r>
        <w:t xml:space="preserve">pectations </w:t>
      </w:r>
    </w:p>
    <w:p w:rsidR="00D27A25" w:rsidP="00C06DE2" w:rsidRDefault="00D771A0" w14:paraId="5E9B2DCF" w14:textId="05B0CB30">
      <w:pPr>
        <w:pStyle w:val="Heading4"/>
        <w:jc w:val="both"/>
      </w:pPr>
      <w:r>
        <w:t>Public toilets on reserves will be well-located, affordable and will not duplicate alternative public services nearby</w:t>
      </w:r>
      <w:r w:rsidR="00D27A25">
        <w:t>.</w:t>
      </w:r>
      <w:r w:rsidR="00960279">
        <w:t xml:space="preserve"> Council may provide public toilets at public gardens and </w:t>
      </w:r>
      <w:proofErr w:type="spellStart"/>
      <w:r w:rsidR="00960279">
        <w:t>sportgrounds</w:t>
      </w:r>
      <w:proofErr w:type="spellEnd"/>
      <w:r w:rsidR="00960279">
        <w:t xml:space="preserve">, however </w:t>
      </w:r>
      <w:r w:rsidR="00C11801">
        <w:t xml:space="preserve">they are generally not provided at neighbourhood parks. </w:t>
      </w:r>
    </w:p>
    <w:p w:rsidR="00D27A25" w:rsidP="00C06DE2" w:rsidRDefault="00D771A0" w14:paraId="4695F380" w14:textId="3E4056E8">
      <w:pPr>
        <w:pStyle w:val="Heading4"/>
        <w:jc w:val="both"/>
      </w:pPr>
      <w:r>
        <w:t>Public toilets and their surrounding sites are designed or upgraded using the CPTED guidelines and are maintained to ensure spaces are safe and secure for all users</w:t>
      </w:r>
      <w:r w:rsidR="00D27A25">
        <w:t>.</w:t>
      </w:r>
    </w:p>
    <w:p w:rsidR="00D771A0" w:rsidP="00C06DE2" w:rsidRDefault="00D771A0" w14:paraId="3C604494" w14:textId="00B845F8">
      <w:pPr>
        <w:pStyle w:val="Heading4"/>
        <w:jc w:val="both"/>
      </w:pPr>
      <w:r>
        <w:t xml:space="preserve">New toilet design and siting will be provided in accordance with national standards (specifically NZS 4241:1999 </w:t>
      </w:r>
      <w:r>
        <w:rPr>
          <w:i/>
        </w:rPr>
        <w:t>New Zealand Standard for Public Toilets</w:t>
      </w:r>
      <w:r>
        <w:t>)</w:t>
      </w:r>
      <w:r w:rsidR="00451A06">
        <w:t>.</w:t>
      </w:r>
      <w:r>
        <w:t xml:space="preserve"> </w:t>
      </w:r>
    </w:p>
    <w:p w:rsidR="00D771A0" w:rsidP="00C06DE2" w:rsidRDefault="00D771A0" w14:paraId="5433C45F" w14:textId="41FFE3AE">
      <w:pPr>
        <w:pStyle w:val="Heading3"/>
      </w:pPr>
      <w:r>
        <w:t>P</w:t>
      </w:r>
      <w:r w:rsidR="008C222D">
        <w:t>o</w:t>
      </w:r>
      <w:r>
        <w:t>licies</w:t>
      </w:r>
      <w:r w:rsidR="008808C9">
        <w:t xml:space="preserve"> and methods</w:t>
      </w:r>
    </w:p>
    <w:p w:rsidR="00D771A0" w:rsidP="00C06DE2" w:rsidRDefault="00C32A0D" w14:paraId="61014BD9" w14:textId="044F6F7A">
      <w:pPr>
        <w:pStyle w:val="Heading4"/>
        <w:jc w:val="both"/>
      </w:pPr>
      <w:r>
        <w:t xml:space="preserve">To </w:t>
      </w:r>
      <w:r w:rsidR="00C254CB">
        <w:t xml:space="preserve">generally </w:t>
      </w:r>
      <w:r>
        <w:t>provide public toilets</w:t>
      </w:r>
      <w:r w:rsidR="000A164F">
        <w:t xml:space="preserve"> </w:t>
      </w:r>
      <w:r>
        <w:t xml:space="preserve">- unless </w:t>
      </w:r>
      <w:r w:rsidR="00D771A0">
        <w:t>adequate public toilet facilities are available nearby</w:t>
      </w:r>
      <w:r>
        <w:t xml:space="preserve"> -</w:t>
      </w:r>
      <w:r w:rsidR="000A164F">
        <w:t xml:space="preserve"> </w:t>
      </w:r>
      <w:r w:rsidR="00D771A0">
        <w:t xml:space="preserve">at reserves where: </w:t>
      </w:r>
    </w:p>
    <w:p w:rsidR="00D771A0" w:rsidP="00E959A7" w:rsidRDefault="00D771A0" w14:paraId="09C7ADC9" w14:textId="010BAAD9">
      <w:pPr>
        <w:pStyle w:val="Letterspolicy"/>
        <w:numPr>
          <w:ilvl w:val="4"/>
          <w:numId w:val="31"/>
        </w:numPr>
        <w:ind w:left="3686" w:hanging="567"/>
        <w:jc w:val="both"/>
      </w:pPr>
      <w:r>
        <w:t>Organi</w:t>
      </w:r>
      <w:r w:rsidR="008808C9">
        <w:t>s</w:t>
      </w:r>
      <w:r>
        <w:t xml:space="preserve">ed sporting or recreational events are held regularly </w:t>
      </w:r>
    </w:p>
    <w:p w:rsidR="00D771A0" w:rsidP="00E959A7" w:rsidRDefault="00D771A0" w14:paraId="3DC8FC9B" w14:textId="7532DDDC">
      <w:pPr>
        <w:pStyle w:val="Letterspolicy"/>
        <w:numPr>
          <w:ilvl w:val="4"/>
          <w:numId w:val="31"/>
        </w:numPr>
        <w:ind w:left="3686" w:hanging="567"/>
        <w:jc w:val="both"/>
      </w:pPr>
      <w:r>
        <w:t>There is high public use</w:t>
      </w:r>
      <w:r w:rsidR="00A41D0D">
        <w:t xml:space="preserve"> (e.g. </w:t>
      </w:r>
      <w:r w:rsidR="00AA1FB4">
        <w:t>Queen</w:t>
      </w:r>
      <w:r w:rsidR="00C23155">
        <w:t>'s Gardens</w:t>
      </w:r>
      <w:r w:rsidR="00AA1FB4">
        <w:t>, Tāhunanui Beach</w:t>
      </w:r>
      <w:r w:rsidR="00A41D0D">
        <w:t>)</w:t>
      </w:r>
      <w:r w:rsidR="008808C9">
        <w:t xml:space="preserve"> and</w:t>
      </w:r>
      <w:r w:rsidR="00C32A0D">
        <w:t>/or</w:t>
      </w:r>
    </w:p>
    <w:p w:rsidR="008808C9" w:rsidP="00E959A7" w:rsidRDefault="008808C9" w14:paraId="2BC25B12" w14:textId="774377EA">
      <w:pPr>
        <w:pStyle w:val="Letterspolicy"/>
        <w:numPr>
          <w:ilvl w:val="4"/>
          <w:numId w:val="31"/>
        </w:numPr>
        <w:ind w:left="3686" w:hanging="567"/>
        <w:jc w:val="both"/>
      </w:pPr>
      <w:r>
        <w:t>A reserve management plan or activity management plan defines a strategic need for the facility considering other local services.</w:t>
      </w:r>
    </w:p>
    <w:p w:rsidR="00D27A25" w:rsidP="00C06DE2" w:rsidRDefault="00C32A0D" w14:paraId="349AE848" w14:textId="4545B759">
      <w:pPr>
        <w:pStyle w:val="Heading4"/>
        <w:jc w:val="both"/>
      </w:pPr>
      <w:r>
        <w:t xml:space="preserve">To weigh the benefits of permanent versus temporary toilet facilities where </w:t>
      </w:r>
      <w:r w:rsidR="00D771A0">
        <w:t xml:space="preserve">effluent disposal </w:t>
      </w:r>
      <w:r w:rsidR="0041344F">
        <w:t>can</w:t>
      </w:r>
      <w:r w:rsidR="00D771A0">
        <w:t xml:space="preserve"> be adequately provided for </w:t>
      </w:r>
      <w:r w:rsidDel="00C32A0D" w:rsidR="00D771A0">
        <w:t>on</w:t>
      </w:r>
      <w:r>
        <w:t>-</w:t>
      </w:r>
      <w:r w:rsidR="00D771A0">
        <w:t>site</w:t>
      </w:r>
      <w:r>
        <w:t xml:space="preserve"> </w:t>
      </w:r>
      <w:r w:rsidR="00D771A0">
        <w:t xml:space="preserve">when considering upgrading existing or installing new toilet facilities. For example, for some </w:t>
      </w:r>
      <w:r w:rsidR="00D771A0">
        <w:t>reserves it may be more economic to use re-locatable toilets to address increased levels of use during peak summer months</w:t>
      </w:r>
      <w:r w:rsidR="00D27A25">
        <w:t>.</w:t>
      </w:r>
    </w:p>
    <w:p w:rsidR="00D27A25" w:rsidP="00C06DE2" w:rsidRDefault="00C32A0D" w14:paraId="0B7D7598" w14:textId="2470001C">
      <w:pPr>
        <w:pStyle w:val="Heading4"/>
        <w:jc w:val="both"/>
      </w:pPr>
      <w:r>
        <w:t>To require o</w:t>
      </w:r>
      <w:r w:rsidR="00D771A0">
        <w:t>rgani</w:t>
      </w:r>
      <w:r w:rsidR="008808C9">
        <w:t>s</w:t>
      </w:r>
      <w:r w:rsidR="00D771A0">
        <w:t>ers of activities</w:t>
      </w:r>
      <w:r w:rsidR="00BF3673">
        <w:t xml:space="preserve"> or events</w:t>
      </w:r>
      <w:r w:rsidR="00D771A0">
        <w:t xml:space="preserve"> on reserves without permanent toilet facilities, or where toilet facilities are inadequate for the anticipated use, to provide portable toilets for the duration of the activity</w:t>
      </w:r>
      <w:r w:rsidR="00BF3673">
        <w:t xml:space="preserve"> or event</w:t>
      </w:r>
      <w:r w:rsidR="00D27A25">
        <w:t>.</w:t>
      </w:r>
    </w:p>
    <w:p w:rsidR="00D27A25" w:rsidP="00C06DE2" w:rsidRDefault="00C32A0D" w14:paraId="513DAAB9" w14:textId="6A6FAEDA">
      <w:pPr>
        <w:pStyle w:val="Heading4"/>
        <w:jc w:val="both"/>
      </w:pPr>
      <w:r>
        <w:t>To site, design and maintain n</w:t>
      </w:r>
      <w:r w:rsidR="00D771A0">
        <w:t>ew facilities</w:t>
      </w:r>
      <w:r w:rsidDel="00C32A0D" w:rsidR="00D771A0">
        <w:t xml:space="preserve"> </w:t>
      </w:r>
      <w:r w:rsidR="00D771A0">
        <w:t>to a quality of presentation that is consistent with the public profile of the facility as</w:t>
      </w:r>
      <w:r w:rsidR="00804046">
        <w:t xml:space="preserve"> </w:t>
      </w:r>
      <w:r w:rsidR="00D771A0">
        <w:t xml:space="preserve">agreed by Council and in accordance with NZS 4241:1999 </w:t>
      </w:r>
      <w:r w:rsidR="00D771A0">
        <w:rPr>
          <w:i/>
        </w:rPr>
        <w:t>New Zealand Standard for Public Toilets</w:t>
      </w:r>
      <w:r w:rsidR="00D27A25">
        <w:t>.</w:t>
      </w:r>
    </w:p>
    <w:p w:rsidR="00DC3304" w:rsidP="00C06DE2" w:rsidRDefault="00327725" w14:paraId="6367CDD5" w14:textId="56ED039B">
      <w:pPr>
        <w:pStyle w:val="Heading4"/>
        <w:jc w:val="both"/>
      </w:pPr>
      <w:r>
        <w:t>To provide accessible</w:t>
      </w:r>
      <w:r w:rsidR="002859CB">
        <w:t xml:space="preserve"> toilets when providing new or upgrading existing toilets</w:t>
      </w:r>
      <w:r w:rsidR="0010004D">
        <w:t xml:space="preserve">, </w:t>
      </w:r>
      <w:r w:rsidR="00FD39E2">
        <w:t xml:space="preserve">except in situations </w:t>
      </w:r>
      <w:r w:rsidR="0010004D">
        <w:t>where</w:t>
      </w:r>
      <w:r w:rsidR="00FD39E2">
        <w:t xml:space="preserve"> it is not</w:t>
      </w:r>
      <w:r w:rsidR="0010004D">
        <w:t xml:space="preserve"> </w:t>
      </w:r>
      <w:r w:rsidR="00303C96">
        <w:t>practicable</w:t>
      </w:r>
      <w:r w:rsidR="00435D5E">
        <w:t>.</w:t>
      </w:r>
    </w:p>
    <w:p w:rsidR="00D27A25" w:rsidP="00C06DE2" w:rsidRDefault="00C32A0D" w14:paraId="37E6ED50" w14:textId="77777777">
      <w:pPr>
        <w:pStyle w:val="Heading4"/>
        <w:jc w:val="both"/>
      </w:pPr>
      <w:r>
        <w:t xml:space="preserve">To aim </w:t>
      </w:r>
      <w:r w:rsidDel="00C32A0D" w:rsidR="00D771A0">
        <w:t xml:space="preserve">for </w:t>
      </w:r>
      <w:r>
        <w:t xml:space="preserve">toilet buildings to complement </w:t>
      </w:r>
      <w:r w:rsidR="00D771A0">
        <w:t xml:space="preserve">the </w:t>
      </w:r>
      <w:r>
        <w:t xml:space="preserve">local </w:t>
      </w:r>
      <w:r w:rsidR="00D771A0">
        <w:t xml:space="preserve">environment as well as </w:t>
      </w:r>
      <w:r>
        <w:t xml:space="preserve">them </w:t>
      </w:r>
      <w:r w:rsidR="00D771A0">
        <w:t>being safe, low maintenance and resilient to vandalism</w:t>
      </w:r>
      <w:r w:rsidR="00D27A25">
        <w:t>.</w:t>
      </w:r>
    </w:p>
    <w:p w:rsidR="00D771A0" w:rsidP="00C06DE2" w:rsidRDefault="00C32A0D" w14:paraId="33976EC8" w14:textId="79962787">
      <w:pPr>
        <w:pStyle w:val="Heading4"/>
        <w:jc w:val="both"/>
      </w:pPr>
      <w:r>
        <w:t xml:space="preserve">To </w:t>
      </w:r>
      <w:r w:rsidR="000B5AC1">
        <w:t xml:space="preserve">provide </w:t>
      </w:r>
      <w:r w:rsidR="00100C0A">
        <w:t xml:space="preserve">clear directional </w:t>
      </w:r>
      <w:r w:rsidR="000D6FC2">
        <w:t xml:space="preserve">signage </w:t>
      </w:r>
      <w:r w:rsidR="0006176D">
        <w:t>to</w:t>
      </w:r>
      <w:r w:rsidR="000D6FC2">
        <w:t xml:space="preserve"> all </w:t>
      </w:r>
      <w:r>
        <w:t xml:space="preserve">public </w:t>
      </w:r>
      <w:r w:rsidR="000D6FC2">
        <w:t>toilets</w:t>
      </w:r>
      <w:r w:rsidR="00D771A0">
        <w:t>.</w:t>
      </w:r>
      <w:r w:rsidR="000A164F">
        <w:t xml:space="preserve"> </w:t>
      </w:r>
    </w:p>
    <w:p w:rsidR="00D771A0" w:rsidP="00AE5675" w:rsidRDefault="550A6931" w14:paraId="05FAFA3A" w14:textId="2CC65BBE">
      <w:pPr>
        <w:pStyle w:val="Heading2"/>
      </w:pPr>
      <w:bookmarkStart w:name="_Ref143169740" w:id="216"/>
      <w:bookmarkStart w:name="_Ref143169745" w:id="217"/>
      <w:bookmarkStart w:name="_Toc235027256" w:id="218"/>
      <w:bookmarkStart w:name="_Toc243413" w:id="219"/>
      <w:r>
        <w:t>Lighting</w:t>
      </w:r>
      <w:bookmarkEnd w:id="216"/>
      <w:bookmarkEnd w:id="217"/>
      <w:bookmarkEnd w:id="218"/>
      <w:r>
        <w:t xml:space="preserve"> </w:t>
      </w:r>
      <w:bookmarkEnd w:id="219"/>
    </w:p>
    <w:p w:rsidR="00FB69FC" w:rsidP="008808C9" w:rsidRDefault="00DB2A3B" w14:paraId="7D0E42AA" w14:textId="054282D3">
      <w:pPr>
        <w:pStyle w:val="BodyText1"/>
      </w:pPr>
      <w:r>
        <w:t>Council recognises that some groups use reserves at night</w:t>
      </w:r>
      <w:r w:rsidR="008210BA">
        <w:t xml:space="preserve"> and therefore require lighting (e.g. </w:t>
      </w:r>
      <w:r w:rsidR="00176D7C">
        <w:t xml:space="preserve">Railway Reserve or for </w:t>
      </w:r>
      <w:r w:rsidR="008210BA">
        <w:t>organised events,</w:t>
      </w:r>
      <w:r w:rsidR="00176D7C">
        <w:t xml:space="preserve"> or</w:t>
      </w:r>
      <w:r w:rsidR="008210BA">
        <w:t xml:space="preserve"> sports training)</w:t>
      </w:r>
      <w:r>
        <w:t xml:space="preserve">. While lighting can be considered an essential component of night use in a reserve </w:t>
      </w:r>
      <w:r w:rsidRPr="008A6925">
        <w:t xml:space="preserve">area, it is appropriate that some or </w:t>
      </w:r>
      <w:proofErr w:type="gramStart"/>
      <w:r w:rsidRPr="008A6925">
        <w:t>all of</w:t>
      </w:r>
      <w:proofErr w:type="gramEnd"/>
      <w:r w:rsidRPr="008A6925">
        <w:t xml:space="preserve"> the cost should fall to those who use facilities at night.</w:t>
      </w:r>
      <w:r w:rsidRPr="008A6925" w:rsidR="0041081F">
        <w:t xml:space="preserve"> Any lighting installed on reserves needs to be available for </w:t>
      </w:r>
      <w:r w:rsidRPr="008A6925" w:rsidR="00136E48">
        <w:t>other</w:t>
      </w:r>
      <w:r w:rsidRPr="008A6925" w:rsidR="0041081F">
        <w:t xml:space="preserve"> reserve users</w:t>
      </w:r>
      <w:r w:rsidRPr="008A6925" w:rsidR="00F602E4">
        <w:t xml:space="preserve"> to use</w:t>
      </w:r>
      <w:r w:rsidRPr="008A6925" w:rsidR="00A36A3B">
        <w:t xml:space="preserve"> (although the</w:t>
      </w:r>
      <w:r w:rsidRPr="008A6925" w:rsidR="006C0B01">
        <w:t xml:space="preserve">y may need to be booked and a </w:t>
      </w:r>
      <w:r w:rsidRPr="008A6925" w:rsidR="000F19FD">
        <w:t>cost recovery</w:t>
      </w:r>
      <w:r w:rsidRPr="008A6925" w:rsidR="008B52B4">
        <w:t xml:space="preserve"> </w:t>
      </w:r>
      <w:r w:rsidRPr="008A6925" w:rsidR="006C0B01">
        <w:t>charge may apply)</w:t>
      </w:r>
      <w:r w:rsidRPr="008A6925" w:rsidR="00F602E4">
        <w:t>.</w:t>
      </w:r>
      <w:r w:rsidRPr="008A6925">
        <w:t xml:space="preserve"> </w:t>
      </w:r>
    </w:p>
    <w:p w:rsidR="00D771A0" w:rsidP="008808C9" w:rsidRDefault="00D771A0" w14:paraId="085E459C" w14:textId="3F84BB28">
      <w:pPr>
        <w:pStyle w:val="BodyText1"/>
      </w:pPr>
      <w:r w:rsidRPr="008A6925">
        <w:t xml:space="preserve">Council does not </w:t>
      </w:r>
      <w:r w:rsidRPr="008A6925" w:rsidR="0006176D">
        <w:t xml:space="preserve">universally </w:t>
      </w:r>
      <w:r w:rsidRPr="008A6925">
        <w:t xml:space="preserve">encourage the use of reserves after dark outside of </w:t>
      </w:r>
      <w:r w:rsidRPr="008A6925" w:rsidR="00C32A0D">
        <w:t xml:space="preserve">normal </w:t>
      </w:r>
      <w:r w:rsidRPr="008A6925" w:rsidR="00EC3451">
        <w:t>evening</w:t>
      </w:r>
      <w:r w:rsidRPr="008A6925" w:rsidR="00C32A0D">
        <w:t xml:space="preserve"> use</w:t>
      </w:r>
      <w:r w:rsidRPr="008A6925" w:rsidR="005D1873">
        <w:t>s</w:t>
      </w:r>
      <w:r w:rsidRPr="008A6925">
        <w:t xml:space="preserve">. The lack of lighting in many circumstances is a strategic management decision to discourage visitors from using areas at night where safety problems may exist. </w:t>
      </w:r>
      <w:r w:rsidRPr="008A6925" w:rsidR="00E15B8C">
        <w:t xml:space="preserve">Lighting areas may encourage inappropriate use or vandalism of reserves. </w:t>
      </w:r>
      <w:r w:rsidRPr="008A6925" w:rsidR="00B375D9">
        <w:t>Council will consider</w:t>
      </w:r>
      <w:r w:rsidRPr="008A6925" w:rsidR="00DA38E2">
        <w:t xml:space="preserve"> the CPTED guidance when making lighting decisions</w:t>
      </w:r>
      <w:r w:rsidRPr="008A6925" w:rsidR="0041081F">
        <w:t xml:space="preserve"> on reserves.</w:t>
      </w:r>
      <w:r w:rsidR="0041081F">
        <w:t xml:space="preserve"> </w:t>
      </w:r>
    </w:p>
    <w:p w:rsidR="00A505BE" w:rsidP="008808C9" w:rsidRDefault="001461FB" w14:paraId="39ED519D" w14:textId="678D40AB">
      <w:pPr>
        <w:pStyle w:val="BodyText1"/>
      </w:pPr>
      <w:r>
        <w:t>Artificial light at night may impact behaviours and growth of indigenous species and sky glow may affect their movement and dispersal.</w:t>
      </w:r>
    </w:p>
    <w:p w:rsidR="00D771A0" w:rsidP="008808C9" w:rsidRDefault="00D771A0" w14:paraId="23A1308A" w14:textId="620CB0F7">
      <w:pPr>
        <w:pStyle w:val="BodyText1"/>
      </w:pPr>
      <w:r>
        <w:t xml:space="preserve">Major lighting installations, such as those on sports fields, may require a resource consent under the </w:t>
      </w:r>
      <w:r w:rsidR="00F72C39">
        <w:t>NRMP</w:t>
      </w:r>
      <w:r>
        <w:t>.</w:t>
      </w:r>
    </w:p>
    <w:p w:rsidR="008808C9" w:rsidP="008808C9" w:rsidRDefault="008808C9" w14:paraId="6B7A0A05" w14:textId="26E9D5C3">
      <w:pPr>
        <w:pStyle w:val="BodyText1"/>
      </w:pPr>
      <w:r>
        <w:t xml:space="preserve">The </w:t>
      </w:r>
      <w:r w:rsidRPr="008808C9">
        <w:rPr>
          <w:i/>
          <w:iCs/>
        </w:rPr>
        <w:t>Nelson Tasman Land Development Manual</w:t>
      </w:r>
      <w:r>
        <w:t xml:space="preserve"> (see </w:t>
      </w:r>
      <w:r w:rsidR="00D950FB">
        <w:fldChar w:fldCharType="begin"/>
      </w:r>
      <w:r w:rsidR="00D950FB">
        <w:instrText xml:space="preserve"> REF _Ref164955747 \h  \* MERGEFORMAT </w:instrText>
      </w:r>
      <w:r w:rsidR="00D950FB">
        <w:fldChar w:fldCharType="separate"/>
      </w:r>
      <w:r w:rsidR="007063E2">
        <w:t xml:space="preserve">Appendix 3: </w:t>
      </w:r>
      <w:r w:rsidRPr="007063E2" w:rsidR="007063E2">
        <w:rPr>
          <w:i/>
          <w:iCs/>
        </w:rPr>
        <w:t>Summary of relevant strategies, bylaws and other policies</w:t>
      </w:r>
      <w:r w:rsidR="00D950FB">
        <w:fldChar w:fldCharType="end"/>
      </w:r>
      <w:r>
        <w:t>) notes</w:t>
      </w:r>
      <w:r w:rsidR="00B50D9E">
        <w:t xml:space="preserve"> </w:t>
      </w:r>
      <w:r w:rsidR="00DA71AB">
        <w:t>(10.5.1.1)</w:t>
      </w:r>
      <w:r>
        <w:t xml:space="preserve"> that </w:t>
      </w:r>
      <w:r w:rsidR="00CF3180">
        <w:t>where</w:t>
      </w:r>
      <w:r w:rsidRPr="008808C9">
        <w:t xml:space="preserve"> lighting is required for neighbourhood parks, the design </w:t>
      </w:r>
      <w:r w:rsidR="00DA762D">
        <w:t>will</w:t>
      </w:r>
      <w:r w:rsidRPr="008808C9" w:rsidR="00DA762D">
        <w:t xml:space="preserve"> </w:t>
      </w:r>
      <w:r w:rsidRPr="008808C9">
        <w:t>be consistent with AS/NZS1158</w:t>
      </w:r>
      <w:r w:rsidR="00F602E4">
        <w:t>, CPTED</w:t>
      </w:r>
      <w:r w:rsidRPr="008808C9">
        <w:t xml:space="preserve"> and</w:t>
      </w:r>
      <w:r>
        <w:t xml:space="preserve"> </w:t>
      </w:r>
      <w:r w:rsidRPr="008808C9">
        <w:t xml:space="preserve">must be approved by the </w:t>
      </w:r>
      <w:r w:rsidR="00575DD4">
        <w:t>appropriate delegated Council officer</w:t>
      </w:r>
      <w:r w:rsidRPr="008808C9">
        <w:t xml:space="preserve"> prior to construction.</w:t>
      </w:r>
    </w:p>
    <w:p w:rsidR="00804046" w:rsidP="003D362E" w:rsidRDefault="00D771A0" w14:paraId="3D252FA3" w14:textId="0580D4BD">
      <w:pPr>
        <w:pStyle w:val="Heading3"/>
      </w:pPr>
      <w:r>
        <w:t>E</w:t>
      </w:r>
      <w:r w:rsidR="008C222D">
        <w:t>x</w:t>
      </w:r>
      <w:r>
        <w:t xml:space="preserve">pectations </w:t>
      </w:r>
    </w:p>
    <w:p w:rsidR="00D27A25" w:rsidP="00C06DE2" w:rsidRDefault="00D771A0" w14:paraId="41C2804F" w14:textId="77777777">
      <w:pPr>
        <w:pStyle w:val="Heading4"/>
        <w:jc w:val="both"/>
      </w:pPr>
      <w:r>
        <w:t>Reserve lighting will support appropriate uses of reserves and be affordable</w:t>
      </w:r>
      <w:r w:rsidR="00D27A25">
        <w:t>.</w:t>
      </w:r>
    </w:p>
    <w:p w:rsidR="00D27A25" w:rsidP="00C06DE2" w:rsidRDefault="00D771A0" w14:paraId="4DCF6948" w14:textId="77777777">
      <w:pPr>
        <w:pStyle w:val="Heading4"/>
        <w:jc w:val="both"/>
      </w:pPr>
      <w:r>
        <w:t>The costs of lighting will be fairly allocated</w:t>
      </w:r>
      <w:r w:rsidR="00D27A25">
        <w:t>.</w:t>
      </w:r>
    </w:p>
    <w:p w:rsidR="00D771A0" w:rsidP="00C06DE2" w:rsidRDefault="00D771A0" w14:paraId="4418ACAE" w14:textId="4E9F3C0C">
      <w:pPr>
        <w:pStyle w:val="Heading3"/>
      </w:pPr>
      <w:r>
        <w:t xml:space="preserve">Policies </w:t>
      </w:r>
      <w:r w:rsidR="007E7294">
        <w:t>and methods</w:t>
      </w:r>
    </w:p>
    <w:p w:rsidR="00883D60" w:rsidP="00C06DE2" w:rsidRDefault="00643005" w14:paraId="6B2379E7" w14:textId="77777777">
      <w:pPr>
        <w:pStyle w:val="Heading4"/>
        <w:jc w:val="both"/>
      </w:pPr>
      <w:r>
        <w:t>To</w:t>
      </w:r>
      <w:r w:rsidR="00D771A0">
        <w:t xml:space="preserve"> only consider providing lighting on reserves where there is a clear public benefit</w:t>
      </w:r>
      <w:r w:rsidR="008808C9">
        <w:t xml:space="preserve"> and </w:t>
      </w:r>
      <w:r w:rsidR="007E7294">
        <w:t>with reference</w:t>
      </w:r>
      <w:r w:rsidR="008808C9">
        <w:t xml:space="preserve"> to the relevant reserve management</w:t>
      </w:r>
      <w:r w:rsidR="007E7294">
        <w:t xml:space="preserve"> or activity management</w:t>
      </w:r>
      <w:r w:rsidR="008808C9">
        <w:t xml:space="preserve"> plan</w:t>
      </w:r>
      <w:r w:rsidR="00D771A0">
        <w:t>.</w:t>
      </w:r>
    </w:p>
    <w:p w:rsidR="00D771A0" w:rsidP="00C06DE2" w:rsidRDefault="00883D60" w14:paraId="01A564DC" w14:textId="4A79EAE2">
      <w:pPr>
        <w:pStyle w:val="Heading4"/>
        <w:jc w:val="both"/>
      </w:pPr>
      <w:r>
        <w:t>To</w:t>
      </w:r>
      <w:r w:rsidR="00D771A0">
        <w:t xml:space="preserve"> </w:t>
      </w:r>
      <w:r>
        <w:t>prioritise lighting provision</w:t>
      </w:r>
      <w:r w:rsidR="00920875">
        <w:t xml:space="preserve"> on </w:t>
      </w:r>
      <w:proofErr w:type="spellStart"/>
      <w:r w:rsidR="00920875">
        <w:t>sportsfields</w:t>
      </w:r>
      <w:proofErr w:type="spellEnd"/>
      <w:r w:rsidR="00A43D7F">
        <w:t xml:space="preserve"> (e.g. where training occurs) and</w:t>
      </w:r>
      <w:r>
        <w:t xml:space="preserve"> in</w:t>
      </w:r>
      <w:r w:rsidR="001472ED">
        <w:t xml:space="preserve"> </w:t>
      </w:r>
      <w:r w:rsidR="00D771A0">
        <w:t xml:space="preserve">areas which provide pedestrian and cycle linkages and commuting routes between and within communities </w:t>
      </w:r>
      <w:r>
        <w:t xml:space="preserve">and </w:t>
      </w:r>
      <w:r w:rsidR="00D771A0">
        <w:t xml:space="preserve">where no alternative lighted access exists. </w:t>
      </w:r>
    </w:p>
    <w:p w:rsidR="00D771A0" w:rsidP="00C06DE2" w:rsidRDefault="00643005" w14:paraId="411AF0A3" w14:textId="6B1962D7">
      <w:pPr>
        <w:pStyle w:val="Heading4"/>
        <w:jc w:val="both"/>
      </w:pPr>
      <w:r>
        <w:t>To</w:t>
      </w:r>
      <w:r w:rsidR="00D771A0">
        <w:t xml:space="preserve"> provide</w:t>
      </w:r>
      <w:r>
        <w:t xml:space="preserve"> lighting</w:t>
      </w:r>
      <w:r w:rsidR="000A164F">
        <w:t xml:space="preserve"> </w:t>
      </w:r>
      <w:r w:rsidR="00D771A0">
        <w:t xml:space="preserve">on reserves subject to the occupier or user of reserve land or facilities making </w:t>
      </w:r>
      <w:r>
        <w:t xml:space="preserve">a </w:t>
      </w:r>
      <w:r w:rsidR="00D771A0">
        <w:t>written application to Council. All applications will be evaluated in consideration of:</w:t>
      </w:r>
      <w:r w:rsidR="000A164F">
        <w:t xml:space="preserve"> </w:t>
      </w:r>
    </w:p>
    <w:p w:rsidR="00D771A0" w:rsidP="00E959A7" w:rsidRDefault="008808C9" w14:paraId="418E7735" w14:textId="1A05F648">
      <w:pPr>
        <w:pStyle w:val="Letterspolicy"/>
        <w:numPr>
          <w:ilvl w:val="4"/>
          <w:numId w:val="32"/>
        </w:numPr>
        <w:ind w:left="3686" w:hanging="425"/>
        <w:jc w:val="both"/>
      </w:pPr>
      <w:r>
        <w:t>A</w:t>
      </w:r>
      <w:r w:rsidR="00D771A0">
        <w:t>n explanation from the applicant about why the lighting is needed</w:t>
      </w:r>
      <w:r w:rsidR="000A164F">
        <w:t xml:space="preserve"> </w:t>
      </w:r>
    </w:p>
    <w:p w:rsidR="00D771A0" w:rsidP="00E959A7" w:rsidRDefault="008808C9" w14:paraId="117FF0F7" w14:textId="7EC6B2D8">
      <w:pPr>
        <w:pStyle w:val="Letterspolicy"/>
        <w:numPr>
          <w:ilvl w:val="4"/>
          <w:numId w:val="32"/>
        </w:numPr>
        <w:ind w:left="3686" w:hanging="425"/>
        <w:jc w:val="both"/>
      </w:pPr>
      <w:r>
        <w:t>O</w:t>
      </w:r>
      <w:r w:rsidR="00D771A0">
        <w:t>ther uses of the reserve</w:t>
      </w:r>
      <w:r w:rsidR="00EF76E1">
        <w:t xml:space="preserve"> and the ability to </w:t>
      </w:r>
      <w:r w:rsidR="00C14084">
        <w:t>enable multi-use of lighting by other reserve users</w:t>
      </w:r>
      <w:r w:rsidR="000A164F">
        <w:t xml:space="preserve"> </w:t>
      </w:r>
    </w:p>
    <w:p w:rsidR="00D771A0" w:rsidP="00E959A7" w:rsidRDefault="008808C9" w14:paraId="744BFCDC" w14:textId="2954BD10">
      <w:pPr>
        <w:pStyle w:val="Letterspolicy"/>
        <w:numPr>
          <w:ilvl w:val="4"/>
          <w:numId w:val="32"/>
        </w:numPr>
        <w:ind w:left="3686" w:hanging="425"/>
        <w:jc w:val="both"/>
      </w:pPr>
      <w:r>
        <w:t>P</w:t>
      </w:r>
      <w:r w:rsidR="00D771A0">
        <w:t>otential for adverse effects on neighbouring properties</w:t>
      </w:r>
      <w:r w:rsidR="000A164F">
        <w:t xml:space="preserve"> </w:t>
      </w:r>
    </w:p>
    <w:p w:rsidR="00D771A0" w:rsidP="00E959A7" w:rsidRDefault="008808C9" w14:paraId="2230688D" w14:textId="577048E3">
      <w:pPr>
        <w:pStyle w:val="Letterspolicy"/>
        <w:numPr>
          <w:ilvl w:val="4"/>
          <w:numId w:val="32"/>
        </w:numPr>
        <w:ind w:left="3686" w:hanging="425"/>
        <w:jc w:val="both"/>
      </w:pPr>
      <w:r>
        <w:t>O</w:t>
      </w:r>
      <w:r w:rsidR="00D771A0">
        <w:t xml:space="preserve">ther potential or existing safety features in the area </w:t>
      </w:r>
    </w:p>
    <w:p w:rsidR="00687AF3" w:rsidP="00E959A7" w:rsidRDefault="008808C9" w14:paraId="318F6859" w14:textId="6A630EDF">
      <w:pPr>
        <w:pStyle w:val="Letterspolicy"/>
        <w:numPr>
          <w:ilvl w:val="4"/>
          <w:numId w:val="32"/>
        </w:numPr>
        <w:ind w:left="3686" w:hanging="425"/>
        <w:jc w:val="both"/>
      </w:pPr>
      <w:r>
        <w:t>H</w:t>
      </w:r>
      <w:r w:rsidR="00D771A0">
        <w:t>ow the applicants will contribute to the construction</w:t>
      </w:r>
      <w:r w:rsidR="002F56BE">
        <w:t>, operating</w:t>
      </w:r>
      <w:r w:rsidR="00D771A0">
        <w:t xml:space="preserve"> and maintenance of the lighting</w:t>
      </w:r>
      <w:r w:rsidR="00687AF3">
        <w:t xml:space="preserve"> and</w:t>
      </w:r>
    </w:p>
    <w:p w:rsidR="00D27A25" w:rsidP="00E959A7" w:rsidRDefault="001E1660" w14:paraId="30BEF26D" w14:textId="5693B5F2">
      <w:pPr>
        <w:pStyle w:val="Letterspolicy"/>
        <w:numPr>
          <w:ilvl w:val="4"/>
          <w:numId w:val="32"/>
        </w:numPr>
        <w:ind w:left="3686" w:hanging="425"/>
        <w:jc w:val="both"/>
      </w:pPr>
      <w:r>
        <w:t xml:space="preserve">How the </w:t>
      </w:r>
      <w:r w:rsidR="00397A05">
        <w:t>proposal complies with CPTED guidance</w:t>
      </w:r>
      <w:r w:rsidR="00D27A25">
        <w:t>.</w:t>
      </w:r>
    </w:p>
    <w:p w:rsidR="00E03B91" w:rsidP="00C06DE2" w:rsidRDefault="00643005" w14:paraId="418F642E" w14:textId="5009505B">
      <w:pPr>
        <w:pStyle w:val="Heading4"/>
        <w:jc w:val="both"/>
      </w:pPr>
      <w:r>
        <w:t>To</w:t>
      </w:r>
      <w:r w:rsidR="00D771A0">
        <w:t xml:space="preserve"> pay for lighting in areas of </w:t>
      </w:r>
      <w:proofErr w:type="gramStart"/>
      <w:r w:rsidR="00D771A0">
        <w:t>general public</w:t>
      </w:r>
      <w:proofErr w:type="gramEnd"/>
      <w:r w:rsidR="00D771A0">
        <w:t xml:space="preserve"> use </w:t>
      </w:r>
      <w:r>
        <w:t>(</w:t>
      </w:r>
      <w:r w:rsidR="00D771A0">
        <w:t xml:space="preserve">e.g., </w:t>
      </w:r>
      <w:proofErr w:type="gramStart"/>
      <w:r w:rsidR="00D771A0">
        <w:t>street</w:t>
      </w:r>
      <w:r w:rsidR="00CD2785">
        <w:t xml:space="preserve"> </w:t>
      </w:r>
      <w:r w:rsidR="00D771A0">
        <w:t>lights</w:t>
      </w:r>
      <w:proofErr w:type="gramEnd"/>
      <w:r w:rsidR="00D771A0">
        <w:t xml:space="preserve"> and in car parks</w:t>
      </w:r>
      <w:r>
        <w:t>)</w:t>
      </w:r>
      <w:r w:rsidR="00E03B91">
        <w:t xml:space="preserve"> through Council funding. </w:t>
      </w:r>
    </w:p>
    <w:p w:rsidR="00D771A0" w:rsidP="00C06DE2" w:rsidRDefault="00E03B91" w14:paraId="7F4BEF7F" w14:textId="73636C3D">
      <w:pPr>
        <w:pStyle w:val="Heading4"/>
        <w:jc w:val="both"/>
      </w:pPr>
      <w:r>
        <w:t>To require</w:t>
      </w:r>
      <w:r w:rsidR="00643005">
        <w:t xml:space="preserve"> </w:t>
      </w:r>
      <w:r w:rsidR="00D771A0">
        <w:t xml:space="preserve">the users of sports grounds </w:t>
      </w:r>
      <w:r w:rsidR="00643005">
        <w:t xml:space="preserve">to be </w:t>
      </w:r>
      <w:r w:rsidR="00D771A0">
        <w:t xml:space="preserve">responsible for meeting </w:t>
      </w:r>
      <w:r w:rsidR="00643005">
        <w:t xml:space="preserve">an agreed share of </w:t>
      </w:r>
      <w:r w:rsidR="00D771A0">
        <w:t xml:space="preserve">costs of operation, maintenance and replacement of their own lighting needs. For example, sports clubs </w:t>
      </w:r>
      <w:r w:rsidR="00643005">
        <w:t xml:space="preserve">will generally be </w:t>
      </w:r>
      <w:r w:rsidR="00D771A0">
        <w:t>responsible for the cost of floodlights and for lighting accessways to club buildings.</w:t>
      </w:r>
      <w:r w:rsidR="00687AF3">
        <w:t xml:space="preserve"> </w:t>
      </w:r>
    </w:p>
    <w:p w:rsidR="007E7294" w:rsidP="00C06DE2" w:rsidRDefault="007E7294" w14:paraId="1C309291" w14:textId="74D4E73E">
      <w:pPr>
        <w:pStyle w:val="Heading4"/>
        <w:jc w:val="both"/>
      </w:pPr>
      <w:r>
        <w:t>T</w:t>
      </w:r>
      <w:r w:rsidR="00643005">
        <w:t>o include t</w:t>
      </w:r>
      <w:r>
        <w:t xml:space="preserve">he management and maintenance of reserve lighting </w:t>
      </w:r>
      <w:r w:rsidR="00643005">
        <w:t>within</w:t>
      </w:r>
      <w:r w:rsidDel="00410A9E">
        <w:t xml:space="preserve"> </w:t>
      </w:r>
      <w:r w:rsidR="00643005">
        <w:t>occupation agreement</w:t>
      </w:r>
      <w:r w:rsidR="00410A9E">
        <w:t xml:space="preserve"> </w:t>
      </w:r>
      <w:r>
        <w:t xml:space="preserve">terms and conditions where </w:t>
      </w:r>
      <w:r w:rsidR="00AF4963">
        <w:t xml:space="preserve">lighting is </w:t>
      </w:r>
      <w:r>
        <w:t>required</w:t>
      </w:r>
      <w:r w:rsidR="00AF4963">
        <w:t xml:space="preserve"> as part of their reserve activities</w:t>
      </w:r>
      <w:r>
        <w:t>.</w:t>
      </w:r>
    </w:p>
    <w:p w:rsidRPr="00D22124" w:rsidR="008C4215" w:rsidP="00C06DE2" w:rsidRDefault="00A56CF6" w14:paraId="0B050FE0" w14:textId="3C181AF0">
      <w:pPr>
        <w:pStyle w:val="Heading4"/>
        <w:jc w:val="both"/>
      </w:pPr>
      <w:r w:rsidRPr="00D22124">
        <w:t xml:space="preserve">To consider </w:t>
      </w:r>
      <w:r w:rsidRPr="00D22124" w:rsidR="002C319E">
        <w:t>the impa</w:t>
      </w:r>
      <w:r w:rsidRPr="00D22124" w:rsidR="00C50CD8">
        <w:t>cts of lighting</w:t>
      </w:r>
      <w:r w:rsidRPr="00D22124" w:rsidR="000E2E9A">
        <w:t xml:space="preserve"> on the surrounding environment</w:t>
      </w:r>
      <w:r w:rsidRPr="00D22124" w:rsidR="00D22124">
        <w:t xml:space="preserve"> (e.g. wildlife).</w:t>
      </w:r>
    </w:p>
    <w:p w:rsidR="00D771A0" w:rsidP="00AE5675" w:rsidRDefault="00D771A0" w14:paraId="200BAF05" w14:textId="434F316D">
      <w:pPr>
        <w:pStyle w:val="Heading2"/>
      </w:pPr>
      <w:bookmarkStart w:name="_Toc243414" w:id="220"/>
      <w:r>
        <w:tab/>
      </w:r>
      <w:bookmarkStart w:name="_Toc235027257" w:id="221"/>
      <w:r>
        <w:t>Landscape development and tree protection</w:t>
      </w:r>
      <w:bookmarkEnd w:id="221"/>
      <w:r>
        <w:t xml:space="preserve"> </w:t>
      </w:r>
      <w:bookmarkEnd w:id="220"/>
    </w:p>
    <w:p w:rsidR="00D27A25" w:rsidP="007E7294" w:rsidRDefault="00D771A0" w14:paraId="7368CC8E" w14:textId="2A469C14">
      <w:pPr>
        <w:pStyle w:val="BodyText1"/>
      </w:pPr>
      <w:r>
        <w:t xml:space="preserve">Landscaping makes a major contribution to the amenity values of reserves. Managed open space areas and vegetation within urban areas soften the built environment and provide opportunities for outdoor enjoyment in an urban setting. Trees provide valuable shade and protection from UV exposure and </w:t>
      </w:r>
      <w:r w:rsidR="00E039DA">
        <w:t xml:space="preserve">provide opportunities for </w:t>
      </w:r>
      <w:r>
        <w:t>natural play</w:t>
      </w:r>
      <w:r w:rsidR="00D27A25">
        <w:t>.</w:t>
      </w:r>
    </w:p>
    <w:p w:rsidR="00D771A0" w:rsidP="007E7294" w:rsidRDefault="00D771A0" w14:paraId="4C49106E" w14:textId="111EF67F">
      <w:pPr>
        <w:pStyle w:val="BodyText1"/>
      </w:pPr>
      <w:r>
        <w:t xml:space="preserve">The aesthetic value of landscapes can be affected by subsequent developments such as the erection of buildings or the clearance or removal of vegetation on reserves. The adverse effects of these developments need to be avoided. </w:t>
      </w:r>
    </w:p>
    <w:p w:rsidR="00D27A25" w:rsidP="007E7294" w:rsidRDefault="00D771A0" w14:paraId="378F3B04" w14:textId="77777777">
      <w:pPr>
        <w:pStyle w:val="BodyText1"/>
      </w:pPr>
      <w:r>
        <w:t>Most landscaping development on reserves is undertaken by Council. In some cases, private developers or community groups will undertake development on Council-administered reserves. In this instance it</w:t>
      </w:r>
      <w:r w:rsidR="00940366">
        <w:t xml:space="preserve"> is</w:t>
      </w:r>
      <w:r>
        <w:t xml:space="preserve"> important for Council’s expectations to be clear</w:t>
      </w:r>
      <w:r w:rsidR="00D27A25">
        <w:t>.</w:t>
      </w:r>
    </w:p>
    <w:p w:rsidR="00D771A0" w:rsidP="007E7294" w:rsidRDefault="00D771A0" w14:paraId="15D87890" w14:textId="167EC0EE">
      <w:pPr>
        <w:pStyle w:val="BodyText1"/>
      </w:pPr>
      <w:r>
        <w:t xml:space="preserve">Section 42 of the Reserves Act </w:t>
      </w:r>
      <w:r w:rsidR="0006176D">
        <w:t>(</w:t>
      </w:r>
      <w:r w:rsidRPr="00A901BD" w:rsidR="0006176D">
        <w:rPr>
          <w:i/>
          <w:iCs/>
        </w:rPr>
        <w:t>Preservation of trees and bush</w:t>
      </w:r>
      <w:r w:rsidRPr="00A80FBB" w:rsidR="0006176D">
        <w:t xml:space="preserve">) </w:t>
      </w:r>
      <w:r>
        <w:t>limits and controls the ability of Council to cut or remove trees from reserves controlled by that Act.</w:t>
      </w:r>
      <w:r w:rsidR="001461FB">
        <w:t xml:space="preserve"> The </w:t>
      </w:r>
      <w:r w:rsidR="00F72C39">
        <w:t>NRMP</w:t>
      </w:r>
      <w:r w:rsidR="00E55858">
        <w:t xml:space="preserve"> </w:t>
      </w:r>
      <w:r w:rsidR="00F8771F">
        <w:t>a</w:t>
      </w:r>
      <w:r w:rsidR="001461FB">
        <w:t xml:space="preserve">lso </w:t>
      </w:r>
      <w:r w:rsidR="006F64A6">
        <w:t xml:space="preserve">contains provisions for </w:t>
      </w:r>
      <w:r w:rsidR="001461FB">
        <w:t xml:space="preserve">protecting listed trees. </w:t>
      </w:r>
    </w:p>
    <w:p w:rsidR="007E7294" w:rsidP="007E7294" w:rsidRDefault="007E7294" w14:paraId="435CF3AE" w14:textId="068B3B2A">
      <w:pPr>
        <w:pStyle w:val="BodyText1"/>
      </w:pPr>
      <w:r>
        <w:t>Development standards for new reserves are set out in the</w:t>
      </w:r>
      <w:r w:rsidRPr="00F1379B">
        <w:rPr>
          <w:i/>
          <w:iCs/>
        </w:rPr>
        <w:t xml:space="preserve"> Nelson Tasman Land Development Manual </w:t>
      </w:r>
      <w:r>
        <w:t>(</w:t>
      </w:r>
      <w:r w:rsidR="007F0AF7">
        <w:t xml:space="preserve">see </w:t>
      </w:r>
      <w:r w:rsidR="007F0AF7">
        <w:fldChar w:fldCharType="begin"/>
      </w:r>
      <w:r w:rsidR="007F0AF7">
        <w:instrText xml:space="preserve"> REF _Ref164955747 \h  \* MERGEFORMAT </w:instrText>
      </w:r>
      <w:r w:rsidR="007F0AF7">
        <w:fldChar w:fldCharType="separate"/>
      </w:r>
      <w:r w:rsidR="007063E2">
        <w:t xml:space="preserve">Appendix 3: </w:t>
      </w:r>
      <w:r w:rsidRPr="007063E2" w:rsidR="007063E2">
        <w:rPr>
          <w:i/>
          <w:iCs/>
        </w:rPr>
        <w:t>Summary of relevant strategies, bylaws and other policies</w:t>
      </w:r>
      <w:r w:rsidR="007F0AF7">
        <w:fldChar w:fldCharType="end"/>
      </w:r>
      <w:r>
        <w:t>) and form part of reserve development policy.</w:t>
      </w:r>
      <w:r w:rsidR="00F1379B">
        <w:t xml:space="preserve"> </w:t>
      </w:r>
      <w:r w:rsidR="001D63FF">
        <w:t>Reference</w:t>
      </w:r>
      <w:r w:rsidR="00F1379B">
        <w:t xml:space="preserve"> should be made to section 10.6 of the Manual in reference to the design and preparation for planting within new reserves.</w:t>
      </w:r>
    </w:p>
    <w:p w:rsidR="00D771A0" w:rsidP="00C06DE2" w:rsidRDefault="00D771A0" w14:paraId="2C95D9A5" w14:textId="7CAA74A9">
      <w:pPr>
        <w:pStyle w:val="Heading3"/>
      </w:pPr>
      <w:r>
        <w:t>E</w:t>
      </w:r>
      <w:r w:rsidR="00B657A9">
        <w:t>x</w:t>
      </w:r>
      <w:r>
        <w:t xml:space="preserve">pectations </w:t>
      </w:r>
    </w:p>
    <w:p w:rsidR="00D27A25" w:rsidP="00C06DE2" w:rsidRDefault="00D771A0" w14:paraId="214D245C" w14:textId="75F0939B">
      <w:pPr>
        <w:pStyle w:val="Heading4"/>
        <w:jc w:val="both"/>
      </w:pPr>
      <w:r>
        <w:t xml:space="preserve">Well-landscaped reserves are enjoyed by residents and visitors to the </w:t>
      </w:r>
      <w:r w:rsidR="002D6C50">
        <w:t>c</w:t>
      </w:r>
      <w:r w:rsidR="00F6785C">
        <w:t>ity</w:t>
      </w:r>
      <w:r>
        <w:t>, are safe</w:t>
      </w:r>
      <w:r w:rsidR="008E6528">
        <w:t xml:space="preserve">, </w:t>
      </w:r>
      <w:r>
        <w:t>readily maintained</w:t>
      </w:r>
      <w:r w:rsidR="007E7294">
        <w:t xml:space="preserve"> and are managed according to the expectations set in </w:t>
      </w:r>
      <w:r w:rsidR="00601F77">
        <w:t xml:space="preserve">any relevant </w:t>
      </w:r>
      <w:r w:rsidR="007E7294">
        <w:t>reserve management plan</w:t>
      </w:r>
      <w:r w:rsidR="00B416C1">
        <w:t xml:space="preserve"> and other relevant Council policies</w:t>
      </w:r>
      <w:r w:rsidR="00D27A25">
        <w:t>.</w:t>
      </w:r>
    </w:p>
    <w:p w:rsidR="00D771A0" w:rsidP="00C06DE2" w:rsidRDefault="00D771A0" w14:paraId="14E17972" w14:textId="553D0747">
      <w:pPr>
        <w:pStyle w:val="Heading4"/>
        <w:jc w:val="both"/>
      </w:pPr>
      <w:r>
        <w:t xml:space="preserve">The limitations on tree removal or cutting created by the Reserves Act are complied with. </w:t>
      </w:r>
    </w:p>
    <w:p w:rsidR="00D771A0" w:rsidP="00C06DE2" w:rsidRDefault="00D771A0" w14:paraId="28FCB9EC" w14:textId="442017B1">
      <w:pPr>
        <w:pStyle w:val="Heading3"/>
      </w:pPr>
      <w:r>
        <w:t>P</w:t>
      </w:r>
      <w:r w:rsidR="00B657A9">
        <w:t>o</w:t>
      </w:r>
      <w:r>
        <w:t xml:space="preserve">licies </w:t>
      </w:r>
      <w:r w:rsidR="007E7294">
        <w:t>and methods</w:t>
      </w:r>
    </w:p>
    <w:p w:rsidR="00D27A25" w:rsidP="00C06DE2" w:rsidRDefault="00643005" w14:paraId="7868CF7B" w14:textId="77777777">
      <w:pPr>
        <w:pStyle w:val="Heading4"/>
        <w:jc w:val="both"/>
      </w:pPr>
      <w:r>
        <w:t>To require a</w:t>
      </w:r>
      <w:r w:rsidR="00D771A0">
        <w:t>ll significant reserve development proposals</w:t>
      </w:r>
      <w:r w:rsidR="00601F77">
        <w:t xml:space="preserve"> </w:t>
      </w:r>
      <w:r w:rsidR="00D771A0">
        <w:t>to include a Council-approved landscape plan</w:t>
      </w:r>
      <w:r w:rsidR="007E7294">
        <w:t xml:space="preserve"> and </w:t>
      </w:r>
      <w:r>
        <w:t xml:space="preserve">to </w:t>
      </w:r>
      <w:r w:rsidR="00564A67">
        <w:t>adhere</w:t>
      </w:r>
      <w:r w:rsidR="000A164F">
        <w:t xml:space="preserve"> </w:t>
      </w:r>
      <w:r w:rsidR="007E7294">
        <w:t>to a</w:t>
      </w:r>
      <w:r w:rsidR="000E7FAF">
        <w:t>ny relevant</w:t>
      </w:r>
      <w:r w:rsidR="007E7294">
        <w:t xml:space="preserve"> reserve management plan</w:t>
      </w:r>
      <w:r w:rsidR="00D27A25">
        <w:t>.</w:t>
      </w:r>
    </w:p>
    <w:p w:rsidR="00D27A25" w:rsidP="00C06DE2" w:rsidRDefault="00643005" w14:paraId="335C03A8" w14:textId="44CE6983">
      <w:pPr>
        <w:pStyle w:val="Heading4"/>
        <w:jc w:val="both"/>
      </w:pPr>
      <w:r>
        <w:t>To l</w:t>
      </w:r>
      <w:r w:rsidR="00D771A0">
        <w:t>imit the planting of high-maintenance flowerbeds and gardens to formal gardens and other similar areas</w:t>
      </w:r>
      <w:r w:rsidR="00D27A25">
        <w:t>.</w:t>
      </w:r>
    </w:p>
    <w:p w:rsidR="00D27A25" w:rsidP="00C06DE2" w:rsidRDefault="00643005" w14:paraId="7832513F" w14:textId="78FFF24E">
      <w:pPr>
        <w:pStyle w:val="Heading4"/>
        <w:jc w:val="both"/>
      </w:pPr>
      <w:r>
        <w:t xml:space="preserve">To </w:t>
      </w:r>
      <w:r w:rsidR="00C93ED2">
        <w:t>manage the risk from</w:t>
      </w:r>
      <w:r w:rsidR="00D771A0">
        <w:t xml:space="preserve"> poisonous species </w:t>
      </w:r>
      <w:r w:rsidR="00C93ED2">
        <w:t xml:space="preserve">growing </w:t>
      </w:r>
      <w:r w:rsidR="00D771A0">
        <w:t>adjacent to children’s play equipment or play areas but retain feature trees (such as k</w:t>
      </w:r>
      <w:r w:rsidR="00C93ED2">
        <w:t>ō</w:t>
      </w:r>
      <w:r w:rsidR="00D771A0">
        <w:t>whai) where they are already present at such sites</w:t>
      </w:r>
      <w:r w:rsidR="00D27A25">
        <w:t>.</w:t>
      </w:r>
    </w:p>
    <w:p w:rsidR="00D27A25" w:rsidP="00C06DE2" w:rsidRDefault="00643005" w14:paraId="774D3F2E" w14:textId="37809B9B">
      <w:pPr>
        <w:pStyle w:val="Heading4"/>
        <w:jc w:val="both"/>
      </w:pPr>
      <w:r>
        <w:t>To e</w:t>
      </w:r>
      <w:r w:rsidR="00D771A0">
        <w:t>nsure that existing or potential</w:t>
      </w:r>
      <w:r w:rsidR="001461FB">
        <w:t xml:space="preserve"> pest</w:t>
      </w:r>
      <w:r w:rsidR="000D3584">
        <w:t xml:space="preserve"> </w:t>
      </w:r>
      <w:r w:rsidR="00D771A0">
        <w:t>plant</w:t>
      </w:r>
      <w:r w:rsidR="000D3584">
        <w:t xml:space="preserve">s </w:t>
      </w:r>
      <w:r w:rsidR="00D771A0">
        <w:t>are not planted in reserves</w:t>
      </w:r>
      <w:r w:rsidR="00D27A25">
        <w:t>.</w:t>
      </w:r>
    </w:p>
    <w:p w:rsidR="00D27A25" w:rsidP="00C06DE2" w:rsidRDefault="00643005" w14:paraId="6C6B5692" w14:textId="1FE8D389">
      <w:pPr>
        <w:pStyle w:val="Heading4"/>
        <w:jc w:val="both"/>
      </w:pPr>
      <w:r>
        <w:t>To i</w:t>
      </w:r>
      <w:r w:rsidR="00D771A0">
        <w:t>nclude native species, propagated from plants native to the location, wherever possible in reserve planting programmes, including erosion</w:t>
      </w:r>
      <w:r w:rsidR="007E7294">
        <w:t xml:space="preserve"> </w:t>
      </w:r>
      <w:r w:rsidR="00D771A0">
        <w:t>control plantings</w:t>
      </w:r>
      <w:r w:rsidR="00D27A25">
        <w:t>.</w:t>
      </w:r>
    </w:p>
    <w:p w:rsidR="00D27A25" w:rsidP="00C06DE2" w:rsidRDefault="00643005" w14:paraId="4BA7862E" w14:textId="77777777">
      <w:pPr>
        <w:pStyle w:val="Heading4"/>
        <w:jc w:val="both"/>
      </w:pPr>
      <w:r>
        <w:t>To p</w:t>
      </w:r>
      <w:r w:rsidR="00D771A0">
        <w:t>lant additional trees on reserves where</w:t>
      </w:r>
      <w:r>
        <w:t xml:space="preserve"> they are</w:t>
      </w:r>
      <w:r w:rsidR="00D771A0">
        <w:t xml:space="preserve"> compatible with the purpose of the reserve and </w:t>
      </w:r>
      <w:r>
        <w:t xml:space="preserve">existing </w:t>
      </w:r>
      <w:r w:rsidR="00D771A0">
        <w:t>uses</w:t>
      </w:r>
      <w:r w:rsidR="00D27A25">
        <w:t>.</w:t>
      </w:r>
    </w:p>
    <w:p w:rsidR="00D27A25" w:rsidP="00C06DE2" w:rsidRDefault="00D771A0" w14:paraId="0EC614D4" w14:textId="77777777">
      <w:pPr>
        <w:pStyle w:val="Heading4"/>
        <w:jc w:val="both"/>
      </w:pPr>
      <w:r>
        <w:t>T</w:t>
      </w:r>
      <w:r w:rsidR="00643005">
        <w:t>o t</w:t>
      </w:r>
      <w:r>
        <w:t>rim, remove and replace old or damaged trees that pose a significant safety risk, as determined by professional assessment where necessary</w:t>
      </w:r>
      <w:r w:rsidR="00D27A25">
        <w:t>.</w:t>
      </w:r>
    </w:p>
    <w:p w:rsidR="00D27A25" w:rsidP="00C06DE2" w:rsidRDefault="00643005" w14:paraId="1A571A15" w14:textId="3CD2E99F">
      <w:pPr>
        <w:pStyle w:val="Heading4"/>
        <w:jc w:val="both"/>
      </w:pPr>
      <w:r>
        <w:t>To e</w:t>
      </w:r>
      <w:r w:rsidR="00D771A0">
        <w:t>nsure that all heritage trees, including those listed in the</w:t>
      </w:r>
      <w:r w:rsidR="00E55858">
        <w:t xml:space="preserve"> </w:t>
      </w:r>
      <w:r w:rsidR="000D5D19">
        <w:t>NRMP</w:t>
      </w:r>
      <w:r w:rsidR="00D771A0">
        <w:t>, are protected</w:t>
      </w:r>
      <w:r w:rsidR="00525E29">
        <w:t>, unless they become dangerou</w:t>
      </w:r>
      <w:r w:rsidR="00602690">
        <w:t>s</w:t>
      </w:r>
      <w:r>
        <w:t xml:space="preserve"> </w:t>
      </w:r>
      <w:r>
        <w:t>in which case the minimum necessary emergency remedial work is permitted</w:t>
      </w:r>
      <w:r w:rsidR="00D27A25">
        <w:t>.</w:t>
      </w:r>
    </w:p>
    <w:p w:rsidR="00D27A25" w:rsidP="00C06DE2" w:rsidRDefault="00BB249E" w14:paraId="440DE2AB" w14:textId="42080324">
      <w:pPr>
        <w:pStyle w:val="Heading4"/>
        <w:jc w:val="both"/>
      </w:pPr>
      <w:r>
        <w:t>To e</w:t>
      </w:r>
      <w:r w:rsidR="00D771A0">
        <w:t xml:space="preserve">nsure that any trees donated by the public for transplanting onto reserves are </w:t>
      </w:r>
      <w:r w:rsidR="00EB4D03">
        <w:t xml:space="preserve">of an appropriate species, size and condition and </w:t>
      </w:r>
      <w:r w:rsidR="0074331A">
        <w:t>are not contrary to any approved landscape or reserve management plan</w:t>
      </w:r>
      <w:r w:rsidR="00D27A25">
        <w:t>.</w:t>
      </w:r>
    </w:p>
    <w:p w:rsidR="00D771A0" w:rsidP="00C06DE2" w:rsidRDefault="00BB249E" w14:paraId="4C2D9B72" w14:textId="485A1CC1">
      <w:pPr>
        <w:pStyle w:val="Heading4"/>
        <w:jc w:val="both"/>
      </w:pPr>
      <w:r>
        <w:t>To c</w:t>
      </w:r>
      <w:r w:rsidR="00D771A0">
        <w:t xml:space="preserve">onsent to </w:t>
      </w:r>
      <w:r>
        <w:t xml:space="preserve">the </w:t>
      </w:r>
      <w:r w:rsidR="00D771A0">
        <w:t>remov</w:t>
      </w:r>
      <w:r>
        <w:t>al of</w:t>
      </w:r>
      <w:r w:rsidR="00D771A0">
        <w:t xml:space="preserve"> trees </w:t>
      </w:r>
      <w:r>
        <w:t xml:space="preserve">from </w:t>
      </w:r>
      <w:r w:rsidR="00D771A0">
        <w:t>reserves only</w:t>
      </w:r>
      <w:r w:rsidDel="00BB249E" w:rsidR="00D771A0">
        <w:t xml:space="preserve"> </w:t>
      </w:r>
      <w:r w:rsidR="00D771A0">
        <w:t>where the purpose of the removal meets one of the following criteria:</w:t>
      </w:r>
      <w:r w:rsidR="000A164F">
        <w:t xml:space="preserve"> </w:t>
      </w:r>
    </w:p>
    <w:p w:rsidR="00D771A0" w:rsidP="00E959A7" w:rsidRDefault="00D771A0" w14:paraId="0CB13AE3" w14:textId="09C4B7F9">
      <w:pPr>
        <w:pStyle w:val="Letterspolicy"/>
        <w:numPr>
          <w:ilvl w:val="4"/>
          <w:numId w:val="33"/>
        </w:numPr>
        <w:ind w:left="3544" w:hanging="425"/>
        <w:jc w:val="both"/>
      </w:pPr>
      <w:r>
        <w:t xml:space="preserve">There are clear benefits to the general community, particularly </w:t>
      </w:r>
      <w:r w:rsidR="001D63FF">
        <w:t>regarding</w:t>
      </w:r>
      <w:r>
        <w:t xml:space="preserve"> safety</w:t>
      </w:r>
    </w:p>
    <w:p w:rsidR="00D771A0" w:rsidP="00E959A7" w:rsidRDefault="00D771A0" w14:paraId="062CC97F" w14:textId="218CA612">
      <w:pPr>
        <w:pStyle w:val="Letterspolicy"/>
        <w:numPr>
          <w:ilvl w:val="4"/>
          <w:numId w:val="33"/>
        </w:numPr>
        <w:ind w:left="3544" w:hanging="425"/>
        <w:jc w:val="both"/>
      </w:pPr>
      <w:r>
        <w:t xml:space="preserve">A genuine nuisance exists, such as </w:t>
      </w:r>
      <w:r w:rsidR="002F09FF">
        <w:t>causing major damage to important assets,</w:t>
      </w:r>
      <w:r>
        <w:t xml:space="preserve"> or the tree </w:t>
      </w:r>
      <w:r w:rsidR="00C93ED2">
        <w:t xml:space="preserve">is </w:t>
      </w:r>
      <w:r>
        <w:t>affecting underground or overhead utilities</w:t>
      </w:r>
      <w:r w:rsidR="001D63FF">
        <w:t>,</w:t>
      </w:r>
      <w:r>
        <w:t xml:space="preserve"> and it is not feasible to relocate these items of infrastructure</w:t>
      </w:r>
      <w:r w:rsidR="00C93ED2">
        <w:t xml:space="preserve"> or</w:t>
      </w:r>
    </w:p>
    <w:p w:rsidR="00D771A0" w:rsidP="00E959A7" w:rsidRDefault="00D771A0" w14:paraId="7F3AB4FF" w14:textId="22CE4958">
      <w:pPr>
        <w:pStyle w:val="Letterspolicy"/>
        <w:numPr>
          <w:ilvl w:val="4"/>
          <w:numId w:val="33"/>
        </w:numPr>
        <w:ind w:left="3544" w:hanging="425"/>
        <w:jc w:val="both"/>
      </w:pPr>
      <w:r>
        <w:t>Where there is a proven need for the clearance to allow for construction of approved reserve facilities</w:t>
      </w:r>
      <w:r w:rsidR="00C93ED2">
        <w:t>.</w:t>
      </w:r>
    </w:p>
    <w:p w:rsidR="00D27A25" w:rsidP="00C06DE2" w:rsidRDefault="00BB249E" w14:paraId="1C6463A1" w14:textId="79A7839C">
      <w:pPr>
        <w:pStyle w:val="Heading4"/>
        <w:jc w:val="both"/>
      </w:pPr>
      <w:r>
        <w:t xml:space="preserve">To consider </w:t>
      </w:r>
      <w:r w:rsidR="00D771A0">
        <w:t>request</w:t>
      </w:r>
      <w:r>
        <w:t>s</w:t>
      </w:r>
      <w:r w:rsidR="00D771A0">
        <w:t xml:space="preserve"> to remove a tree</w:t>
      </w:r>
      <w:r w:rsidDel="00BB249E" w:rsidR="00D771A0">
        <w:t xml:space="preserve"> </w:t>
      </w:r>
      <w:r w:rsidR="00D771A0">
        <w:t>on a case-by-case basis</w:t>
      </w:r>
      <w:r w:rsidDel="00BB249E" w:rsidR="00D771A0">
        <w:t xml:space="preserve"> </w:t>
      </w:r>
      <w:r>
        <w:t>with appropriate consultation</w:t>
      </w:r>
      <w:r w:rsidR="001F3639">
        <w:t xml:space="preserve"> with decisions being made by Council officers with the appropriate delegation</w:t>
      </w:r>
      <w:r w:rsidR="0088490B">
        <w:t>s</w:t>
      </w:r>
      <w:r w:rsidR="00D27A25">
        <w:t>.</w:t>
      </w:r>
    </w:p>
    <w:p w:rsidR="00D771A0" w:rsidP="00AE5675" w:rsidRDefault="00D771A0" w14:paraId="38ECFCA8" w14:textId="4AC5AC00">
      <w:pPr>
        <w:pStyle w:val="Heading2"/>
      </w:pPr>
      <w:r>
        <w:rPr>
          <w:rFonts w:ascii="Calibri" w:hAnsi="Calibri" w:eastAsia="Calibri" w:cs="Calibri"/>
          <w:sz w:val="22"/>
        </w:rPr>
        <w:tab/>
      </w:r>
      <w:bookmarkStart w:name="_Toc235027258" w:id="222"/>
      <w:bookmarkStart w:name="_Toc243415" w:id="223"/>
      <w:r>
        <w:t>Play equipment</w:t>
      </w:r>
      <w:bookmarkEnd w:id="222"/>
      <w:r>
        <w:t xml:space="preserve"> </w:t>
      </w:r>
      <w:bookmarkEnd w:id="223"/>
    </w:p>
    <w:p w:rsidR="00D27A25" w:rsidP="007E7294" w:rsidRDefault="00BB249E" w14:paraId="3EC2B01F" w14:textId="77777777">
      <w:pPr>
        <w:pStyle w:val="BodyText1"/>
      </w:pPr>
      <w:r>
        <w:t>Council</w:t>
      </w:r>
      <w:r w:rsidR="00D771A0">
        <w:t xml:space="preserve"> is committed to providing a range of play experiences throughout </w:t>
      </w:r>
      <w:r w:rsidR="007E7294">
        <w:t>Nelson</w:t>
      </w:r>
      <w:r w:rsidR="00D771A0">
        <w:t xml:space="preserve">. We are fortunate that our natural environment – beaches, tracks and forests – are all excellent play settings for children. However, in urban areas and </w:t>
      </w:r>
      <w:r>
        <w:t xml:space="preserve">the </w:t>
      </w:r>
      <w:r w:rsidR="00E62EDB">
        <w:t>suburbs</w:t>
      </w:r>
      <w:r w:rsidR="00D771A0">
        <w:t>, local play equipment on reserves provide</w:t>
      </w:r>
      <w:r w:rsidR="009A7F64">
        <w:t>s</w:t>
      </w:r>
      <w:r w:rsidR="00D771A0">
        <w:t xml:space="preserve"> vital and safe play opportunities for children</w:t>
      </w:r>
      <w:r w:rsidR="00D27A25">
        <w:t>.</w:t>
      </w:r>
    </w:p>
    <w:p w:rsidR="00D771A0" w:rsidP="007E7294" w:rsidRDefault="00D771A0" w14:paraId="450F5414" w14:textId="7A41861B">
      <w:pPr>
        <w:pStyle w:val="BodyText1"/>
      </w:pPr>
      <w:r>
        <w:t>Council applies two national standards to the installation and maintenance of play equipment:</w:t>
      </w:r>
      <w:r>
        <w:rPr>
          <w:rFonts w:ascii="Times New Roman" w:hAnsi="Times New Roman"/>
          <w:b/>
          <w:sz w:val="24"/>
        </w:rPr>
        <w:t xml:space="preserve"> </w:t>
      </w:r>
    </w:p>
    <w:p w:rsidRPr="007E7294" w:rsidR="00D771A0" w:rsidP="007E7294" w:rsidRDefault="00D771A0" w14:paraId="7E553AA7" w14:textId="69F08F1C">
      <w:pPr>
        <w:pStyle w:val="Bulletlist"/>
        <w:rPr>
          <w:i/>
          <w:iCs/>
        </w:rPr>
      </w:pPr>
      <w:r>
        <w:t xml:space="preserve">SNZ HB 5828.1:2006 </w:t>
      </w:r>
      <w:r w:rsidR="007E7294">
        <w:br/>
      </w:r>
      <w:r w:rsidRPr="007E7294">
        <w:rPr>
          <w:i/>
          <w:iCs/>
        </w:rPr>
        <w:t xml:space="preserve">General Playground Equipment and Surfacing Handbook </w:t>
      </w:r>
    </w:p>
    <w:p w:rsidRPr="007E7294" w:rsidR="00D771A0" w:rsidP="007E7294" w:rsidRDefault="00D771A0" w14:paraId="7E2F054F" w14:textId="3209094A">
      <w:pPr>
        <w:pStyle w:val="Bulletlist"/>
        <w:rPr>
          <w:i/>
          <w:iCs/>
        </w:rPr>
      </w:pPr>
      <w:r>
        <w:t>NZS 5828:20</w:t>
      </w:r>
      <w:r w:rsidR="008D4760">
        <w:t>15</w:t>
      </w:r>
      <w:r w:rsidR="007E7294">
        <w:br/>
      </w:r>
      <w:r w:rsidRPr="007E7294">
        <w:rPr>
          <w:i/>
          <w:iCs/>
        </w:rPr>
        <w:t xml:space="preserve">Playground equipment and surfacing </w:t>
      </w:r>
    </w:p>
    <w:p w:rsidR="00D27A25" w:rsidP="007E7294" w:rsidRDefault="00D771A0" w14:paraId="5862A3A4" w14:textId="77777777">
      <w:pPr>
        <w:pStyle w:val="BodyText1"/>
      </w:pPr>
      <w:r>
        <w:t xml:space="preserve">Expectations for levels of service are further interpreted in the </w:t>
      </w:r>
      <w:r w:rsidR="007E7294">
        <w:t xml:space="preserve">Parks and </w:t>
      </w:r>
      <w:r w:rsidR="5DB84A6C">
        <w:t xml:space="preserve">Facilities </w:t>
      </w:r>
      <w:r>
        <w:t>Activity Management Plan</w:t>
      </w:r>
      <w:r w:rsidR="00D27A25">
        <w:t>.</w:t>
      </w:r>
    </w:p>
    <w:p w:rsidR="00D771A0" w:rsidP="007E7294" w:rsidRDefault="00D771A0" w14:paraId="271F400B" w14:textId="60B344C8">
      <w:pPr>
        <w:pStyle w:val="BodyText1"/>
      </w:pPr>
      <w:r>
        <w:t xml:space="preserve">The Building Act 2004 states that territorial authorities, such as the </w:t>
      </w:r>
      <w:r w:rsidR="00E673A6">
        <w:t>Council</w:t>
      </w:r>
      <w:r>
        <w:t>, are exempt from the need to gain a building consent for a playground if it has been designed</w:t>
      </w:r>
      <w:r w:rsidR="00EC778C">
        <w:t xml:space="preserve"> or reviewed</w:t>
      </w:r>
      <w:r>
        <w:t xml:space="preserve"> by a chartered professional engineer (Schedule 1</w:t>
      </w:r>
      <w:r w:rsidR="00687041">
        <w:t>, clause 42</w:t>
      </w:r>
      <w:r>
        <w:t>, Exempt building work).</w:t>
      </w:r>
    </w:p>
    <w:p w:rsidR="00F1379B" w:rsidP="00C06DE2" w:rsidRDefault="00F1379B" w14:paraId="580645A0" w14:textId="682F63E2">
      <w:pPr>
        <w:pStyle w:val="BodyText1"/>
      </w:pPr>
      <w:r>
        <w:t xml:space="preserve">The </w:t>
      </w:r>
      <w:r w:rsidRPr="00F1379B">
        <w:rPr>
          <w:i/>
          <w:iCs/>
        </w:rPr>
        <w:t xml:space="preserve">Nelson Tasman Land Development Manual </w:t>
      </w:r>
      <w:r>
        <w:t xml:space="preserve">(see </w:t>
      </w:r>
      <w:r w:rsidR="00D950FB">
        <w:fldChar w:fldCharType="begin"/>
      </w:r>
      <w:r w:rsidR="00D950FB">
        <w:instrText xml:space="preserve"> REF _Ref164955747 \h  \* MERGEFORMAT </w:instrText>
      </w:r>
      <w:r w:rsidR="00D950FB">
        <w:fldChar w:fldCharType="separate"/>
      </w:r>
      <w:r w:rsidR="007063E2">
        <w:t xml:space="preserve">Appendix 3: </w:t>
      </w:r>
      <w:r w:rsidRPr="007063E2" w:rsidR="007063E2">
        <w:rPr>
          <w:i/>
          <w:iCs/>
        </w:rPr>
        <w:t>Summary of relevant strategies, bylaws and other policies</w:t>
      </w:r>
      <w:r w:rsidR="00D950FB">
        <w:fldChar w:fldCharType="end"/>
      </w:r>
      <w:r>
        <w:t>) sets some standards for new playgroun</w:t>
      </w:r>
      <w:r w:rsidR="00883D60">
        <w:t>ds</w:t>
      </w:r>
      <w:r>
        <w:t>.</w:t>
      </w:r>
    </w:p>
    <w:p w:rsidR="00D771A0" w:rsidP="00C06DE2" w:rsidRDefault="00D771A0" w14:paraId="74E8B68B" w14:textId="79096E6C">
      <w:pPr>
        <w:pStyle w:val="Heading3"/>
      </w:pPr>
      <w:r>
        <w:t>E</w:t>
      </w:r>
      <w:r w:rsidR="00AF3946">
        <w:t>x</w:t>
      </w:r>
      <w:r>
        <w:t xml:space="preserve">pectations </w:t>
      </w:r>
    </w:p>
    <w:p w:rsidR="00D771A0" w:rsidP="00C06DE2" w:rsidRDefault="00D771A0" w14:paraId="1EAFD674" w14:textId="32A8680E">
      <w:pPr>
        <w:pStyle w:val="Heading4"/>
        <w:jc w:val="both"/>
      </w:pPr>
      <w:r>
        <w:t xml:space="preserve">There is equitable access to a variety of safe play opportunities across the </w:t>
      </w:r>
      <w:r w:rsidR="001C4D6D">
        <w:t>c</w:t>
      </w:r>
      <w:r w:rsidR="00342A4A">
        <w:t>ity</w:t>
      </w:r>
      <w:r w:rsidR="00F512DC">
        <w:t>, including the provision of accessible play equipment</w:t>
      </w:r>
      <w:r>
        <w:t xml:space="preserve">. </w:t>
      </w:r>
    </w:p>
    <w:p w:rsidR="00D771A0" w:rsidP="00C06DE2" w:rsidRDefault="00D771A0" w14:paraId="5AC2DF9B" w14:textId="496F2493">
      <w:pPr>
        <w:pStyle w:val="Heading3"/>
      </w:pPr>
      <w:r>
        <w:t>P</w:t>
      </w:r>
      <w:r w:rsidR="00F1379B">
        <w:t>o</w:t>
      </w:r>
      <w:r>
        <w:t xml:space="preserve">licies </w:t>
      </w:r>
      <w:r w:rsidR="00F1379B">
        <w:t>and methods</w:t>
      </w:r>
    </w:p>
    <w:p w:rsidR="00FC5442" w:rsidP="00C06DE2" w:rsidRDefault="00FC5442" w14:paraId="1E059F4C" w14:textId="77777777">
      <w:pPr>
        <w:pStyle w:val="Heading4"/>
        <w:jc w:val="both"/>
      </w:pPr>
      <w:r>
        <w:t>To define in activity management plans and any relevant reserve management plan</w:t>
      </w:r>
      <w:r w:rsidDel="00BB249E">
        <w:t xml:space="preserve"> </w:t>
      </w:r>
      <w:r>
        <w:t>expectations for playground location and development.</w:t>
      </w:r>
    </w:p>
    <w:p w:rsidR="00D27A25" w:rsidP="00C06DE2" w:rsidRDefault="00BB249E" w14:paraId="76A877EB" w14:textId="21C8B6D1">
      <w:pPr>
        <w:pStyle w:val="Heading4"/>
        <w:jc w:val="both"/>
      </w:pPr>
      <w:r>
        <w:t xml:space="preserve">To require all </w:t>
      </w:r>
      <w:r w:rsidR="00D771A0">
        <w:t xml:space="preserve">new building, maintenance and repair of old playgrounds and playground equipment </w:t>
      </w:r>
      <w:r>
        <w:t xml:space="preserve">to </w:t>
      </w:r>
      <w:r w:rsidR="00D771A0">
        <w:t>comply with the current New Zealand Safety Standards (NZS 5828:20</w:t>
      </w:r>
      <w:r w:rsidR="0066266B">
        <w:t>15</w:t>
      </w:r>
      <w:r w:rsidR="00D771A0">
        <w:t>)</w:t>
      </w:r>
      <w:r w:rsidR="00D27A25">
        <w:t>.</w:t>
      </w:r>
    </w:p>
    <w:p w:rsidR="00F1379B" w:rsidP="00C06DE2" w:rsidRDefault="00BB249E" w14:paraId="645212E6" w14:textId="072DDA26">
      <w:pPr>
        <w:pStyle w:val="Heading4"/>
        <w:jc w:val="both"/>
      </w:pPr>
      <w:r>
        <w:t>To have regard</w:t>
      </w:r>
      <w:r w:rsidR="005711A1">
        <w:t xml:space="preserve"> to</w:t>
      </w:r>
      <w:r>
        <w:t xml:space="preserve"> the orientation of the sun, shelter from the wind, public visibility and potential disturbance to adjoining properties when </w:t>
      </w:r>
      <w:r w:rsidR="00D771A0">
        <w:t>design</w:t>
      </w:r>
      <w:r>
        <w:t>ing</w:t>
      </w:r>
      <w:r w:rsidR="00D771A0">
        <w:t xml:space="preserve"> and siting </w:t>
      </w:r>
      <w:r>
        <w:t>new</w:t>
      </w:r>
      <w:r w:rsidR="00D771A0">
        <w:t xml:space="preserve"> playground</w:t>
      </w:r>
      <w:r>
        <w:t>s</w:t>
      </w:r>
      <w:r w:rsidR="00D771A0">
        <w:t>, and</w:t>
      </w:r>
      <w:r>
        <w:t xml:space="preserve"> to</w:t>
      </w:r>
      <w:r w:rsidR="00D771A0">
        <w:t>:</w:t>
      </w:r>
    </w:p>
    <w:p w:rsidR="006B79FF" w:rsidP="00E959A7" w:rsidRDefault="006B79FF" w14:paraId="10C99E97" w14:textId="67576F29">
      <w:pPr>
        <w:pStyle w:val="Letterspolicy"/>
        <w:numPr>
          <w:ilvl w:val="4"/>
          <w:numId w:val="34"/>
        </w:numPr>
        <w:ind w:left="3544" w:hanging="425"/>
        <w:jc w:val="both"/>
      </w:pPr>
      <w:r>
        <w:t>Maximise accessibility to, and use of, playgrounds</w:t>
      </w:r>
    </w:p>
    <w:p w:rsidR="00D771A0" w:rsidP="00E959A7" w:rsidRDefault="00D771A0" w14:paraId="53EC886F" w14:textId="7766F01E">
      <w:pPr>
        <w:pStyle w:val="Letterspolicy"/>
        <w:numPr>
          <w:ilvl w:val="4"/>
          <w:numId w:val="34"/>
        </w:numPr>
        <w:ind w:left="3544" w:hanging="425"/>
        <w:jc w:val="both"/>
      </w:pPr>
      <w:r>
        <w:t>Take advantage of natural contour, shade and shelter</w:t>
      </w:r>
    </w:p>
    <w:p w:rsidR="00D771A0" w:rsidP="00E959A7" w:rsidRDefault="00D771A0" w14:paraId="343AEE22" w14:textId="5522CB52">
      <w:pPr>
        <w:pStyle w:val="Letterspolicy"/>
        <w:numPr>
          <w:ilvl w:val="4"/>
          <w:numId w:val="34"/>
        </w:numPr>
        <w:ind w:left="3544" w:hanging="425"/>
        <w:jc w:val="both"/>
      </w:pPr>
      <w:r>
        <w:t xml:space="preserve">Ensure sufficient space for other play activities </w:t>
      </w:r>
    </w:p>
    <w:p w:rsidR="00D771A0" w:rsidP="00E959A7" w:rsidRDefault="00D771A0" w14:paraId="53CE4B31" w14:textId="76E7A1FF">
      <w:pPr>
        <w:pStyle w:val="Letterspolicy"/>
        <w:numPr>
          <w:ilvl w:val="4"/>
          <w:numId w:val="34"/>
        </w:numPr>
        <w:ind w:left="3544" w:hanging="425"/>
        <w:jc w:val="both"/>
      </w:pPr>
      <w:r>
        <w:t xml:space="preserve">Ensure safe and convenient access to paths, roads, or parking and </w:t>
      </w:r>
    </w:p>
    <w:p w:rsidR="00D771A0" w:rsidP="00E959A7" w:rsidRDefault="00215646" w14:paraId="2C278386" w14:textId="05168560">
      <w:pPr>
        <w:pStyle w:val="Letterspolicy"/>
        <w:numPr>
          <w:ilvl w:val="4"/>
          <w:numId w:val="34"/>
        </w:numPr>
        <w:ind w:left="3544" w:hanging="425"/>
        <w:jc w:val="both"/>
      </w:pPr>
      <w:r>
        <w:t>Ensure t</w:t>
      </w:r>
      <w:r w:rsidR="00D771A0">
        <w:t>he ability to supervise children using play equipment</w:t>
      </w:r>
      <w:r w:rsidR="006B79FF">
        <w:t xml:space="preserve"> (for example, by placing seating, if required, facing the playground)</w:t>
      </w:r>
      <w:r w:rsidR="00D771A0">
        <w:t xml:space="preserve">. </w:t>
      </w:r>
    </w:p>
    <w:p w:rsidR="001A0126" w:rsidP="00C06DE2" w:rsidRDefault="003C380C" w14:paraId="63A01896" w14:textId="1C24A854">
      <w:pPr>
        <w:pStyle w:val="Heading4"/>
        <w:jc w:val="both"/>
      </w:pPr>
      <w:r>
        <w:t>To</w:t>
      </w:r>
      <w:r w:rsidR="008643C9">
        <w:t xml:space="preserve"> </w:t>
      </w:r>
      <w:r w:rsidR="00942EB7">
        <w:t>include</w:t>
      </w:r>
      <w:r w:rsidR="008643C9">
        <w:t xml:space="preserve"> accessible </w:t>
      </w:r>
      <w:r w:rsidR="0031402D">
        <w:t xml:space="preserve">and inclusive </w:t>
      </w:r>
      <w:r w:rsidR="00942EB7">
        <w:t>features in new playgrounds.</w:t>
      </w:r>
    </w:p>
    <w:p w:rsidR="008643C9" w:rsidP="00C06DE2" w:rsidRDefault="00720445" w14:paraId="3B4CF71D" w14:textId="7470AED2">
      <w:pPr>
        <w:pStyle w:val="Heading4"/>
        <w:jc w:val="both"/>
      </w:pPr>
      <w:r>
        <w:t xml:space="preserve">To </w:t>
      </w:r>
      <w:r w:rsidR="00C96B05">
        <w:t xml:space="preserve">seek opportunities to </w:t>
      </w:r>
      <w:r>
        <w:t xml:space="preserve">make </w:t>
      </w:r>
      <w:r w:rsidR="00A23B38">
        <w:t>existing playgrounds more accessible</w:t>
      </w:r>
      <w:r w:rsidR="00F552A3">
        <w:t xml:space="preserve"> and inclusive</w:t>
      </w:r>
      <w:r w:rsidR="00A23B38">
        <w:t xml:space="preserve"> for people with disabilities, when playgrounds are renewed or upgraded</w:t>
      </w:r>
      <w:r w:rsidR="00C96B05">
        <w:t>.</w:t>
      </w:r>
    </w:p>
    <w:p w:rsidRPr="004F3A80" w:rsidR="00D771A0" w:rsidP="00C06DE2" w:rsidRDefault="00D771A0" w14:paraId="02ED74AA" w14:textId="01BB813E">
      <w:pPr>
        <w:pStyle w:val="Heading4"/>
        <w:jc w:val="both"/>
      </w:pPr>
      <w:r w:rsidRPr="004F3A80">
        <w:t>T</w:t>
      </w:r>
      <w:r w:rsidRPr="004F3A80" w:rsidR="00BB249E">
        <w:t>o</w:t>
      </w:r>
      <w:r w:rsidRPr="004F3A80">
        <w:t xml:space="preserve"> design and sit</w:t>
      </w:r>
      <w:r w:rsidRPr="004F3A80" w:rsidR="005A0DE6">
        <w:t>e</w:t>
      </w:r>
      <w:r w:rsidRPr="004F3A80">
        <w:t xml:space="preserve"> each playground </w:t>
      </w:r>
      <w:r w:rsidRPr="004F3A80" w:rsidR="001D63FF">
        <w:t>considering</w:t>
      </w:r>
      <w:r w:rsidRPr="004F3A80">
        <w:t xml:space="preserve"> the special visual character of the reserve.</w:t>
      </w:r>
    </w:p>
    <w:p w:rsidR="00D27A25" w:rsidP="00C06DE2" w:rsidRDefault="00D771A0" w14:paraId="3C131BB1" w14:textId="6196B18F">
      <w:pPr>
        <w:pStyle w:val="Heading4"/>
        <w:jc w:val="both"/>
      </w:pPr>
      <w:r w:rsidRPr="004F3A80">
        <w:t>T</w:t>
      </w:r>
      <w:r w:rsidRPr="004F3A80" w:rsidR="00BB249E">
        <w:t>o manage t</w:t>
      </w:r>
      <w:r w:rsidRPr="004F3A80">
        <w:t>he number, location and standard of playgrounds on reserves in accordance with best practice.</w:t>
      </w:r>
    </w:p>
    <w:p w:rsidR="00D27A25" w:rsidP="00C06DE2" w:rsidRDefault="00BB249E" w14:paraId="64EDB30B" w14:textId="55DA3D8F">
      <w:pPr>
        <w:pStyle w:val="Heading4"/>
        <w:jc w:val="both"/>
      </w:pPr>
      <w:r w:rsidRPr="004F3A80">
        <w:t>To reflect the local demographics in the p</w:t>
      </w:r>
      <w:r w:rsidRPr="004F3A80" w:rsidR="00D771A0">
        <w:t>rovision and design of playgrounds</w:t>
      </w:r>
      <w:r w:rsidR="00D27A25">
        <w:t>.</w:t>
      </w:r>
    </w:p>
    <w:p w:rsidR="00D27A25" w:rsidP="00C06DE2" w:rsidRDefault="00BB249E" w14:paraId="35A5482D" w14:textId="271DE745">
      <w:pPr>
        <w:pStyle w:val="Heading4"/>
        <w:jc w:val="both"/>
      </w:pPr>
      <w:r w:rsidRPr="004F3A80">
        <w:t xml:space="preserve">To provide adequate </w:t>
      </w:r>
      <w:r w:rsidRPr="004F3A80" w:rsidR="00D771A0">
        <w:t>barriers, such as gardens or fencing, between children’s play equipment and busy roads or reserve accessways</w:t>
      </w:r>
      <w:r w:rsidRPr="004F3A80">
        <w:t xml:space="preserve"> where safety issues are identified through regular audits</w:t>
      </w:r>
      <w:r w:rsidR="00D27A25">
        <w:t>.</w:t>
      </w:r>
    </w:p>
    <w:p w:rsidRPr="004F3A80" w:rsidR="00D771A0" w:rsidP="00C06DE2" w:rsidRDefault="00BB249E" w14:paraId="302C018E" w14:textId="413E0367">
      <w:pPr>
        <w:pStyle w:val="Heading4"/>
        <w:jc w:val="both"/>
      </w:pPr>
      <w:r w:rsidRPr="004F3A80">
        <w:t>To ensure that a</w:t>
      </w:r>
      <w:r w:rsidRPr="004F3A80" w:rsidR="00D771A0">
        <w:t xml:space="preserve">ll children’s play equipment </w:t>
      </w:r>
      <w:r w:rsidRPr="004F3A80">
        <w:t>is</w:t>
      </w:r>
      <w:r w:rsidRPr="004F3A80" w:rsidR="00D771A0">
        <w:t xml:space="preserve"> safe</w:t>
      </w:r>
      <w:r w:rsidR="00723FC3">
        <w:t xml:space="preserve"> and</w:t>
      </w:r>
      <w:r w:rsidRPr="004F3A80" w:rsidR="00D771A0">
        <w:t xml:space="preserve"> well-maintained.</w:t>
      </w:r>
    </w:p>
    <w:p w:rsidR="00D771A0" w:rsidP="006B79FF" w:rsidRDefault="00D771A0" w14:paraId="0FCAF404" w14:textId="339CDFF6">
      <w:pPr>
        <w:pStyle w:val="Heading2"/>
      </w:pPr>
      <w:bookmarkStart w:name="_Ref203655965" w:id="224"/>
      <w:bookmarkStart w:name="_Toc235027259" w:id="225"/>
      <w:bookmarkStart w:name="_Toc243416" w:id="226"/>
      <w:r>
        <w:t>Outdoor furniture</w:t>
      </w:r>
      <w:bookmarkEnd w:id="224"/>
      <w:bookmarkEnd w:id="225"/>
      <w:r>
        <w:t xml:space="preserve"> </w:t>
      </w:r>
      <w:bookmarkEnd w:id="226"/>
    </w:p>
    <w:p w:rsidR="00D27A25" w:rsidP="00F1379B" w:rsidRDefault="00D771A0" w14:paraId="5FB998AB" w14:textId="77777777">
      <w:pPr>
        <w:pStyle w:val="BodyText1"/>
      </w:pPr>
      <w:r>
        <w:t xml:space="preserve">The provision of outdoor furniture on reserves can </w:t>
      </w:r>
      <w:r w:rsidR="00E408D3">
        <w:t>improve</w:t>
      </w:r>
      <w:r>
        <w:t xml:space="preserve"> amenity</w:t>
      </w:r>
      <w:r w:rsidR="006B79FF">
        <w:t>, while too many assets can clutter a reserve and unnecessarily increase costs</w:t>
      </w:r>
      <w:r>
        <w:t xml:space="preserve">. However, these structures should be appropriately designed and maintained </w:t>
      </w:r>
      <w:r w:rsidR="00E408D3">
        <w:t>to</w:t>
      </w:r>
      <w:r>
        <w:t xml:space="preserve"> remain an attractive asset to the reserve and </w:t>
      </w:r>
      <w:r w:rsidR="00E408D3">
        <w:t xml:space="preserve">to </w:t>
      </w:r>
      <w:r>
        <w:t>not become a safety hazard</w:t>
      </w:r>
      <w:r w:rsidR="00D27A25">
        <w:t>.</w:t>
      </w:r>
    </w:p>
    <w:p w:rsidR="006B79FF" w:rsidP="00F1379B" w:rsidRDefault="00F1379B" w14:paraId="290EE090" w14:textId="76E66055">
      <w:pPr>
        <w:pStyle w:val="BodyText1"/>
      </w:pPr>
      <w:r>
        <w:t>The</w:t>
      </w:r>
      <w:r w:rsidRPr="00F1379B">
        <w:rPr>
          <w:i/>
          <w:iCs/>
        </w:rPr>
        <w:t xml:space="preserve"> Nelson Tasman Land Development Manual</w:t>
      </w:r>
      <w:r>
        <w:t xml:space="preserve"> (</w:t>
      </w:r>
      <w:bookmarkStart w:name="_Hlk143170604" w:id="227"/>
      <w:r>
        <w:t xml:space="preserve">see </w:t>
      </w:r>
      <w:bookmarkEnd w:id="227"/>
      <w:r w:rsidR="00D950FB">
        <w:fldChar w:fldCharType="begin"/>
      </w:r>
      <w:r w:rsidR="00D950FB">
        <w:instrText xml:space="preserve"> REF _Ref164955747 \h  \* MERGEFORMAT </w:instrText>
      </w:r>
      <w:r w:rsidR="00D950FB">
        <w:fldChar w:fldCharType="separate"/>
      </w:r>
      <w:r w:rsidR="007063E2">
        <w:t xml:space="preserve">Appendix 3: </w:t>
      </w:r>
      <w:r w:rsidRPr="007063E2" w:rsidR="007063E2">
        <w:rPr>
          <w:i/>
          <w:iCs/>
        </w:rPr>
        <w:t>Summary of relevant strategies, bylaws and other policies</w:t>
      </w:r>
      <w:r w:rsidR="00D950FB">
        <w:fldChar w:fldCharType="end"/>
      </w:r>
      <w:r>
        <w:t xml:space="preserve">) </w:t>
      </w:r>
      <w:r w:rsidR="003824DE">
        <w:t xml:space="preserve">and Council’s Accessibility Guide 2020 </w:t>
      </w:r>
      <w:r>
        <w:t xml:space="preserve">set some standards for </w:t>
      </w:r>
      <w:r w:rsidR="00D950FB">
        <w:t>reserve</w:t>
      </w:r>
      <w:r w:rsidR="00E408D3">
        <w:t xml:space="preserve"> furniture</w:t>
      </w:r>
      <w:r w:rsidR="006B79FF">
        <w:t>.</w:t>
      </w:r>
    </w:p>
    <w:p w:rsidR="00D771A0" w:rsidP="00A60335" w:rsidRDefault="00D771A0" w14:paraId="253AF985" w14:textId="02B87FFC">
      <w:pPr>
        <w:pStyle w:val="Heading3"/>
        <w:tabs>
          <w:tab w:val="left" w:pos="1560"/>
        </w:tabs>
      </w:pPr>
      <w:r>
        <w:t xml:space="preserve">Expectations </w:t>
      </w:r>
    </w:p>
    <w:p w:rsidR="00D27A25" w:rsidP="00C06DE2" w:rsidRDefault="00D771A0" w14:paraId="3C366AE6" w14:textId="55BA53BB">
      <w:pPr>
        <w:pStyle w:val="Heading4"/>
        <w:jc w:val="both"/>
      </w:pPr>
      <w:r>
        <w:t>Well</w:t>
      </w:r>
      <w:r w:rsidR="006B79FF">
        <w:t>-</w:t>
      </w:r>
      <w:r>
        <w:t>designed and appropriately located outdoor furniture in reserves encourage</w:t>
      </w:r>
      <w:r w:rsidR="001C5F0E">
        <w:t>s</w:t>
      </w:r>
      <w:r>
        <w:t xml:space="preserve"> and support</w:t>
      </w:r>
      <w:r w:rsidR="001C5F0E">
        <w:t>s</w:t>
      </w:r>
      <w:r>
        <w:t xml:space="preserve"> appropriate use</w:t>
      </w:r>
      <w:r w:rsidR="00D27A25">
        <w:t>.</w:t>
      </w:r>
    </w:p>
    <w:p w:rsidR="00CE5515" w:rsidP="00C06DE2" w:rsidRDefault="00302BC9" w14:paraId="329007B4" w14:textId="405A5453">
      <w:pPr>
        <w:pStyle w:val="Heading4"/>
        <w:jc w:val="both"/>
      </w:pPr>
      <w:r>
        <w:t>R</w:t>
      </w:r>
      <w:r w:rsidR="00FD3525">
        <w:t xml:space="preserve">eserve users will be encouraged to </w:t>
      </w:r>
      <w:r w:rsidR="005D5987">
        <w:t>take the rubbish they generate home with them and r</w:t>
      </w:r>
      <w:r>
        <w:t xml:space="preserve">ubbish bins </w:t>
      </w:r>
      <w:r w:rsidR="00702E5D">
        <w:t>will be</w:t>
      </w:r>
      <w:r w:rsidR="00FD3525">
        <w:t xml:space="preserve"> kept to a minimum across the reserve network</w:t>
      </w:r>
      <w:r w:rsidR="005D5987">
        <w:t xml:space="preserve"> to reduce cost and </w:t>
      </w:r>
      <w:r w:rsidR="00AB3449">
        <w:t>to reduce the likelihood of illegal dumping</w:t>
      </w:r>
      <w:r w:rsidR="00FD3525">
        <w:t>.</w:t>
      </w:r>
    </w:p>
    <w:p w:rsidR="00D771A0" w:rsidP="00C06DE2" w:rsidRDefault="00D771A0" w14:paraId="7093DE00" w14:textId="7C0A4865">
      <w:pPr>
        <w:pStyle w:val="Heading4"/>
        <w:jc w:val="both"/>
      </w:pPr>
      <w:r>
        <w:t xml:space="preserve">Outdoor furniture and surrounding areas are designed or upgraded using CPTED </w:t>
      </w:r>
      <w:proofErr w:type="gramStart"/>
      <w:r>
        <w:t>guidelines, and</w:t>
      </w:r>
      <w:proofErr w:type="gramEnd"/>
      <w:r>
        <w:t xml:space="preserve"> are maintained to ensure spaces are safe for all users. </w:t>
      </w:r>
    </w:p>
    <w:p w:rsidR="00D771A0" w:rsidP="00A60335" w:rsidRDefault="00D771A0" w14:paraId="73B8A467" w14:textId="6F635D6E">
      <w:pPr>
        <w:pStyle w:val="Heading3"/>
        <w:tabs>
          <w:tab w:val="clear" w:pos="1146"/>
          <w:tab w:val="left" w:pos="1134"/>
        </w:tabs>
      </w:pPr>
      <w:r>
        <w:t xml:space="preserve">Policies </w:t>
      </w:r>
      <w:r w:rsidR="00F1379B">
        <w:t>and methods</w:t>
      </w:r>
    </w:p>
    <w:p w:rsidR="00D27A25" w:rsidP="00C06DE2" w:rsidRDefault="00E408D3" w14:paraId="669093F2" w14:textId="52BE8F3D">
      <w:pPr>
        <w:pStyle w:val="Heading4"/>
        <w:jc w:val="both"/>
      </w:pPr>
      <w:r>
        <w:t>To design, install and place s</w:t>
      </w:r>
      <w:r w:rsidR="00D771A0">
        <w:t xml:space="preserve">eating, picnic tables, rubbish bins, play equipment and all other park furniture </w:t>
      </w:r>
      <w:r w:rsidR="009624E1">
        <w:t>regarding</w:t>
      </w:r>
      <w:r w:rsidR="00D771A0">
        <w:t xml:space="preserve"> </w:t>
      </w:r>
      <w:r>
        <w:t>suitability, function,</w:t>
      </w:r>
      <w:r w:rsidR="000A164F">
        <w:t xml:space="preserve"> </w:t>
      </w:r>
      <w:r w:rsidR="00D771A0">
        <w:t xml:space="preserve">need, </w:t>
      </w:r>
      <w:r>
        <w:t xml:space="preserve">passive and active supervision, </w:t>
      </w:r>
      <w:r w:rsidR="00D771A0">
        <w:t>orientation to sun, shelter from wind, views</w:t>
      </w:r>
      <w:r w:rsidR="00B60DE6">
        <w:t>,</w:t>
      </w:r>
      <w:r w:rsidR="00D771A0">
        <w:t xml:space="preserve"> proximity to access points</w:t>
      </w:r>
      <w:r w:rsidR="00A67A2A">
        <w:t xml:space="preserve">, </w:t>
      </w:r>
      <w:r>
        <w:t xml:space="preserve">durability, the potential for vandalism, </w:t>
      </w:r>
      <w:r w:rsidR="00A67A2A">
        <w:t>and with reference to a</w:t>
      </w:r>
      <w:r w:rsidR="003F0F8D">
        <w:t>ny relevant</w:t>
      </w:r>
      <w:r w:rsidR="00A67A2A">
        <w:t xml:space="preserve"> reserve management plan</w:t>
      </w:r>
      <w:r w:rsidR="00D27A25">
        <w:t>.</w:t>
      </w:r>
    </w:p>
    <w:p w:rsidR="00D771A0" w:rsidP="00C06DE2" w:rsidRDefault="00E408D3" w14:paraId="32B86246" w14:textId="1DEC8C7C">
      <w:pPr>
        <w:pStyle w:val="Heading4"/>
        <w:jc w:val="both"/>
      </w:pPr>
      <w:r>
        <w:t xml:space="preserve">To generally not provide </w:t>
      </w:r>
      <w:r w:rsidR="00C93ED2">
        <w:t>l</w:t>
      </w:r>
      <w:r w:rsidR="00D771A0">
        <w:t>itter bins on reserves</w:t>
      </w:r>
      <w:r w:rsidR="005473C6">
        <w:t xml:space="preserve"> and to encourage</w:t>
      </w:r>
      <w:r>
        <w:t xml:space="preserve"> </w:t>
      </w:r>
      <w:r w:rsidR="00D771A0">
        <w:t xml:space="preserve">‘take home’ policies. </w:t>
      </w:r>
    </w:p>
    <w:p w:rsidR="00D27A25" w:rsidP="00C06DE2" w:rsidRDefault="00E408D3" w14:paraId="25134C00" w14:textId="3188487F">
      <w:pPr>
        <w:pStyle w:val="Heading4"/>
        <w:jc w:val="both"/>
      </w:pPr>
      <w:r>
        <w:t xml:space="preserve">To </w:t>
      </w:r>
      <w:r w:rsidR="00D771A0">
        <w:t xml:space="preserve">focus </w:t>
      </w:r>
      <w:r>
        <w:t xml:space="preserve">the </w:t>
      </w:r>
      <w:r w:rsidR="00D771A0">
        <w:t>plac</w:t>
      </w:r>
      <w:r>
        <w:t>ement of</w:t>
      </w:r>
      <w:r w:rsidR="00D771A0">
        <w:t xml:space="preserve"> outdoor furniture in areas of amenity and/or recreational value (e.g. on the shores of lakes, rivers, swimming holes</w:t>
      </w:r>
      <w:r w:rsidR="00EE4D99">
        <w:t>,</w:t>
      </w:r>
      <w:r w:rsidR="00D771A0">
        <w:t xml:space="preserve"> pathways</w:t>
      </w:r>
      <w:r w:rsidR="00EE4D99">
        <w:t xml:space="preserve"> and playgrounds</w:t>
      </w:r>
      <w:r w:rsidR="00D771A0">
        <w:t xml:space="preserve">). Care </w:t>
      </w:r>
      <w:r w:rsidR="005050B4">
        <w:t xml:space="preserve">will </w:t>
      </w:r>
      <w:r w:rsidR="00D771A0">
        <w:t>be taken to minimise visual distraction from the natural environment</w:t>
      </w:r>
      <w:r w:rsidR="00D27A25">
        <w:t>.</w:t>
      </w:r>
    </w:p>
    <w:p w:rsidR="00D27A25" w:rsidP="00C06DE2" w:rsidRDefault="00E408D3" w14:paraId="29A003EF" w14:textId="34A2F81E">
      <w:pPr>
        <w:pStyle w:val="Heading4"/>
        <w:jc w:val="both"/>
      </w:pPr>
      <w:r>
        <w:t>To consider and plan the</w:t>
      </w:r>
      <w:r w:rsidR="000A164F">
        <w:t xml:space="preserve"> </w:t>
      </w:r>
      <w:r w:rsidR="007D5077">
        <w:t>location of all</w:t>
      </w:r>
      <w:r w:rsidR="009A6619">
        <w:t xml:space="preserve"> outdoor</w:t>
      </w:r>
      <w:r w:rsidR="00D771A0">
        <w:t xml:space="preserve"> infrastructure</w:t>
      </w:r>
      <w:r w:rsidR="009A6619">
        <w:t xml:space="preserve"> likely to be needed </w:t>
      </w:r>
      <w:r w:rsidR="00046BC9">
        <w:t xml:space="preserve">in the longer term </w:t>
      </w:r>
      <w:r w:rsidR="009A6619">
        <w:t>on a reserve</w:t>
      </w:r>
      <w:r w:rsidR="00D771A0">
        <w:t xml:space="preserve"> prior to installing </w:t>
      </w:r>
      <w:r w:rsidR="0066502E">
        <w:t xml:space="preserve">any </w:t>
      </w:r>
      <w:r w:rsidR="00D771A0">
        <w:t xml:space="preserve">new </w:t>
      </w:r>
      <w:r w:rsidR="0066502E">
        <w:t>infrastructure</w:t>
      </w:r>
      <w:r w:rsidR="00B91D16">
        <w:t xml:space="preserve">, </w:t>
      </w:r>
      <w:r w:rsidR="0050362A">
        <w:t>including considering the needs of disabled users</w:t>
      </w:r>
      <w:r w:rsidR="00D27A25">
        <w:t>.</w:t>
      </w:r>
    </w:p>
    <w:p w:rsidR="00D27A25" w:rsidP="00C06DE2" w:rsidRDefault="00E408D3" w14:paraId="258D3269" w14:textId="03592B33">
      <w:pPr>
        <w:pStyle w:val="Heading4"/>
        <w:jc w:val="both"/>
      </w:pPr>
      <w:r>
        <w:t xml:space="preserve">To </w:t>
      </w:r>
      <w:r w:rsidR="00D771A0">
        <w:t>instal</w:t>
      </w:r>
      <w:r w:rsidR="00597FD3">
        <w:t>l</w:t>
      </w:r>
      <w:r>
        <w:t xml:space="preserve"> barbeques</w:t>
      </w:r>
      <w:r w:rsidR="000A164F">
        <w:t xml:space="preserve"> </w:t>
      </w:r>
      <w:proofErr w:type="gramStart"/>
      <w:r w:rsidR="00D771A0">
        <w:t>taking into account</w:t>
      </w:r>
      <w:proofErr w:type="gramEnd"/>
      <w:r w:rsidR="00D771A0">
        <w:t xml:space="preserve"> the safety of the location and the structure, the potential for vandalism and misuse and the potential effects on neighbours and other users of the reserve. Gas or electric barbecues, instead of solid-fuel barbecues will be used at reserves with high fire risk and/or vulnerable vegetation</w:t>
      </w:r>
      <w:r w:rsidR="00D27A25">
        <w:t>.</w:t>
      </w:r>
    </w:p>
    <w:p w:rsidR="00325835" w:rsidP="00C06DE2" w:rsidRDefault="00325835" w14:paraId="5D7A3ABB" w14:textId="203FF530">
      <w:pPr>
        <w:pStyle w:val="Heading4"/>
        <w:jc w:val="both"/>
      </w:pPr>
      <w:r>
        <w:t xml:space="preserve">To ensure seating meets the needs of </w:t>
      </w:r>
      <w:r w:rsidR="00C0247C">
        <w:t>older adults</w:t>
      </w:r>
      <w:r w:rsidR="0034240B">
        <w:t xml:space="preserve"> and those with mobility issues</w:t>
      </w:r>
      <w:r w:rsidR="00C0247C">
        <w:t xml:space="preserve"> (e.g. seats have backs and arm</w:t>
      </w:r>
      <w:r w:rsidR="0034240B">
        <w:t xml:space="preserve"> </w:t>
      </w:r>
      <w:r w:rsidR="00C0247C">
        <w:t>rests)</w:t>
      </w:r>
      <w:r w:rsidR="003824DE">
        <w:t>.</w:t>
      </w:r>
    </w:p>
    <w:p w:rsidRPr="00512AE1" w:rsidR="00C87252" w:rsidP="00C06DE2" w:rsidRDefault="00D771A0" w14:paraId="09DDAA31" w14:textId="6A330F0B">
      <w:pPr>
        <w:pStyle w:val="Heading4"/>
        <w:jc w:val="both"/>
      </w:pPr>
      <w:r>
        <w:t xml:space="preserve">Structures, buildings and furniture which are no longer required </w:t>
      </w:r>
      <w:r w:rsidR="0065524E">
        <w:t xml:space="preserve">will </w:t>
      </w:r>
      <w:r>
        <w:t xml:space="preserve">be removed as soon as practicable and those that are unsafe or irreparable </w:t>
      </w:r>
      <w:r w:rsidR="0065524E">
        <w:t xml:space="preserve">will </w:t>
      </w:r>
      <w:r>
        <w:t>be removed also and only replaced if an ongoing need is demonstrated</w:t>
      </w:r>
      <w:r w:rsidR="00D27A25">
        <w:t>.</w:t>
      </w:r>
    </w:p>
    <w:p w:rsidR="00D771A0" w:rsidP="00D771A0" w:rsidRDefault="00D771A0" w14:paraId="6379C8FD" w14:textId="4E4C9A41">
      <w:pPr>
        <w:spacing w:after="0" w:line="259" w:lineRule="auto"/>
        <w:ind w:left="851"/>
      </w:pPr>
    </w:p>
    <w:p w:rsidR="00D771A0" w:rsidP="00D771A0" w:rsidRDefault="00D771A0" w14:paraId="522071AB" w14:textId="77777777">
      <w:pPr>
        <w:sectPr w:rsidR="00D771A0" w:rsidSect="00723535">
          <w:headerReference w:type="even" r:id="rId22"/>
          <w:headerReference w:type="default" r:id="rId23"/>
          <w:footerReference w:type="even" r:id="rId24"/>
          <w:headerReference w:type="first" r:id="rId25"/>
          <w:pgSz w:w="11908" w:h="16838" w:orient="portrait"/>
          <w:pgMar w:top="1276" w:right="1825" w:bottom="1549" w:left="1799" w:header="601" w:footer="824" w:gutter="0"/>
          <w:cols w:space="720"/>
          <w:titlePg/>
          <w:docGrid w:linePitch="245"/>
        </w:sectPr>
      </w:pPr>
    </w:p>
    <w:p w:rsidR="00D771A0" w:rsidP="00A901BD" w:rsidRDefault="00D771A0" w14:paraId="41B58C35" w14:textId="6CC331F2">
      <w:pPr>
        <w:pStyle w:val="Heading1"/>
        <w:numPr>
          <w:ilvl w:val="0"/>
          <w:numId w:val="0"/>
        </w:numPr>
        <w:ind w:left="858" w:hanging="858"/>
      </w:pPr>
      <w:bookmarkStart w:name="_Toc243419" w:id="228"/>
      <w:bookmarkStart w:name="_Toc235027260" w:id="229"/>
      <w:r>
        <w:t xml:space="preserve">Appendix 1: Reserves administered by Council </w:t>
      </w:r>
      <w:bookmarkEnd w:id="228"/>
      <w:r w:rsidR="00597FD3">
        <w:t>(</w:t>
      </w:r>
      <w:r w:rsidR="006B32F5">
        <w:rPr>
          <w:i/>
          <w:iCs/>
          <w:sz w:val="20"/>
          <w:szCs w:val="20"/>
        </w:rPr>
        <w:t>refer Shape Nelson page</w:t>
      </w:r>
      <w:r w:rsidR="00F414E2">
        <w:t>)</w:t>
      </w:r>
      <w:bookmarkEnd w:id="229"/>
      <w:r w:rsidR="00F414E2">
        <w:t xml:space="preserve"> </w:t>
      </w:r>
    </w:p>
    <w:p w:rsidR="00D771A0" w:rsidP="00D771A0" w:rsidRDefault="00D771A0" w14:paraId="6CD093FC" w14:textId="061240D0">
      <w:pPr>
        <w:pStyle w:val="BodyText1"/>
      </w:pPr>
      <w:r>
        <w:t xml:space="preserve">The </w:t>
      </w:r>
      <w:r w:rsidRPr="00C101C9">
        <w:t>Nelson City</w:t>
      </w:r>
      <w:r>
        <w:t xml:space="preserve"> Council is the administering </w:t>
      </w:r>
      <w:r w:rsidR="00F562CD">
        <w:t xml:space="preserve">body </w:t>
      </w:r>
      <w:r>
        <w:t>for the</w:t>
      </w:r>
      <w:r w:rsidR="004F3A80">
        <w:t xml:space="preserve"> classified</w:t>
      </w:r>
      <w:r>
        <w:t xml:space="preserve"> reserves listed below</w:t>
      </w:r>
      <w:r w:rsidR="00445FB1">
        <w:t>, and owner of the identified parks</w:t>
      </w:r>
      <w:r>
        <w:t xml:space="preserve">. </w:t>
      </w:r>
      <w:r w:rsidR="00D87AA4">
        <w:t xml:space="preserve">The table does not include </w:t>
      </w:r>
      <w:r>
        <w:t>esplanade strips, access strips, rights-of-way and other easements in favour of the public</w:t>
      </w:r>
      <w:r w:rsidR="00D87AA4">
        <w:t>, which are</w:t>
      </w:r>
      <w:r>
        <w:t xml:space="preserve"> administered by Council.</w:t>
      </w:r>
      <w:r w:rsidR="004F3A80">
        <w:t xml:space="preserve"> Areas of road </w:t>
      </w:r>
      <w:r w:rsidR="003E646B">
        <w:t xml:space="preserve">managed as part of a </w:t>
      </w:r>
      <w:r w:rsidR="004F3A80">
        <w:t xml:space="preserve">reserve </w:t>
      </w:r>
      <w:r w:rsidR="00084CA8">
        <w:t>(including local purpose (road) reserve)</w:t>
      </w:r>
      <w:r w:rsidR="004F3A80">
        <w:t xml:space="preserve"> </w:t>
      </w:r>
      <w:r w:rsidR="00084CA8">
        <w:t xml:space="preserve">which are </w:t>
      </w:r>
      <w:r w:rsidR="004F3A80">
        <w:t>subject to th</w:t>
      </w:r>
      <w:r w:rsidR="006C01C6">
        <w:t>ese</w:t>
      </w:r>
      <w:r w:rsidR="004F3A80">
        <w:t xml:space="preserve"> </w:t>
      </w:r>
      <w:r w:rsidRPr="00440E15" w:rsidR="00440E15">
        <w:t>Reserves General Policies</w:t>
      </w:r>
      <w:r w:rsidR="00B31912">
        <w:t>,</w:t>
      </w:r>
      <w:r w:rsidR="004F3A80">
        <w:t xml:space="preserve"> will be identified in reserve management plans.</w:t>
      </w:r>
    </w:p>
    <w:p w:rsidR="008F5B4E" w:rsidP="00D771A0" w:rsidRDefault="008F5B4E" w14:paraId="180F18E7" w14:textId="1896DD5E">
      <w:pPr>
        <w:pStyle w:val="BodyText1"/>
      </w:pPr>
      <w:r>
        <w:t>(</w:t>
      </w:r>
      <w:r w:rsidRPr="3980A497">
        <w:rPr>
          <w:color w:val="FF0000"/>
        </w:rPr>
        <w:t>Refer to</w:t>
      </w:r>
      <w:r w:rsidR="002D1B64">
        <w:rPr>
          <w:color w:val="FF0000"/>
        </w:rPr>
        <w:t xml:space="preserve"> Appendix 1: Table of </w:t>
      </w:r>
      <w:r w:rsidR="00AF1E52">
        <w:rPr>
          <w:color w:val="FF0000"/>
        </w:rPr>
        <w:t xml:space="preserve">reserves administered by Council and their land classification </w:t>
      </w:r>
      <w:r w:rsidRPr="3980A497" w:rsidR="004F5221">
        <w:rPr>
          <w:color w:val="FF0000"/>
        </w:rPr>
        <w:t>on</w:t>
      </w:r>
      <w:r w:rsidRPr="3980A497" w:rsidR="00F65986">
        <w:rPr>
          <w:color w:val="FF0000"/>
        </w:rPr>
        <w:t xml:space="preserve"> the Draft Reserves General Policies consultation page on</w:t>
      </w:r>
      <w:r w:rsidRPr="3980A497" w:rsidR="004F5221">
        <w:rPr>
          <w:color w:val="FF0000"/>
        </w:rPr>
        <w:t xml:space="preserve"> </w:t>
      </w:r>
      <w:r w:rsidRPr="3980A497" w:rsidR="006B32F5">
        <w:rPr>
          <w:color w:val="FF0000"/>
        </w:rPr>
        <w:t xml:space="preserve">Shape Nelson. </w:t>
      </w:r>
      <w:r w:rsidR="006B32F5">
        <w:rPr>
          <w:color w:val="FF0000"/>
        </w:rPr>
        <w:t xml:space="preserve">Maps with the indicative areas of the reserves are also available on </w:t>
      </w:r>
      <w:r w:rsidR="00F65986">
        <w:rPr>
          <w:color w:val="FF0000"/>
        </w:rPr>
        <w:t xml:space="preserve">the </w:t>
      </w:r>
      <w:r w:rsidR="006B32F5">
        <w:rPr>
          <w:color w:val="FF0000"/>
        </w:rPr>
        <w:t>Shape Nelson</w:t>
      </w:r>
      <w:r w:rsidR="00F65986">
        <w:rPr>
          <w:color w:val="FF0000"/>
        </w:rPr>
        <w:t xml:space="preserve"> page</w:t>
      </w:r>
      <w:r w:rsidR="006B32F5">
        <w:rPr>
          <w:color w:val="FF0000"/>
        </w:rPr>
        <w:t>.</w:t>
      </w:r>
      <w:r>
        <w:t>)</w:t>
      </w:r>
    </w:p>
    <w:p w:rsidR="00D771A0" w:rsidP="00D771A0" w:rsidRDefault="00D771A0" w14:paraId="18CA165F" w14:textId="77777777">
      <w:pPr>
        <w:spacing w:after="0" w:line="259" w:lineRule="auto"/>
      </w:pPr>
      <w:r>
        <w:t xml:space="preserve"> </w:t>
      </w:r>
    </w:p>
    <w:tbl>
      <w:tblPr>
        <w:tblStyle w:val="TableGrid0"/>
        <w:tblW w:w="12296" w:type="dxa"/>
        <w:tblInd w:w="1" w:type="dxa"/>
        <w:tblCellMar>
          <w:top w:w="85" w:type="dxa"/>
          <w:left w:w="107" w:type="dxa"/>
          <w:right w:w="94" w:type="dxa"/>
        </w:tblCellMar>
        <w:tblLook w:val="04A0" w:firstRow="1" w:lastRow="0" w:firstColumn="1" w:lastColumn="0" w:noHBand="0" w:noVBand="1"/>
      </w:tblPr>
      <w:tblGrid>
        <w:gridCol w:w="1790"/>
        <w:gridCol w:w="2152"/>
        <w:gridCol w:w="1411"/>
        <w:gridCol w:w="1552"/>
        <w:gridCol w:w="1184"/>
        <w:gridCol w:w="1603"/>
        <w:gridCol w:w="1249"/>
        <w:gridCol w:w="1355"/>
      </w:tblGrid>
      <w:tr w:rsidR="008C392D" w:rsidTr="008C392D" w14:paraId="2023F43A" w14:textId="602859EE">
        <w:trPr>
          <w:trHeight w:val="544"/>
        </w:trPr>
        <w:tc>
          <w:tcPr>
            <w:tcW w:w="1790" w:type="dxa"/>
            <w:tcBorders>
              <w:top w:val="single" w:color="000000" w:sz="4" w:space="0"/>
              <w:left w:val="single" w:color="000000" w:sz="4" w:space="0"/>
              <w:bottom w:val="single" w:color="000000" w:sz="4" w:space="0"/>
              <w:right w:val="single" w:color="000000" w:sz="4" w:space="0"/>
            </w:tcBorders>
            <w:shd w:val="clear" w:color="auto" w:fill="F2F2F2"/>
          </w:tcPr>
          <w:p w:rsidR="008C392D" w:rsidRDefault="008C392D" w14:paraId="1BC8FCAD" w14:textId="0E7E9679">
            <w:pPr>
              <w:spacing w:after="0" w:line="259" w:lineRule="auto"/>
            </w:pPr>
            <w:r>
              <w:rPr>
                <w:rFonts w:ascii="Calibri" w:hAnsi="Calibri" w:eastAsia="Calibri" w:cs="Calibri"/>
                <w:b/>
              </w:rPr>
              <w:t xml:space="preserve">Reserve name </w:t>
            </w:r>
          </w:p>
        </w:tc>
        <w:tc>
          <w:tcPr>
            <w:tcW w:w="2152" w:type="dxa"/>
            <w:tcBorders>
              <w:top w:val="single" w:color="000000" w:sz="4" w:space="0"/>
              <w:left w:val="single" w:color="000000" w:sz="4" w:space="0"/>
              <w:bottom w:val="single" w:color="000000" w:sz="4" w:space="0"/>
              <w:right w:val="single" w:color="000000" w:sz="4" w:space="0"/>
            </w:tcBorders>
            <w:shd w:val="clear" w:color="auto" w:fill="F2F2F2"/>
          </w:tcPr>
          <w:p w:rsidR="008C392D" w:rsidRDefault="008C392D" w14:paraId="6CF74416" w14:textId="77777777">
            <w:pPr>
              <w:spacing w:after="0" w:line="259" w:lineRule="auto"/>
              <w:ind w:left="1"/>
            </w:pPr>
            <w:r>
              <w:rPr>
                <w:rFonts w:ascii="Calibri" w:hAnsi="Calibri" w:eastAsia="Calibri" w:cs="Calibri"/>
                <w:b/>
              </w:rPr>
              <w:t xml:space="preserve">Legal Description </w:t>
            </w:r>
          </w:p>
        </w:tc>
        <w:tc>
          <w:tcPr>
            <w:tcW w:w="1411" w:type="dxa"/>
            <w:tcBorders>
              <w:top w:val="single" w:color="000000" w:sz="4" w:space="0"/>
              <w:left w:val="single" w:color="000000" w:sz="4" w:space="0"/>
              <w:bottom w:val="single" w:color="000000" w:sz="4" w:space="0"/>
              <w:right w:val="single" w:color="000000" w:sz="4" w:space="0"/>
            </w:tcBorders>
            <w:shd w:val="clear" w:color="auto" w:fill="F2F2F2"/>
          </w:tcPr>
          <w:p w:rsidR="008C392D" w:rsidRDefault="008C392D" w14:paraId="64FBF148" w14:textId="01D12BD0">
            <w:pPr>
              <w:spacing w:after="0" w:line="259" w:lineRule="auto"/>
              <w:ind w:left="1"/>
            </w:pPr>
            <w:r>
              <w:rPr>
                <w:rFonts w:ascii="Calibri" w:hAnsi="Calibri" w:eastAsia="Calibri" w:cs="Calibri"/>
                <w:b/>
              </w:rPr>
              <w:t>Title</w:t>
            </w:r>
            <w:r w:rsidR="00A90850">
              <w:rPr>
                <w:rFonts w:ascii="Calibri" w:hAnsi="Calibri" w:eastAsia="Calibri" w:cs="Calibri"/>
                <w:b/>
              </w:rPr>
              <w:t xml:space="preserve"> Reference</w:t>
            </w:r>
            <w:r>
              <w:rPr>
                <w:rFonts w:ascii="Calibri" w:hAnsi="Calibri" w:eastAsia="Calibri" w:cs="Calibri"/>
                <w:b/>
              </w:rPr>
              <w:t xml:space="preserve"> </w:t>
            </w:r>
          </w:p>
        </w:tc>
        <w:tc>
          <w:tcPr>
            <w:tcW w:w="1552" w:type="dxa"/>
            <w:tcBorders>
              <w:top w:val="single" w:color="000000" w:sz="4" w:space="0"/>
              <w:left w:val="single" w:color="000000" w:sz="4" w:space="0"/>
              <w:bottom w:val="single" w:color="000000" w:sz="4" w:space="0"/>
              <w:right w:val="single" w:color="000000" w:sz="4" w:space="0"/>
            </w:tcBorders>
            <w:shd w:val="clear" w:color="auto" w:fill="F2F2F2"/>
          </w:tcPr>
          <w:p w:rsidR="008C392D" w:rsidRDefault="008C392D" w14:paraId="00B63F50" w14:textId="7D9FA100">
            <w:pPr>
              <w:spacing w:after="0" w:line="259" w:lineRule="auto"/>
              <w:ind w:left="1"/>
              <w:rPr>
                <w:rFonts w:ascii="Calibri" w:hAnsi="Calibri" w:eastAsia="Calibri" w:cs="Calibri"/>
                <w:b/>
              </w:rPr>
            </w:pPr>
            <w:r>
              <w:rPr>
                <w:rFonts w:ascii="Calibri" w:hAnsi="Calibri" w:eastAsia="Calibri" w:cs="Calibri"/>
                <w:b/>
              </w:rPr>
              <w:t xml:space="preserve">Declared </w:t>
            </w:r>
            <w:r w:rsidR="00A90850">
              <w:rPr>
                <w:rFonts w:ascii="Calibri" w:hAnsi="Calibri" w:eastAsia="Calibri" w:cs="Calibri"/>
                <w:b/>
              </w:rPr>
              <w:t xml:space="preserve">as </w:t>
            </w:r>
            <w:r>
              <w:rPr>
                <w:rFonts w:ascii="Calibri" w:hAnsi="Calibri" w:eastAsia="Calibri" w:cs="Calibri"/>
                <w:b/>
              </w:rPr>
              <w:t>reserve (yes or no)</w:t>
            </w:r>
          </w:p>
        </w:tc>
        <w:tc>
          <w:tcPr>
            <w:tcW w:w="1184" w:type="dxa"/>
            <w:tcBorders>
              <w:top w:val="single" w:color="000000" w:sz="4" w:space="0"/>
              <w:left w:val="single" w:color="000000" w:sz="4" w:space="0"/>
              <w:bottom w:val="single" w:color="000000" w:sz="4" w:space="0"/>
              <w:right w:val="single" w:color="000000" w:sz="4" w:space="0"/>
            </w:tcBorders>
            <w:shd w:val="clear" w:color="auto" w:fill="F2F2F2"/>
          </w:tcPr>
          <w:p w:rsidR="008C392D" w:rsidRDefault="008C392D" w14:paraId="30644993" w14:textId="6A039EC4">
            <w:pPr>
              <w:spacing w:after="0" w:line="259" w:lineRule="auto"/>
              <w:ind w:left="1"/>
            </w:pPr>
            <w:r>
              <w:rPr>
                <w:rFonts w:ascii="Calibri" w:hAnsi="Calibri" w:eastAsia="Calibri" w:cs="Calibri"/>
                <w:b/>
              </w:rPr>
              <w:t>Classifi</w:t>
            </w:r>
            <w:r w:rsidR="00A90850">
              <w:rPr>
                <w:rFonts w:ascii="Calibri" w:hAnsi="Calibri" w:eastAsia="Calibri" w:cs="Calibri"/>
                <w:b/>
              </w:rPr>
              <w:t xml:space="preserve">ed </w:t>
            </w:r>
            <w:r w:rsidR="00A05BE5">
              <w:rPr>
                <w:rFonts w:ascii="Calibri" w:hAnsi="Calibri" w:eastAsia="Calibri" w:cs="Calibri"/>
                <w:b/>
              </w:rPr>
              <w:t>(yes/no)</w:t>
            </w:r>
            <w:r>
              <w:rPr>
                <w:rFonts w:ascii="Calibri" w:hAnsi="Calibri" w:eastAsia="Calibri" w:cs="Calibri"/>
                <w:b/>
              </w:rPr>
              <w:t xml:space="preserve"> </w:t>
            </w:r>
          </w:p>
        </w:tc>
        <w:tc>
          <w:tcPr>
            <w:tcW w:w="1603" w:type="dxa"/>
            <w:tcBorders>
              <w:top w:val="single" w:color="000000" w:sz="4" w:space="0"/>
              <w:left w:val="single" w:color="000000" w:sz="4" w:space="0"/>
              <w:bottom w:val="single" w:color="000000" w:sz="4" w:space="0"/>
              <w:right w:val="single" w:color="000000" w:sz="4" w:space="0"/>
            </w:tcBorders>
            <w:shd w:val="clear" w:color="auto" w:fill="F2F2F2"/>
          </w:tcPr>
          <w:p w:rsidR="008C392D" w:rsidRDefault="00A05BE5" w14:paraId="54978C50" w14:textId="309B8FD4">
            <w:pPr>
              <w:spacing w:after="0" w:line="259" w:lineRule="auto"/>
              <w:ind w:left="2"/>
              <w:rPr>
                <w:rFonts w:ascii="Calibri" w:hAnsi="Calibri" w:eastAsia="Calibri" w:cs="Calibri"/>
                <w:b/>
              </w:rPr>
            </w:pPr>
            <w:r>
              <w:rPr>
                <w:rFonts w:ascii="Calibri" w:hAnsi="Calibri" w:eastAsia="Calibri" w:cs="Calibri"/>
                <w:b/>
              </w:rPr>
              <w:t>Classification status</w:t>
            </w:r>
          </w:p>
        </w:tc>
        <w:tc>
          <w:tcPr>
            <w:tcW w:w="1249" w:type="dxa"/>
            <w:tcBorders>
              <w:top w:val="single" w:color="000000" w:sz="4" w:space="0"/>
              <w:left w:val="single" w:color="000000" w:sz="4" w:space="0"/>
              <w:bottom w:val="single" w:color="000000" w:sz="4" w:space="0"/>
              <w:right w:val="single" w:color="000000" w:sz="4" w:space="0"/>
            </w:tcBorders>
            <w:shd w:val="clear" w:color="auto" w:fill="F2F2F2"/>
          </w:tcPr>
          <w:p w:rsidR="008C392D" w:rsidRDefault="00A05BE5" w14:paraId="12674DE5" w14:textId="790BD01A">
            <w:pPr>
              <w:spacing w:after="0" w:line="259" w:lineRule="auto"/>
              <w:ind w:left="2"/>
            </w:pPr>
            <w:r>
              <w:rPr>
                <w:rFonts w:ascii="Calibri" w:hAnsi="Calibri" w:eastAsia="Calibri" w:cs="Calibri"/>
                <w:b/>
              </w:rPr>
              <w:t>Purpose if not classified</w:t>
            </w:r>
          </w:p>
        </w:tc>
        <w:tc>
          <w:tcPr>
            <w:tcW w:w="1355" w:type="dxa"/>
            <w:tcBorders>
              <w:top w:val="single" w:color="000000" w:sz="4" w:space="0"/>
              <w:left w:val="single" w:color="000000" w:sz="4" w:space="0"/>
              <w:bottom w:val="single" w:color="000000" w:sz="4" w:space="0"/>
              <w:right w:val="single" w:color="000000" w:sz="4" w:space="0"/>
            </w:tcBorders>
            <w:shd w:val="clear" w:color="auto" w:fill="F2F2F2"/>
          </w:tcPr>
          <w:p w:rsidR="008C392D" w:rsidRDefault="008C392D" w14:paraId="576C6449" w14:textId="27EEA749">
            <w:pPr>
              <w:spacing w:after="0" w:line="259" w:lineRule="auto"/>
              <w:ind w:left="2"/>
              <w:rPr>
                <w:rFonts w:ascii="Calibri" w:hAnsi="Calibri" w:eastAsia="Calibri" w:cs="Calibri"/>
                <w:b/>
              </w:rPr>
            </w:pPr>
            <w:r>
              <w:rPr>
                <w:rFonts w:ascii="Calibri" w:hAnsi="Calibri" w:eastAsia="Calibri" w:cs="Calibri"/>
                <w:b/>
              </w:rPr>
              <w:t>Reserve Management Plan</w:t>
            </w:r>
          </w:p>
        </w:tc>
      </w:tr>
      <w:tr w:rsidR="008C392D" w:rsidTr="008C392D" w14:paraId="658D4587" w14:textId="03A49D47">
        <w:trPr>
          <w:trHeight w:val="546"/>
        </w:trPr>
        <w:tc>
          <w:tcPr>
            <w:tcW w:w="1790" w:type="dxa"/>
            <w:tcBorders>
              <w:top w:val="single" w:color="000000" w:sz="4" w:space="0"/>
              <w:left w:val="single" w:color="000000" w:sz="4" w:space="0"/>
              <w:bottom w:val="single" w:color="000000" w:sz="4" w:space="0"/>
              <w:right w:val="single" w:color="000000" w:sz="4" w:space="0"/>
            </w:tcBorders>
          </w:tcPr>
          <w:p w:rsidR="008C392D" w:rsidRDefault="008C392D" w14:paraId="1E5D2B17" w14:textId="77777777">
            <w:pPr>
              <w:spacing w:after="0" w:line="259" w:lineRule="auto"/>
            </w:pPr>
          </w:p>
        </w:tc>
        <w:tc>
          <w:tcPr>
            <w:tcW w:w="2152" w:type="dxa"/>
            <w:tcBorders>
              <w:top w:val="single" w:color="000000" w:sz="4" w:space="0"/>
              <w:left w:val="single" w:color="000000" w:sz="4" w:space="0"/>
              <w:bottom w:val="single" w:color="000000" w:sz="4" w:space="0"/>
              <w:right w:val="single" w:color="000000" w:sz="4" w:space="0"/>
            </w:tcBorders>
          </w:tcPr>
          <w:p w:rsidR="008C392D" w:rsidRDefault="008C392D" w14:paraId="0D704E65" w14:textId="77777777">
            <w:pPr>
              <w:spacing w:after="0" w:line="259" w:lineRule="auto"/>
              <w:ind w:left="1" w:right="315"/>
            </w:pPr>
          </w:p>
        </w:tc>
        <w:tc>
          <w:tcPr>
            <w:tcW w:w="1411" w:type="dxa"/>
            <w:tcBorders>
              <w:top w:val="single" w:color="000000" w:sz="4" w:space="0"/>
              <w:left w:val="single" w:color="000000" w:sz="4" w:space="0"/>
              <w:bottom w:val="single" w:color="000000" w:sz="4" w:space="0"/>
              <w:right w:val="single" w:color="000000" w:sz="4" w:space="0"/>
            </w:tcBorders>
          </w:tcPr>
          <w:p w:rsidR="008C392D" w:rsidRDefault="008C392D" w14:paraId="287C33F6" w14:textId="77777777">
            <w:pPr>
              <w:spacing w:after="0" w:line="259" w:lineRule="auto"/>
              <w:ind w:left="1"/>
            </w:pPr>
          </w:p>
        </w:tc>
        <w:tc>
          <w:tcPr>
            <w:tcW w:w="1552" w:type="dxa"/>
            <w:tcBorders>
              <w:top w:val="single" w:color="000000" w:sz="4" w:space="0"/>
              <w:left w:val="single" w:color="000000" w:sz="4" w:space="0"/>
              <w:bottom w:val="single" w:color="000000" w:sz="4" w:space="0"/>
              <w:right w:val="single" w:color="000000" w:sz="4" w:space="0"/>
            </w:tcBorders>
          </w:tcPr>
          <w:p w:rsidR="008C392D" w:rsidRDefault="008C392D" w14:paraId="72B46446" w14:textId="77777777">
            <w:pPr>
              <w:spacing w:after="0" w:line="259" w:lineRule="auto"/>
              <w:ind w:left="1"/>
            </w:pPr>
          </w:p>
        </w:tc>
        <w:tc>
          <w:tcPr>
            <w:tcW w:w="1184" w:type="dxa"/>
            <w:tcBorders>
              <w:top w:val="single" w:color="000000" w:sz="4" w:space="0"/>
              <w:left w:val="single" w:color="000000" w:sz="4" w:space="0"/>
              <w:bottom w:val="single" w:color="000000" w:sz="4" w:space="0"/>
              <w:right w:val="single" w:color="000000" w:sz="4" w:space="0"/>
            </w:tcBorders>
          </w:tcPr>
          <w:p w:rsidR="008C392D" w:rsidRDefault="008C392D" w14:paraId="3FE231D8" w14:textId="679FA61C">
            <w:pPr>
              <w:spacing w:after="0" w:line="259" w:lineRule="auto"/>
              <w:ind w:left="1"/>
            </w:pPr>
          </w:p>
        </w:tc>
        <w:tc>
          <w:tcPr>
            <w:tcW w:w="1603" w:type="dxa"/>
            <w:tcBorders>
              <w:top w:val="single" w:color="000000" w:sz="4" w:space="0"/>
              <w:left w:val="single" w:color="000000" w:sz="4" w:space="0"/>
              <w:bottom w:val="single" w:color="000000" w:sz="4" w:space="0"/>
              <w:right w:val="single" w:color="000000" w:sz="4" w:space="0"/>
            </w:tcBorders>
          </w:tcPr>
          <w:p w:rsidR="008C392D" w:rsidRDefault="008C392D" w14:paraId="7E329D18" w14:textId="77777777">
            <w:pPr>
              <w:spacing w:after="0" w:line="259" w:lineRule="auto"/>
              <w:ind w:left="2"/>
            </w:pPr>
          </w:p>
        </w:tc>
        <w:tc>
          <w:tcPr>
            <w:tcW w:w="1249" w:type="dxa"/>
            <w:tcBorders>
              <w:top w:val="single" w:color="000000" w:sz="4" w:space="0"/>
              <w:left w:val="single" w:color="000000" w:sz="4" w:space="0"/>
              <w:bottom w:val="single" w:color="000000" w:sz="4" w:space="0"/>
              <w:right w:val="single" w:color="000000" w:sz="4" w:space="0"/>
            </w:tcBorders>
          </w:tcPr>
          <w:p w:rsidR="008C392D" w:rsidRDefault="008C392D" w14:paraId="639EFE43" w14:textId="0EFC4012">
            <w:pPr>
              <w:spacing w:after="0" w:line="259" w:lineRule="auto"/>
              <w:ind w:left="2"/>
            </w:pPr>
          </w:p>
        </w:tc>
        <w:tc>
          <w:tcPr>
            <w:tcW w:w="1355" w:type="dxa"/>
            <w:tcBorders>
              <w:top w:val="single" w:color="000000" w:sz="4" w:space="0"/>
              <w:left w:val="single" w:color="000000" w:sz="4" w:space="0"/>
              <w:bottom w:val="single" w:color="000000" w:sz="4" w:space="0"/>
              <w:right w:val="single" w:color="000000" w:sz="4" w:space="0"/>
            </w:tcBorders>
          </w:tcPr>
          <w:p w:rsidR="008C392D" w:rsidRDefault="008C392D" w14:paraId="3BDA7D76" w14:textId="77777777">
            <w:pPr>
              <w:spacing w:after="0" w:line="259" w:lineRule="auto"/>
              <w:ind w:left="2"/>
            </w:pPr>
          </w:p>
        </w:tc>
      </w:tr>
      <w:tr w:rsidR="008C392D" w:rsidTr="008C392D" w14:paraId="12210C65" w14:textId="48EB477E">
        <w:trPr>
          <w:trHeight w:val="546"/>
        </w:trPr>
        <w:tc>
          <w:tcPr>
            <w:tcW w:w="1790" w:type="dxa"/>
            <w:tcBorders>
              <w:top w:val="single" w:color="000000" w:sz="4" w:space="0"/>
              <w:left w:val="single" w:color="000000" w:sz="4" w:space="0"/>
              <w:bottom w:val="single" w:color="000000" w:sz="4" w:space="0"/>
              <w:right w:val="single" w:color="000000" w:sz="4" w:space="0"/>
            </w:tcBorders>
          </w:tcPr>
          <w:p w:rsidR="008C392D" w:rsidRDefault="008C392D" w14:paraId="39D00E79" w14:textId="77777777">
            <w:pPr>
              <w:spacing w:after="0" w:line="259" w:lineRule="auto"/>
            </w:pPr>
          </w:p>
        </w:tc>
        <w:tc>
          <w:tcPr>
            <w:tcW w:w="2152" w:type="dxa"/>
            <w:tcBorders>
              <w:top w:val="single" w:color="000000" w:sz="4" w:space="0"/>
              <w:left w:val="single" w:color="000000" w:sz="4" w:space="0"/>
              <w:bottom w:val="single" w:color="000000" w:sz="4" w:space="0"/>
              <w:right w:val="single" w:color="000000" w:sz="4" w:space="0"/>
            </w:tcBorders>
          </w:tcPr>
          <w:p w:rsidR="008C392D" w:rsidRDefault="008C392D" w14:paraId="7C4BF437" w14:textId="77777777">
            <w:pPr>
              <w:spacing w:after="0" w:line="259" w:lineRule="auto"/>
              <w:ind w:left="1" w:right="315"/>
            </w:pPr>
          </w:p>
        </w:tc>
        <w:tc>
          <w:tcPr>
            <w:tcW w:w="1411" w:type="dxa"/>
            <w:tcBorders>
              <w:top w:val="single" w:color="000000" w:sz="4" w:space="0"/>
              <w:left w:val="single" w:color="000000" w:sz="4" w:space="0"/>
              <w:bottom w:val="single" w:color="000000" w:sz="4" w:space="0"/>
              <w:right w:val="single" w:color="000000" w:sz="4" w:space="0"/>
            </w:tcBorders>
          </w:tcPr>
          <w:p w:rsidR="008C392D" w:rsidRDefault="008C392D" w14:paraId="08E4CC02" w14:textId="77777777">
            <w:pPr>
              <w:spacing w:after="0" w:line="259" w:lineRule="auto"/>
              <w:ind w:left="1"/>
            </w:pPr>
          </w:p>
        </w:tc>
        <w:tc>
          <w:tcPr>
            <w:tcW w:w="1552" w:type="dxa"/>
            <w:tcBorders>
              <w:top w:val="single" w:color="000000" w:sz="4" w:space="0"/>
              <w:left w:val="single" w:color="000000" w:sz="4" w:space="0"/>
              <w:bottom w:val="single" w:color="000000" w:sz="4" w:space="0"/>
              <w:right w:val="single" w:color="000000" w:sz="4" w:space="0"/>
            </w:tcBorders>
          </w:tcPr>
          <w:p w:rsidR="008C392D" w:rsidRDefault="008C392D" w14:paraId="5A02AB97" w14:textId="77777777">
            <w:pPr>
              <w:spacing w:after="0" w:line="259" w:lineRule="auto"/>
              <w:ind w:left="1"/>
            </w:pPr>
          </w:p>
        </w:tc>
        <w:tc>
          <w:tcPr>
            <w:tcW w:w="1184" w:type="dxa"/>
            <w:tcBorders>
              <w:top w:val="single" w:color="000000" w:sz="4" w:space="0"/>
              <w:left w:val="single" w:color="000000" w:sz="4" w:space="0"/>
              <w:bottom w:val="single" w:color="000000" w:sz="4" w:space="0"/>
              <w:right w:val="single" w:color="000000" w:sz="4" w:space="0"/>
            </w:tcBorders>
          </w:tcPr>
          <w:p w:rsidR="008C392D" w:rsidRDefault="008C392D" w14:paraId="4C731D1A" w14:textId="12582150">
            <w:pPr>
              <w:spacing w:after="0" w:line="259" w:lineRule="auto"/>
              <w:ind w:left="1"/>
            </w:pPr>
          </w:p>
        </w:tc>
        <w:tc>
          <w:tcPr>
            <w:tcW w:w="1603" w:type="dxa"/>
            <w:tcBorders>
              <w:top w:val="single" w:color="000000" w:sz="4" w:space="0"/>
              <w:left w:val="single" w:color="000000" w:sz="4" w:space="0"/>
              <w:bottom w:val="single" w:color="000000" w:sz="4" w:space="0"/>
              <w:right w:val="single" w:color="000000" w:sz="4" w:space="0"/>
            </w:tcBorders>
          </w:tcPr>
          <w:p w:rsidR="008C392D" w:rsidRDefault="008C392D" w14:paraId="047EA0E5" w14:textId="77777777">
            <w:pPr>
              <w:spacing w:after="0" w:line="259" w:lineRule="auto"/>
              <w:ind w:left="2"/>
            </w:pPr>
          </w:p>
        </w:tc>
        <w:tc>
          <w:tcPr>
            <w:tcW w:w="1249" w:type="dxa"/>
            <w:tcBorders>
              <w:top w:val="single" w:color="000000" w:sz="4" w:space="0"/>
              <w:left w:val="single" w:color="000000" w:sz="4" w:space="0"/>
              <w:bottom w:val="single" w:color="000000" w:sz="4" w:space="0"/>
              <w:right w:val="single" w:color="000000" w:sz="4" w:space="0"/>
            </w:tcBorders>
          </w:tcPr>
          <w:p w:rsidR="008C392D" w:rsidRDefault="008C392D" w14:paraId="77304702" w14:textId="5BB3317E">
            <w:pPr>
              <w:spacing w:after="0" w:line="259" w:lineRule="auto"/>
              <w:ind w:left="2"/>
            </w:pPr>
          </w:p>
        </w:tc>
        <w:tc>
          <w:tcPr>
            <w:tcW w:w="1355" w:type="dxa"/>
            <w:tcBorders>
              <w:top w:val="single" w:color="000000" w:sz="4" w:space="0"/>
              <w:left w:val="single" w:color="000000" w:sz="4" w:space="0"/>
              <w:bottom w:val="single" w:color="000000" w:sz="4" w:space="0"/>
              <w:right w:val="single" w:color="000000" w:sz="4" w:space="0"/>
            </w:tcBorders>
          </w:tcPr>
          <w:p w:rsidR="008C392D" w:rsidRDefault="008C392D" w14:paraId="76DA2EC9" w14:textId="77777777">
            <w:pPr>
              <w:spacing w:after="0" w:line="259" w:lineRule="auto"/>
              <w:ind w:left="2"/>
            </w:pPr>
          </w:p>
        </w:tc>
      </w:tr>
      <w:tr w:rsidR="008C392D" w:rsidTr="008C392D" w14:paraId="6E4EAFB2" w14:textId="19510A5E">
        <w:trPr>
          <w:trHeight w:val="546"/>
        </w:trPr>
        <w:tc>
          <w:tcPr>
            <w:tcW w:w="1790" w:type="dxa"/>
            <w:tcBorders>
              <w:top w:val="single" w:color="000000" w:sz="4" w:space="0"/>
              <w:left w:val="single" w:color="000000" w:sz="4" w:space="0"/>
              <w:bottom w:val="single" w:color="000000" w:sz="4" w:space="0"/>
              <w:right w:val="single" w:color="000000" w:sz="4" w:space="0"/>
            </w:tcBorders>
          </w:tcPr>
          <w:p w:rsidR="008C392D" w:rsidRDefault="008C392D" w14:paraId="1D57169E" w14:textId="77777777">
            <w:pPr>
              <w:spacing w:after="0" w:line="259" w:lineRule="auto"/>
            </w:pPr>
          </w:p>
        </w:tc>
        <w:tc>
          <w:tcPr>
            <w:tcW w:w="2152" w:type="dxa"/>
            <w:tcBorders>
              <w:top w:val="single" w:color="000000" w:sz="4" w:space="0"/>
              <w:left w:val="single" w:color="000000" w:sz="4" w:space="0"/>
              <w:bottom w:val="single" w:color="000000" w:sz="4" w:space="0"/>
              <w:right w:val="single" w:color="000000" w:sz="4" w:space="0"/>
            </w:tcBorders>
          </w:tcPr>
          <w:p w:rsidR="008C392D" w:rsidRDefault="008C392D" w14:paraId="1E62D09B" w14:textId="77777777">
            <w:pPr>
              <w:spacing w:after="0" w:line="259" w:lineRule="auto"/>
              <w:ind w:left="1" w:right="315"/>
            </w:pPr>
          </w:p>
        </w:tc>
        <w:tc>
          <w:tcPr>
            <w:tcW w:w="1411" w:type="dxa"/>
            <w:tcBorders>
              <w:top w:val="single" w:color="000000" w:sz="4" w:space="0"/>
              <w:left w:val="single" w:color="000000" w:sz="4" w:space="0"/>
              <w:bottom w:val="single" w:color="000000" w:sz="4" w:space="0"/>
              <w:right w:val="single" w:color="000000" w:sz="4" w:space="0"/>
            </w:tcBorders>
          </w:tcPr>
          <w:p w:rsidR="008C392D" w:rsidRDefault="008C392D" w14:paraId="4FE99815" w14:textId="77777777">
            <w:pPr>
              <w:spacing w:after="0" w:line="259" w:lineRule="auto"/>
              <w:ind w:left="1"/>
            </w:pPr>
          </w:p>
        </w:tc>
        <w:tc>
          <w:tcPr>
            <w:tcW w:w="1552" w:type="dxa"/>
            <w:tcBorders>
              <w:top w:val="single" w:color="000000" w:sz="4" w:space="0"/>
              <w:left w:val="single" w:color="000000" w:sz="4" w:space="0"/>
              <w:bottom w:val="single" w:color="000000" w:sz="4" w:space="0"/>
              <w:right w:val="single" w:color="000000" w:sz="4" w:space="0"/>
            </w:tcBorders>
          </w:tcPr>
          <w:p w:rsidR="008C392D" w:rsidRDefault="008C392D" w14:paraId="6A40A2EA" w14:textId="77777777">
            <w:pPr>
              <w:spacing w:after="0" w:line="259" w:lineRule="auto"/>
              <w:ind w:left="1"/>
            </w:pPr>
          </w:p>
        </w:tc>
        <w:tc>
          <w:tcPr>
            <w:tcW w:w="1184" w:type="dxa"/>
            <w:tcBorders>
              <w:top w:val="single" w:color="000000" w:sz="4" w:space="0"/>
              <w:left w:val="single" w:color="000000" w:sz="4" w:space="0"/>
              <w:bottom w:val="single" w:color="000000" w:sz="4" w:space="0"/>
              <w:right w:val="single" w:color="000000" w:sz="4" w:space="0"/>
            </w:tcBorders>
          </w:tcPr>
          <w:p w:rsidR="008C392D" w:rsidRDefault="008C392D" w14:paraId="4F7C4C4C" w14:textId="5ACC4A06">
            <w:pPr>
              <w:spacing w:after="0" w:line="259" w:lineRule="auto"/>
              <w:ind w:left="1"/>
            </w:pPr>
          </w:p>
        </w:tc>
        <w:tc>
          <w:tcPr>
            <w:tcW w:w="1603" w:type="dxa"/>
            <w:tcBorders>
              <w:top w:val="single" w:color="000000" w:sz="4" w:space="0"/>
              <w:left w:val="single" w:color="000000" w:sz="4" w:space="0"/>
              <w:bottom w:val="single" w:color="000000" w:sz="4" w:space="0"/>
              <w:right w:val="single" w:color="000000" w:sz="4" w:space="0"/>
            </w:tcBorders>
          </w:tcPr>
          <w:p w:rsidR="008C392D" w:rsidRDefault="008C392D" w14:paraId="3249956E" w14:textId="77777777">
            <w:pPr>
              <w:spacing w:after="0" w:line="259" w:lineRule="auto"/>
              <w:ind w:left="2"/>
            </w:pPr>
          </w:p>
        </w:tc>
        <w:tc>
          <w:tcPr>
            <w:tcW w:w="1249" w:type="dxa"/>
            <w:tcBorders>
              <w:top w:val="single" w:color="000000" w:sz="4" w:space="0"/>
              <w:left w:val="single" w:color="000000" w:sz="4" w:space="0"/>
              <w:bottom w:val="single" w:color="000000" w:sz="4" w:space="0"/>
              <w:right w:val="single" w:color="000000" w:sz="4" w:space="0"/>
            </w:tcBorders>
          </w:tcPr>
          <w:p w:rsidR="008C392D" w:rsidRDefault="008C392D" w14:paraId="6E87E44F" w14:textId="695D105C">
            <w:pPr>
              <w:spacing w:after="0" w:line="259" w:lineRule="auto"/>
              <w:ind w:left="2"/>
            </w:pPr>
          </w:p>
        </w:tc>
        <w:tc>
          <w:tcPr>
            <w:tcW w:w="1355" w:type="dxa"/>
            <w:tcBorders>
              <w:top w:val="single" w:color="000000" w:sz="4" w:space="0"/>
              <w:left w:val="single" w:color="000000" w:sz="4" w:space="0"/>
              <w:bottom w:val="single" w:color="000000" w:sz="4" w:space="0"/>
              <w:right w:val="single" w:color="000000" w:sz="4" w:space="0"/>
            </w:tcBorders>
          </w:tcPr>
          <w:p w:rsidR="008C392D" w:rsidRDefault="008C392D" w14:paraId="31EA6B12" w14:textId="77777777">
            <w:pPr>
              <w:spacing w:after="0" w:line="259" w:lineRule="auto"/>
              <w:ind w:left="2"/>
            </w:pPr>
          </w:p>
        </w:tc>
      </w:tr>
    </w:tbl>
    <w:p w:rsidR="00D771A0" w:rsidP="00D771A0" w:rsidRDefault="00D771A0" w14:paraId="4F993110" w14:textId="77777777">
      <w:pPr>
        <w:sectPr w:rsidR="00D771A0" w:rsidSect="002F5727">
          <w:headerReference w:type="even" r:id="rId26"/>
          <w:headerReference w:type="default" r:id="rId27"/>
          <w:footerReference w:type="even" r:id="rId28"/>
          <w:headerReference w:type="first" r:id="rId29"/>
          <w:footerReference w:type="first" r:id="rId30"/>
          <w:pgSz w:w="16838" w:h="11908" w:orient="landscape"/>
          <w:pgMar w:top="1276" w:right="1612" w:bottom="1171" w:left="1440" w:header="601" w:footer="825" w:gutter="0"/>
          <w:cols w:space="720"/>
          <w:docGrid w:linePitch="245"/>
        </w:sectPr>
      </w:pPr>
    </w:p>
    <w:p w:rsidR="00D771A0" w:rsidP="00AE5675" w:rsidRDefault="00D771A0" w14:paraId="42FC04C9" w14:textId="06A45D90">
      <w:pPr>
        <w:pStyle w:val="Heading1"/>
        <w:numPr>
          <w:ilvl w:val="0"/>
          <w:numId w:val="0"/>
        </w:numPr>
      </w:pPr>
      <w:bookmarkStart w:name="_Toc243420" w:id="230"/>
      <w:bookmarkStart w:name="_Toc235027261" w:id="231"/>
      <w:r>
        <w:t>Appendix 2: Reserve management plan</w:t>
      </w:r>
      <w:bookmarkEnd w:id="230"/>
      <w:r w:rsidR="00220735">
        <w:t>s</w:t>
      </w:r>
      <w:bookmarkEnd w:id="231"/>
    </w:p>
    <w:p w:rsidR="00D771A0" w:rsidP="00D771A0" w:rsidRDefault="00D771A0" w14:paraId="595061EB" w14:textId="77777777">
      <w:pPr>
        <w:spacing w:after="0" w:line="259" w:lineRule="auto"/>
        <w:ind w:left="1"/>
      </w:pPr>
      <w:r>
        <w:t xml:space="preserve"> </w:t>
      </w:r>
    </w:p>
    <w:tbl>
      <w:tblPr>
        <w:tblStyle w:val="TableGrid0"/>
        <w:tblW w:w="8357" w:type="dxa"/>
        <w:tblInd w:w="2" w:type="dxa"/>
        <w:tblCellMar>
          <w:top w:w="27" w:type="dxa"/>
          <w:left w:w="107" w:type="dxa"/>
          <w:right w:w="115" w:type="dxa"/>
        </w:tblCellMar>
        <w:tblLook w:val="04A0" w:firstRow="1" w:lastRow="0" w:firstColumn="1" w:lastColumn="0" w:noHBand="0" w:noVBand="1"/>
      </w:tblPr>
      <w:tblGrid>
        <w:gridCol w:w="8357"/>
      </w:tblGrid>
      <w:tr w:rsidR="00220735" w:rsidTr="00220735" w14:paraId="11997E5F" w14:textId="77777777">
        <w:trPr>
          <w:trHeight w:val="317"/>
        </w:trPr>
        <w:tc>
          <w:tcPr>
            <w:tcW w:w="835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EEAF6" w:themeFill="accent5" w:themeFillTint="33"/>
            <w:vAlign w:val="center"/>
          </w:tcPr>
          <w:p w:rsidR="00220735" w:rsidP="004F5576" w:rsidRDefault="00220735" w14:paraId="7BC95879" w14:textId="49BFEAA3">
            <w:pPr>
              <w:spacing w:after="0" w:line="259" w:lineRule="auto"/>
            </w:pPr>
            <w:r>
              <w:rPr>
                <w:b/>
              </w:rPr>
              <w:t xml:space="preserve">Reserve </w:t>
            </w:r>
            <w:r w:rsidR="001920A7">
              <w:rPr>
                <w:b/>
              </w:rPr>
              <w:t>m</w:t>
            </w:r>
            <w:r>
              <w:rPr>
                <w:b/>
              </w:rPr>
              <w:t xml:space="preserve">anagement </w:t>
            </w:r>
            <w:r w:rsidR="001920A7">
              <w:rPr>
                <w:b/>
              </w:rPr>
              <w:t>p</w:t>
            </w:r>
            <w:r>
              <w:rPr>
                <w:b/>
              </w:rPr>
              <w:t>lans</w:t>
            </w:r>
            <w:r>
              <w:t xml:space="preserve"> </w:t>
            </w:r>
          </w:p>
        </w:tc>
      </w:tr>
      <w:tr w:rsidR="00220735" w:rsidTr="00220735" w14:paraId="5B298D45" w14:textId="77777777">
        <w:trPr>
          <w:trHeight w:val="140"/>
        </w:trPr>
        <w:tc>
          <w:tcPr>
            <w:tcW w:w="835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20735" w:rsidP="004F5576" w:rsidRDefault="00220735" w14:paraId="4891BE61" w14:textId="011070AC">
            <w:pPr>
              <w:spacing w:before="40" w:after="40" w:line="259" w:lineRule="auto"/>
            </w:pPr>
            <w:r w:rsidRPr="00CF1590">
              <w:t>Saxton Field Reserve Management Plan 2021</w:t>
            </w:r>
            <w:r>
              <w:t>, joint with Tasman District Council</w:t>
            </w:r>
          </w:p>
        </w:tc>
      </w:tr>
      <w:tr w:rsidR="00220735" w:rsidTr="00220735" w14:paraId="299A81C0" w14:textId="77777777">
        <w:trPr>
          <w:trHeight w:val="320"/>
        </w:trPr>
        <w:tc>
          <w:tcPr>
            <w:tcW w:w="835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20735" w:rsidP="004F5576" w:rsidRDefault="00220735" w14:paraId="641D8840" w14:textId="2251C625">
            <w:pPr>
              <w:spacing w:before="40" w:after="40" w:line="259" w:lineRule="auto"/>
            </w:pPr>
            <w:r w:rsidRPr="00CF1590">
              <w:t>Rutherford and Trafalgar Parks Management Plan 2010</w:t>
            </w:r>
          </w:p>
        </w:tc>
      </w:tr>
      <w:tr w:rsidR="00220735" w:rsidTr="00220735" w14:paraId="13D539E6" w14:textId="77777777">
        <w:trPr>
          <w:trHeight w:val="320"/>
        </w:trPr>
        <w:tc>
          <w:tcPr>
            <w:tcW w:w="835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20735" w:rsidP="004F5576" w:rsidRDefault="00220735" w14:paraId="27706F41" w14:textId="362B3097">
            <w:pPr>
              <w:spacing w:before="40" w:after="40" w:line="259" w:lineRule="auto"/>
            </w:pPr>
            <w:r w:rsidRPr="00CF1590">
              <w:t>Conservation and Landscape Reserves Management Plan 2009</w:t>
            </w:r>
          </w:p>
        </w:tc>
      </w:tr>
      <w:tr w:rsidR="00220735" w:rsidTr="00220735" w14:paraId="2A85AB87" w14:textId="77777777">
        <w:trPr>
          <w:trHeight w:val="319"/>
        </w:trPr>
        <w:tc>
          <w:tcPr>
            <w:tcW w:w="835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20735" w:rsidP="004F5576" w:rsidRDefault="00220735" w14:paraId="761ADE74" w14:textId="31F3DEB5">
            <w:pPr>
              <w:spacing w:before="40" w:after="40" w:line="259" w:lineRule="auto"/>
            </w:pPr>
            <w:r w:rsidRPr="00CF1590">
              <w:t xml:space="preserve">Esplanade and Foreshore Reserves Management Plan 2008 </w:t>
            </w:r>
          </w:p>
        </w:tc>
      </w:tr>
      <w:tr w:rsidR="00220735" w:rsidTr="00220735" w14:paraId="3F627978" w14:textId="77777777">
        <w:trPr>
          <w:trHeight w:val="320"/>
        </w:trPr>
        <w:tc>
          <w:tcPr>
            <w:tcW w:w="835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20735" w:rsidP="004F5576" w:rsidRDefault="00220735" w14:paraId="65122771" w14:textId="73B39506">
            <w:pPr>
              <w:spacing w:before="40" w:after="40" w:line="259" w:lineRule="auto"/>
            </w:pPr>
            <w:r w:rsidRPr="00CF1590">
              <w:t>Haven Holes Esplanade Reserve Management Plan 2006</w:t>
            </w:r>
          </w:p>
        </w:tc>
      </w:tr>
      <w:tr w:rsidR="00220735" w:rsidTr="00220735" w14:paraId="009C92C4" w14:textId="77777777">
        <w:trPr>
          <w:trHeight w:val="319"/>
        </w:trPr>
        <w:tc>
          <w:tcPr>
            <w:tcW w:w="8357"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220735" w:rsidP="004F5576" w:rsidRDefault="00220735" w14:paraId="3FDACD5B" w14:textId="4B690E20">
            <w:pPr>
              <w:spacing w:before="40" w:after="40" w:line="259" w:lineRule="auto"/>
            </w:pPr>
            <w:r w:rsidRPr="00CF1590">
              <w:t>Tāhunanui Reserve Management Plan 2004</w:t>
            </w:r>
          </w:p>
        </w:tc>
      </w:tr>
    </w:tbl>
    <w:p w:rsidR="00D771A0" w:rsidP="00D771A0" w:rsidRDefault="00D771A0" w14:paraId="32BD86A9" w14:textId="77777777">
      <w:pPr>
        <w:spacing w:after="0" w:line="259" w:lineRule="auto"/>
        <w:ind w:left="1"/>
      </w:pPr>
      <w:r>
        <w:t xml:space="preserve"> </w:t>
      </w:r>
      <w:r>
        <w:br w:type="page"/>
      </w:r>
    </w:p>
    <w:p w:rsidR="00620DAE" w:rsidP="003D362E" w:rsidRDefault="00620DAE" w14:paraId="63D5B538" w14:textId="1E1705AF">
      <w:pPr>
        <w:pStyle w:val="Heading1"/>
        <w:numPr>
          <w:ilvl w:val="0"/>
          <w:numId w:val="0"/>
        </w:numPr>
        <w:ind w:left="858" w:hanging="858"/>
      </w:pPr>
      <w:bookmarkStart w:name="_Ref164955747" w:id="232"/>
      <w:bookmarkStart w:name="_Toc235027262" w:id="233"/>
      <w:r>
        <w:t xml:space="preserve">Appendix </w:t>
      </w:r>
      <w:r w:rsidR="003D362E">
        <w:t>3</w:t>
      </w:r>
      <w:r>
        <w:t>: Summary of relevant strategies, bylaws and other policies</w:t>
      </w:r>
      <w:bookmarkEnd w:id="232"/>
      <w:bookmarkEnd w:id="233"/>
    </w:p>
    <w:p w:rsidRPr="00F6406E" w:rsidR="00620DAE" w:rsidP="003D362E" w:rsidRDefault="00620DAE" w14:paraId="60C35531" w14:textId="77777777">
      <w:pPr>
        <w:pStyle w:val="Heading2"/>
        <w:numPr>
          <w:ilvl w:val="0"/>
          <w:numId w:val="0"/>
        </w:numPr>
        <w:ind w:left="709" w:hanging="709"/>
      </w:pPr>
      <w:bookmarkStart w:name="_Ref34237027" w:id="234"/>
      <w:bookmarkStart w:name="_Ref34243654" w:id="235"/>
      <w:bookmarkStart w:name="_Ref34388653" w:id="236"/>
      <w:bookmarkStart w:name="_Ref34388656" w:id="237"/>
      <w:bookmarkStart w:name="_Toc69466421" w:id="238"/>
      <w:bookmarkStart w:name="_Ref143244935" w:id="239"/>
      <w:bookmarkStart w:name="_Toc235027263" w:id="240"/>
      <w:r w:rsidRPr="00F6406E">
        <w:t>Local Government Act 2002</w:t>
      </w:r>
      <w:bookmarkEnd w:id="234"/>
      <w:bookmarkEnd w:id="235"/>
      <w:r>
        <w:t>,</w:t>
      </w:r>
      <w:r w:rsidRPr="00F6406E">
        <w:t xml:space="preserve"> Council bylaws</w:t>
      </w:r>
      <w:bookmarkEnd w:id="236"/>
      <w:bookmarkEnd w:id="237"/>
      <w:bookmarkEnd w:id="238"/>
      <w:r>
        <w:t xml:space="preserve"> and policies</w:t>
      </w:r>
      <w:bookmarkEnd w:id="239"/>
      <w:bookmarkEnd w:id="240"/>
    </w:p>
    <w:p w:rsidRPr="008D17B8" w:rsidR="00620DAE" w:rsidP="00620DAE" w:rsidRDefault="00CE7C60" w14:paraId="6BED001A" w14:textId="1679B05D">
      <w:pPr>
        <w:pStyle w:val="BodyText1"/>
      </w:pPr>
      <w:r>
        <w:t>Th</w:t>
      </w:r>
      <w:r w:rsidR="00E03F0F">
        <w:t>e following</w:t>
      </w:r>
      <w:r>
        <w:t xml:space="preserve"> comment on the Local Government Act</w:t>
      </w:r>
      <w:r w:rsidR="00440183">
        <w:t xml:space="preserve"> </w:t>
      </w:r>
      <w:r w:rsidR="009924B4">
        <w:t xml:space="preserve">relates specifically to bylaws developed under the Act and </w:t>
      </w:r>
      <w:r>
        <w:t>is in addition to the</w:t>
      </w:r>
      <w:r w:rsidR="00E156D9">
        <w:t xml:space="preserve"> other matters under the Act covered in</w:t>
      </w:r>
      <w:r>
        <w:t xml:space="preserve"> </w:t>
      </w:r>
      <w:r w:rsidRPr="00F27852">
        <w:t xml:space="preserve">section </w:t>
      </w:r>
      <w:r w:rsidR="00F27852">
        <w:t>2</w:t>
      </w:r>
      <w:r>
        <w:t xml:space="preserve"> </w:t>
      </w:r>
      <w:r w:rsidR="00E156D9">
        <w:t>of</w:t>
      </w:r>
      <w:r>
        <w:t xml:space="preserve"> the document. </w:t>
      </w:r>
      <w:r w:rsidRPr="008D17B8" w:rsidR="00620DAE">
        <w:t xml:space="preserve">Councils may make and enforce bylaws under sections </w:t>
      </w:r>
      <w:r w:rsidR="0034178C">
        <w:t xml:space="preserve">in </w:t>
      </w:r>
      <w:r w:rsidR="00EC6265">
        <w:t>Part</w:t>
      </w:r>
      <w:r w:rsidR="0034178C">
        <w:t xml:space="preserve"> 8</w:t>
      </w:r>
      <w:r w:rsidR="00113359">
        <w:t xml:space="preserve"> </w:t>
      </w:r>
      <w:r w:rsidRPr="008D17B8" w:rsidR="00620DAE">
        <w:t xml:space="preserve">of the Local Government Act to help manage </w:t>
      </w:r>
      <w:r w:rsidR="00620DAE">
        <w:t>its</w:t>
      </w:r>
      <w:r w:rsidRPr="008D17B8" w:rsidR="00620DAE">
        <w:t xml:space="preserve"> services.</w:t>
      </w:r>
      <w:r w:rsidR="00620DAE">
        <w:t xml:space="preserve"> </w:t>
      </w:r>
      <w:r w:rsidRPr="00524670" w:rsidR="00620DAE">
        <w:t>N</w:t>
      </w:r>
      <w:r w:rsidR="00620DAE">
        <w:t xml:space="preserve">elson </w:t>
      </w:r>
      <w:r w:rsidRPr="00524670" w:rsidR="00620DAE">
        <w:t>C</w:t>
      </w:r>
      <w:r w:rsidR="00620DAE">
        <w:t xml:space="preserve">ity </w:t>
      </w:r>
      <w:r w:rsidRPr="00524670" w:rsidR="00620DAE">
        <w:t>C</w:t>
      </w:r>
      <w:r w:rsidR="00620DAE">
        <w:t>ouncil</w:t>
      </w:r>
      <w:r w:rsidRPr="00524670" w:rsidR="00620DAE">
        <w:t xml:space="preserve"> bylaws that are relevant to this </w:t>
      </w:r>
      <w:r w:rsidR="00620DAE">
        <w:t>P</w:t>
      </w:r>
      <w:r w:rsidRPr="00524670" w:rsidR="00620DAE">
        <w:t>lan include (</w:t>
      </w:r>
      <w:r w:rsidRPr="00EE72D0" w:rsidR="00620DAE">
        <w:t xml:space="preserve">as </w:t>
      </w:r>
      <w:r w:rsidRPr="00EE72D0" w:rsidR="00F04D24">
        <w:t>of</w:t>
      </w:r>
      <w:r w:rsidRPr="00EE72D0" w:rsidR="00620DAE">
        <w:t xml:space="preserve"> </w:t>
      </w:r>
      <w:r w:rsidRPr="00EE72D0" w:rsidR="00EC6265">
        <w:t>January 2026</w:t>
      </w:r>
      <w:r w:rsidR="009049D0">
        <w:t xml:space="preserve"> - always check Council’s website for up-to-date versions of the bylaws</w:t>
      </w:r>
      <w:r w:rsidRPr="00524670" w:rsidR="00620DAE">
        <w:t>):</w:t>
      </w:r>
    </w:p>
    <w:p w:rsidRPr="008D17B8" w:rsidR="00620DAE" w:rsidP="00CA7176" w:rsidRDefault="00620DAE" w14:paraId="7E29CBDE" w14:textId="38AC7834">
      <w:pPr>
        <w:pStyle w:val="Bulletlist"/>
        <w:jc w:val="both"/>
      </w:pPr>
      <w:r w:rsidRPr="00442557">
        <w:rPr>
          <w:b/>
          <w:bCs/>
        </w:rPr>
        <w:t>Control of Dogs Bylaw 202</w:t>
      </w:r>
      <w:r w:rsidR="00966AE3">
        <w:rPr>
          <w:b/>
          <w:bCs/>
        </w:rPr>
        <w:t>0</w:t>
      </w:r>
      <w:r>
        <w:t>. The Schedules to the Bylaw define the reserves and other Council-administered properties where dogs are prohibited or permitted on a leash, and n</w:t>
      </w:r>
      <w:r w:rsidRPr="00491CCD">
        <w:t>eighbourhood</w:t>
      </w:r>
      <w:r>
        <w:t xml:space="preserve"> p</w:t>
      </w:r>
      <w:r w:rsidRPr="00491CCD">
        <w:t>arks</w:t>
      </w:r>
      <w:r>
        <w:t xml:space="preserve"> where d</w:t>
      </w:r>
      <w:r w:rsidRPr="00491CCD">
        <w:t>ogs</w:t>
      </w:r>
      <w:r>
        <w:t xml:space="preserve"> </w:t>
      </w:r>
      <w:r w:rsidRPr="00491CCD">
        <w:t>may</w:t>
      </w:r>
      <w:r>
        <w:t xml:space="preserve"> </w:t>
      </w:r>
      <w:r w:rsidRPr="00491CCD">
        <w:t>be</w:t>
      </w:r>
      <w:r>
        <w:t xml:space="preserve"> o</w:t>
      </w:r>
      <w:r w:rsidRPr="00491CCD">
        <w:t>ff</w:t>
      </w:r>
      <w:r>
        <w:t xml:space="preserve"> l</w:t>
      </w:r>
      <w:r w:rsidRPr="00491CCD">
        <w:t>eash</w:t>
      </w:r>
      <w:r>
        <w:t xml:space="preserve">. Some areas have prohibition periods, such as the Boulder Bank and swimming holes on the Maitai River. The bylaw also refers to the ability to penalise non-compliant behaviour via the </w:t>
      </w:r>
      <w:r w:rsidRPr="00491CCD">
        <w:t>Dog</w:t>
      </w:r>
      <w:r>
        <w:t xml:space="preserve"> </w:t>
      </w:r>
      <w:r w:rsidRPr="00491CCD">
        <w:t>Control</w:t>
      </w:r>
      <w:r>
        <w:t xml:space="preserve"> </w:t>
      </w:r>
      <w:r w:rsidRPr="00491CCD">
        <w:t>Act</w:t>
      </w:r>
      <w:r>
        <w:t xml:space="preserve"> </w:t>
      </w:r>
      <w:r w:rsidRPr="00491CCD">
        <w:t>1996</w:t>
      </w:r>
      <w:r>
        <w:t xml:space="preserve"> </w:t>
      </w:r>
      <w:r w:rsidRPr="00491CCD">
        <w:t>or</w:t>
      </w:r>
      <w:r>
        <w:t xml:space="preserve"> </w:t>
      </w:r>
      <w:r w:rsidRPr="00491CCD">
        <w:t>the</w:t>
      </w:r>
      <w:r>
        <w:t xml:space="preserve"> </w:t>
      </w:r>
      <w:r w:rsidRPr="00491CCD">
        <w:t>Local</w:t>
      </w:r>
      <w:r>
        <w:t xml:space="preserve"> </w:t>
      </w:r>
      <w:r w:rsidRPr="00491CCD">
        <w:t>Government</w:t>
      </w:r>
      <w:r>
        <w:t xml:space="preserve"> </w:t>
      </w:r>
      <w:r w:rsidRPr="00491CCD">
        <w:t>Act.</w:t>
      </w:r>
      <w:r>
        <w:t xml:space="preserve"> The Bylaw is a requirement of </w:t>
      </w:r>
      <w:r w:rsidR="00171CDE">
        <w:t xml:space="preserve">Nelson City Council’s </w:t>
      </w:r>
      <w:r w:rsidRPr="00442557">
        <w:rPr>
          <w:b/>
          <w:bCs/>
        </w:rPr>
        <w:t>Dog Control Policy</w:t>
      </w:r>
      <w:r>
        <w:t xml:space="preserve"> (June 2020) which further explains Council’s approaches to dog management.</w:t>
      </w:r>
    </w:p>
    <w:p w:rsidRPr="008D17B8" w:rsidR="00620DAE" w:rsidP="00CA7176" w:rsidRDefault="0077415E" w14:paraId="247F0F8B" w14:textId="4B8C3F0D">
      <w:pPr>
        <w:pStyle w:val="Bulletlist"/>
        <w:jc w:val="both"/>
      </w:pPr>
      <w:r>
        <w:rPr>
          <w:b/>
          <w:bCs/>
        </w:rPr>
        <w:t xml:space="preserve">Responsible </w:t>
      </w:r>
      <w:r w:rsidRPr="00442557" w:rsidR="00620DAE">
        <w:rPr>
          <w:b/>
          <w:bCs/>
        </w:rPr>
        <w:t>Camping Bylaw 20</w:t>
      </w:r>
      <w:r>
        <w:rPr>
          <w:b/>
          <w:bCs/>
        </w:rPr>
        <w:t>25</w:t>
      </w:r>
      <w:r w:rsidRPr="008D17B8" w:rsidR="00620DAE">
        <w:t xml:space="preserve">, prohibiting freedom camping </w:t>
      </w:r>
      <w:r w:rsidR="00620DAE">
        <w:t xml:space="preserve">from </w:t>
      </w:r>
      <w:r w:rsidR="00EC6265">
        <w:t>most</w:t>
      </w:r>
      <w:r w:rsidR="00620DAE">
        <w:t xml:space="preserve"> park and reserve areas, but allowing ‘tenting’ on </w:t>
      </w:r>
      <w:proofErr w:type="spellStart"/>
      <w:r w:rsidR="00620DAE">
        <w:t>Haulashore</w:t>
      </w:r>
      <w:proofErr w:type="spellEnd"/>
      <w:r w:rsidR="00620DAE">
        <w:t xml:space="preserve"> and Oyster Islands</w:t>
      </w:r>
      <w:r w:rsidRPr="008D17B8" w:rsidR="00620DAE">
        <w:t>.</w:t>
      </w:r>
      <w:r w:rsidR="00DB2CEC">
        <w:t xml:space="preserve"> </w:t>
      </w:r>
    </w:p>
    <w:p w:rsidRPr="008D17B8" w:rsidR="00620DAE" w:rsidP="00CA7176" w:rsidRDefault="00620DAE" w14:paraId="3983FFC5" w14:textId="10229831">
      <w:pPr>
        <w:pStyle w:val="Bulletlist"/>
        <w:jc w:val="both"/>
      </w:pPr>
      <w:r>
        <w:rPr>
          <w:b/>
          <w:bCs/>
        </w:rPr>
        <w:t xml:space="preserve">Traffic and </w:t>
      </w:r>
      <w:r w:rsidRPr="00442557">
        <w:rPr>
          <w:b/>
          <w:bCs/>
        </w:rPr>
        <w:t>Parking Bylaw 20</w:t>
      </w:r>
      <w:r>
        <w:rPr>
          <w:b/>
          <w:bCs/>
        </w:rPr>
        <w:t>23</w:t>
      </w:r>
      <w:r w:rsidRPr="008D17B8">
        <w:t xml:space="preserve">, </w:t>
      </w:r>
      <w:r>
        <w:t>regulates and sets requirements for the control of parking of vehicles and other traffic (including pedestrian traffic) on any road, and for other objects or other things on any road. This Bylaw applies to roads within reserves.</w:t>
      </w:r>
    </w:p>
    <w:p w:rsidRPr="008D17B8" w:rsidR="00620DAE" w:rsidP="00CA7176" w:rsidRDefault="00620DAE" w14:paraId="17F7EBDB" w14:textId="2ED59FD3">
      <w:pPr>
        <w:pStyle w:val="Bulletlist"/>
        <w:jc w:val="both"/>
      </w:pPr>
      <w:r w:rsidRPr="00442557">
        <w:rPr>
          <w:b/>
          <w:bCs/>
        </w:rPr>
        <w:t xml:space="preserve">Urban Environments Bylaw </w:t>
      </w:r>
      <w:r w:rsidR="00414244">
        <w:rPr>
          <w:b/>
          <w:bCs/>
        </w:rPr>
        <w:t xml:space="preserve">2022 </w:t>
      </w:r>
      <w:r w:rsidR="00E81D86">
        <w:rPr>
          <w:b/>
          <w:bCs/>
        </w:rPr>
        <w:t>(last amended in 202</w:t>
      </w:r>
      <w:r w:rsidR="00A02AA0">
        <w:rPr>
          <w:b/>
          <w:bCs/>
        </w:rPr>
        <w:t>5</w:t>
      </w:r>
      <w:r w:rsidR="00E81D86">
        <w:rPr>
          <w:b/>
          <w:bCs/>
        </w:rPr>
        <w:t>)</w:t>
      </w:r>
      <w:r w:rsidR="000A164F">
        <w:t xml:space="preserve"> </w:t>
      </w:r>
      <w:r>
        <w:t>covers a range of urban activities</w:t>
      </w:r>
      <w:r w:rsidRPr="008D17B8">
        <w:t>, including:</w:t>
      </w:r>
    </w:p>
    <w:p w:rsidRPr="008D17B8" w:rsidR="00580594" w:rsidP="00CA7176" w:rsidRDefault="00620DAE" w14:paraId="50F4C54F" w14:textId="26B01E14">
      <w:pPr>
        <w:pStyle w:val="Bulletlist"/>
        <w:numPr>
          <w:ilvl w:val="1"/>
          <w:numId w:val="4"/>
        </w:numPr>
        <w:jc w:val="both"/>
      </w:pPr>
      <w:r w:rsidRPr="008D17B8">
        <w:t xml:space="preserve">In its ‘Control of Alcohol in Public Places’ section, </w:t>
      </w:r>
      <w:r>
        <w:t xml:space="preserve">and the associated Schedule A, parks and reserves where complete alcohol bans apply, and where prohibitions apply </w:t>
      </w:r>
      <w:r w:rsidRPr="008D17B8">
        <w:t>from 9.00 pm on any day to 7.00 am on the following day</w:t>
      </w:r>
      <w:r w:rsidR="00824A12">
        <w:t>.</w:t>
      </w:r>
    </w:p>
    <w:p w:rsidRPr="008D17B8" w:rsidR="00620DAE" w:rsidP="00CA7176" w:rsidRDefault="00620DAE" w14:paraId="70A8E39C" w14:textId="0E996CF9">
      <w:pPr>
        <w:pStyle w:val="Bulletlist"/>
        <w:numPr>
          <w:ilvl w:val="1"/>
          <w:numId w:val="4"/>
        </w:numPr>
        <w:jc w:val="both"/>
      </w:pPr>
      <w:r w:rsidRPr="008D17B8">
        <w:t>In its ‘Trading in Public Places’ section – which applies to all public areas in Nelson</w:t>
      </w:r>
      <w:r w:rsidR="003B4656">
        <w:t xml:space="preserve"> -</w:t>
      </w:r>
      <w:r w:rsidRPr="008D17B8">
        <w:t xml:space="preserve"> </w:t>
      </w:r>
      <w:r w:rsidR="00C07476">
        <w:t xml:space="preserve">it </w:t>
      </w:r>
      <w:r w:rsidR="00E47DC8">
        <w:t xml:space="preserve">covers </w:t>
      </w:r>
      <w:r w:rsidR="00C07476">
        <w:t>permit</w:t>
      </w:r>
      <w:r w:rsidR="00E47DC8">
        <w:t xml:space="preserve"> requirements</w:t>
      </w:r>
      <w:r w:rsidR="00C07476">
        <w:t xml:space="preserve"> for</w:t>
      </w:r>
      <w:r w:rsidR="000356B8">
        <w:t xml:space="preserve"> itinerant trader</w:t>
      </w:r>
      <w:r w:rsidR="003B4656">
        <w:t xml:space="preserve"> or mobile shops</w:t>
      </w:r>
      <w:r w:rsidR="005B36EA">
        <w:t xml:space="preserve">, and </w:t>
      </w:r>
      <w:r w:rsidRPr="008D17B8" w:rsidR="005B36EA">
        <w:t>advertisement on street</w:t>
      </w:r>
      <w:r w:rsidR="005B36EA">
        <w:t xml:space="preserve">s, </w:t>
      </w:r>
      <w:r w:rsidRPr="008D17B8" w:rsidR="005B36EA">
        <w:t>other public place</w:t>
      </w:r>
      <w:r w:rsidR="00F8085E">
        <w:t xml:space="preserve">s, </w:t>
      </w:r>
      <w:r w:rsidRPr="008D17B8" w:rsidR="005B36EA">
        <w:t>tree</w:t>
      </w:r>
      <w:r w:rsidR="00F8085E">
        <w:t>s</w:t>
      </w:r>
      <w:r w:rsidRPr="008D17B8" w:rsidR="005B36EA">
        <w:t xml:space="preserve"> or structure</w:t>
      </w:r>
      <w:r w:rsidR="00F8085E">
        <w:t>s</w:t>
      </w:r>
      <w:r w:rsidRPr="008D17B8" w:rsidR="005B36EA">
        <w:t xml:space="preserve"> which is under the control of the Council</w:t>
      </w:r>
      <w:r w:rsidR="00824A12">
        <w:t>.</w:t>
      </w:r>
      <w:r w:rsidR="00F8085E">
        <w:t xml:space="preserve"> </w:t>
      </w:r>
    </w:p>
    <w:p w:rsidRPr="008D17B8" w:rsidR="00620DAE" w:rsidP="00CA7176" w:rsidRDefault="00620DAE" w14:paraId="1A30C452" w14:textId="7D1AF963">
      <w:pPr>
        <w:pStyle w:val="Bulletlist"/>
        <w:numPr>
          <w:ilvl w:val="1"/>
          <w:numId w:val="4"/>
        </w:numPr>
        <w:spacing w:after="60"/>
        <w:ind w:hanging="357"/>
        <w:jc w:val="both"/>
      </w:pPr>
      <w:r w:rsidRPr="008D17B8">
        <w:t>In its ‘Reserves’ section, require</w:t>
      </w:r>
      <w:r w:rsidR="000A3AD5">
        <w:t>s</w:t>
      </w:r>
      <w:r w:rsidR="00FF0053">
        <w:t xml:space="preserve"> permits</w:t>
      </w:r>
      <w:r w:rsidRPr="008D17B8">
        <w:t xml:space="preserve"> to carry out the following activities in Council reserves:</w:t>
      </w:r>
    </w:p>
    <w:p w:rsidRPr="008D17B8" w:rsidR="00620DAE" w:rsidP="00CA7176" w:rsidRDefault="00620DAE" w14:paraId="77EA3606" w14:textId="5529E6CC">
      <w:pPr>
        <w:pStyle w:val="Bulletlist"/>
        <w:numPr>
          <w:ilvl w:val="2"/>
          <w:numId w:val="4"/>
        </w:numPr>
        <w:spacing w:after="60"/>
        <w:ind w:hanging="357"/>
        <w:jc w:val="both"/>
      </w:pPr>
      <w:r w:rsidRPr="008D17B8">
        <w:t>use chainsaws or other tree felling implements</w:t>
      </w:r>
    </w:p>
    <w:p w:rsidRPr="008D17B8" w:rsidR="00620DAE" w:rsidP="00CA7176" w:rsidRDefault="00620DAE" w14:paraId="6F2781D5" w14:textId="51957C12">
      <w:pPr>
        <w:pStyle w:val="Bulletlist"/>
        <w:numPr>
          <w:ilvl w:val="2"/>
          <w:numId w:val="4"/>
        </w:numPr>
        <w:spacing w:after="60"/>
        <w:ind w:hanging="357"/>
        <w:jc w:val="both"/>
      </w:pPr>
      <w:r w:rsidRPr="008D17B8">
        <w:t>take rocks, minerals and sand</w:t>
      </w:r>
    </w:p>
    <w:p w:rsidRPr="00E6571F" w:rsidR="00620DAE" w:rsidP="00CA7176" w:rsidRDefault="00620DAE" w14:paraId="59ACB9BF" w14:textId="71F15B8E">
      <w:pPr>
        <w:pStyle w:val="Bulletlist"/>
        <w:numPr>
          <w:ilvl w:val="2"/>
          <w:numId w:val="4"/>
        </w:numPr>
        <w:spacing w:after="60"/>
        <w:ind w:hanging="357"/>
        <w:jc w:val="both"/>
      </w:pPr>
      <w:r w:rsidRPr="00E6571F">
        <w:t>possess firearms</w:t>
      </w:r>
    </w:p>
    <w:p w:rsidRPr="008D17B8" w:rsidR="00620DAE" w:rsidP="00CA7176" w:rsidRDefault="00620DAE" w14:paraId="525EA77B" w14:textId="7FF26D90">
      <w:pPr>
        <w:pStyle w:val="Bulletlist"/>
        <w:numPr>
          <w:ilvl w:val="2"/>
          <w:numId w:val="4"/>
        </w:numPr>
        <w:spacing w:after="60"/>
        <w:ind w:hanging="357"/>
        <w:jc w:val="both"/>
      </w:pPr>
      <w:r w:rsidRPr="008D17B8">
        <w:t>kill animals, including</w:t>
      </w:r>
      <w:r w:rsidR="000A164F">
        <w:t xml:space="preserve"> </w:t>
      </w:r>
      <w:r>
        <w:t xml:space="preserve">shooting of game birds and control of </w:t>
      </w:r>
      <w:r w:rsidRPr="008D17B8">
        <w:t>pest animals</w:t>
      </w:r>
    </w:p>
    <w:p w:rsidRPr="008D17B8" w:rsidR="00620DAE" w:rsidP="00CA7176" w:rsidRDefault="00620DAE" w14:paraId="144C0462" w14:textId="1FF46BAF">
      <w:pPr>
        <w:pStyle w:val="Bulletlist"/>
        <w:numPr>
          <w:ilvl w:val="2"/>
          <w:numId w:val="4"/>
        </w:numPr>
        <w:spacing w:after="60"/>
        <w:ind w:hanging="357"/>
        <w:jc w:val="both"/>
      </w:pPr>
      <w:r w:rsidRPr="008D17B8">
        <w:t>plant, spray or remove vegetation</w:t>
      </w:r>
    </w:p>
    <w:p w:rsidRPr="008D17B8" w:rsidR="00620DAE" w:rsidP="00CA7176" w:rsidRDefault="00620DAE" w14:paraId="4350F041" w14:textId="704701C9">
      <w:pPr>
        <w:pStyle w:val="Bulletlist"/>
        <w:numPr>
          <w:ilvl w:val="2"/>
          <w:numId w:val="4"/>
        </w:numPr>
        <w:spacing w:after="60"/>
        <w:ind w:hanging="357"/>
        <w:jc w:val="both"/>
      </w:pPr>
      <w:r w:rsidRPr="008D17B8">
        <w:t>graze livestock</w:t>
      </w:r>
    </w:p>
    <w:p w:rsidRPr="008D17B8" w:rsidR="00620DAE" w:rsidP="00CA7176" w:rsidRDefault="00620DAE" w14:paraId="131DC07D" w14:textId="6117D5D4">
      <w:pPr>
        <w:pStyle w:val="Bulletlist"/>
        <w:numPr>
          <w:ilvl w:val="2"/>
          <w:numId w:val="4"/>
        </w:numPr>
        <w:spacing w:after="60"/>
        <w:ind w:hanging="357"/>
        <w:jc w:val="both"/>
      </w:pPr>
      <w:r w:rsidRPr="008D17B8">
        <w:t>land recreational motorised aircraft</w:t>
      </w:r>
      <w:r w:rsidR="00824A12">
        <w:t xml:space="preserve"> and</w:t>
      </w:r>
    </w:p>
    <w:p w:rsidRPr="00EE2030" w:rsidR="00620DAE" w:rsidP="00CA7176" w:rsidRDefault="00620DAE" w14:paraId="1B779E03" w14:textId="1F7CA2D7">
      <w:pPr>
        <w:pStyle w:val="Bulletlist"/>
        <w:numPr>
          <w:ilvl w:val="2"/>
          <w:numId w:val="4"/>
        </w:numPr>
        <w:jc w:val="both"/>
      </w:pPr>
      <w:r w:rsidRPr="008D17B8">
        <w:t>place or erect memorials, including plaques</w:t>
      </w:r>
      <w:r>
        <w:t>.</w:t>
      </w:r>
    </w:p>
    <w:p w:rsidR="00D27A25" w:rsidP="00CA7176" w:rsidRDefault="00620DAE" w14:paraId="003E51D2" w14:textId="2DFB335E">
      <w:pPr>
        <w:pStyle w:val="Bulletlist"/>
        <w:numPr>
          <w:ilvl w:val="1"/>
          <w:numId w:val="4"/>
        </w:numPr>
        <w:jc w:val="both"/>
      </w:pPr>
      <w:r>
        <w:t xml:space="preserve">The Reserves section of the bylaw </w:t>
      </w:r>
      <w:r w:rsidR="0045346D">
        <w:t xml:space="preserve">also </w:t>
      </w:r>
      <w:r>
        <w:t xml:space="preserve">states that no users of any reserve shall </w:t>
      </w:r>
      <w:r w:rsidRPr="00EE2030">
        <w:t>impact on the safety and legitimate enjoyment of the reserve by others</w:t>
      </w:r>
      <w:r>
        <w:t xml:space="preserve"> </w:t>
      </w:r>
      <w:r>
        <w:t xml:space="preserve">and no person shall </w:t>
      </w:r>
      <w:r w:rsidRPr="00EE2030">
        <w:t>enter or remain in any reserve during any time that the Council has determined that the reserve should be closed to the public</w:t>
      </w:r>
      <w:r w:rsidR="00D27A25">
        <w:t>.</w:t>
      </w:r>
    </w:p>
    <w:p w:rsidR="00D27A25" w:rsidP="00CA7176" w:rsidRDefault="00620DAE" w14:paraId="13AAF74D" w14:textId="2A1D9DBC">
      <w:pPr>
        <w:pStyle w:val="Bulletlist"/>
        <w:numPr>
          <w:ilvl w:val="1"/>
          <w:numId w:val="4"/>
        </w:numPr>
        <w:jc w:val="both"/>
      </w:pPr>
      <w:r>
        <w:t>This section also controls motor vehicle use on any area of any reserve except on those areas developed and/or set aside for that purpose</w:t>
      </w:r>
      <w:r w:rsidR="00FE40C9">
        <w:t>,</w:t>
      </w:r>
      <w:r>
        <w:t xml:space="preserve"> or where signs or marking indicate that motor vehicles are permitted</w:t>
      </w:r>
      <w:r w:rsidR="00FE40C9">
        <w:t>,</w:t>
      </w:r>
      <w:r>
        <w:t xml:space="preserve"> or at the direction or with the permission of any authorised officer. Emergency vehicles are exempt from the motor vehicle provisions in the Reserves part of the bylaw</w:t>
      </w:r>
      <w:r w:rsidR="00D27A25">
        <w:t>.</w:t>
      </w:r>
    </w:p>
    <w:p w:rsidR="00620DAE" w:rsidP="00CA7176" w:rsidRDefault="00620DAE" w14:paraId="1483F436" w14:textId="0B6072FE">
      <w:pPr>
        <w:pStyle w:val="Bulletlist"/>
        <w:numPr>
          <w:ilvl w:val="1"/>
          <w:numId w:val="4"/>
        </w:numPr>
        <w:jc w:val="both"/>
      </w:pPr>
      <w:r w:rsidRPr="008D17B8">
        <w:t xml:space="preserve">The Reserves section of the bylaw also limits the playing of golf on reserves to the </w:t>
      </w:r>
      <w:proofErr w:type="spellStart"/>
      <w:r w:rsidRPr="008D17B8">
        <w:t>Waahi</w:t>
      </w:r>
      <w:proofErr w:type="spellEnd"/>
      <w:r w:rsidRPr="008D17B8">
        <w:t xml:space="preserve"> </w:t>
      </w:r>
      <w:proofErr w:type="spellStart"/>
      <w:r w:rsidRPr="008D17B8">
        <w:t>Taakaro</w:t>
      </w:r>
      <w:proofErr w:type="spellEnd"/>
      <w:r w:rsidRPr="008D17B8">
        <w:t xml:space="preserve"> Golf Course</w:t>
      </w:r>
      <w:r w:rsidR="00824A12">
        <w:t>.</w:t>
      </w:r>
    </w:p>
    <w:p w:rsidR="00D27A25" w:rsidP="00CA7176" w:rsidRDefault="00620DAE" w14:paraId="1F180E4B" w14:textId="0B31D775">
      <w:pPr>
        <w:pStyle w:val="Bulletlist"/>
        <w:numPr>
          <w:ilvl w:val="1"/>
          <w:numId w:val="4"/>
        </w:numPr>
        <w:jc w:val="both"/>
      </w:pPr>
      <w:r>
        <w:t xml:space="preserve">The section allows </w:t>
      </w:r>
      <w:r w:rsidRPr="001D2AF6">
        <w:t xml:space="preserve">iwi </w:t>
      </w:r>
      <w:r>
        <w:t>to</w:t>
      </w:r>
      <w:r w:rsidRPr="001D2AF6">
        <w:t xml:space="preserve"> carrying out activities in reserves which are provided for in any legislation enacting Deeds of Settlement between iwi and the Crown</w:t>
      </w:r>
      <w:r w:rsidR="00D27A25">
        <w:t>.</w:t>
      </w:r>
    </w:p>
    <w:p w:rsidR="00620DAE" w:rsidP="00CA7176" w:rsidRDefault="00620DAE" w14:paraId="1DA3992F" w14:textId="73D4C9EF">
      <w:pPr>
        <w:pStyle w:val="Bulletlist"/>
        <w:numPr>
          <w:ilvl w:val="1"/>
          <w:numId w:val="4"/>
        </w:numPr>
        <w:jc w:val="both"/>
      </w:pPr>
      <w:r>
        <w:t xml:space="preserve">The </w:t>
      </w:r>
      <w:r w:rsidRPr="001D2AF6">
        <w:t>operation, maintenance, development, and upgrading of network utilities</w:t>
      </w:r>
      <w:r>
        <w:t xml:space="preserve"> is also allowed for where otherwise permitted or approved by Council or other legislation.</w:t>
      </w:r>
    </w:p>
    <w:p w:rsidR="000E1F6C" w:rsidP="00CA7176" w:rsidRDefault="00D84D28" w14:paraId="3FF540A3" w14:textId="597ED234">
      <w:pPr>
        <w:pStyle w:val="Bulletlist"/>
        <w:numPr>
          <w:ilvl w:val="1"/>
          <w:numId w:val="4"/>
        </w:numPr>
        <w:jc w:val="both"/>
      </w:pPr>
      <w:r>
        <w:t xml:space="preserve">The Burial and Cremation section managed activities within Nelson’s cemeteries, including burials and cremations. </w:t>
      </w:r>
    </w:p>
    <w:p w:rsidR="00D27A25" w:rsidP="00CA7176" w:rsidRDefault="00620DAE" w14:paraId="0E1AACC3" w14:textId="173BFA34">
      <w:pPr>
        <w:pStyle w:val="BodyText1"/>
      </w:pPr>
      <w:r>
        <w:t>Council has also adopted several stand-alone policies to address specific issues. These are not enforceable, like a bylaw, but direct Council to respond in a consistent manner when delivering certain services. Some of these policies apply to more than just reserves</w:t>
      </w:r>
      <w:r w:rsidR="00CE7D0F">
        <w:t>.</w:t>
      </w:r>
      <w:r w:rsidR="000A164F">
        <w:t xml:space="preserve"> </w:t>
      </w:r>
    </w:p>
    <w:p w:rsidRPr="00580594" w:rsidR="00620DAE" w:rsidP="00CA7176" w:rsidRDefault="00620DAE" w14:paraId="1365DFD9" w14:textId="2F8BFCE4">
      <w:pPr>
        <w:pStyle w:val="BodyText1"/>
        <w:rPr>
          <w:b/>
          <w:bCs/>
        </w:rPr>
      </w:pPr>
      <w:r w:rsidRPr="00580594">
        <w:rPr>
          <w:b/>
          <w:bCs/>
        </w:rPr>
        <w:t xml:space="preserve">The </w:t>
      </w:r>
      <w:r w:rsidR="00414244">
        <w:rPr>
          <w:b/>
          <w:bCs/>
        </w:rPr>
        <w:t xml:space="preserve">Reserves General Policies </w:t>
      </w:r>
      <w:r w:rsidRPr="00580594">
        <w:rPr>
          <w:b/>
          <w:bCs/>
        </w:rPr>
        <w:t>replaces the following Council policies:</w:t>
      </w:r>
    </w:p>
    <w:p w:rsidRPr="00C86609" w:rsidR="00620DAE" w:rsidP="00CA7176" w:rsidRDefault="00620DAE" w14:paraId="020D9C08" w14:textId="11A36FAD">
      <w:pPr>
        <w:pStyle w:val="Bulletlist"/>
        <w:jc w:val="both"/>
      </w:pPr>
      <w:r w:rsidRPr="00C86609">
        <w:rPr>
          <w:b/>
          <w:bCs/>
        </w:rPr>
        <w:t>Policy on Signs on Council Reserves</w:t>
      </w:r>
      <w:r w:rsidRPr="00C86609">
        <w:t xml:space="preserve"> – No. 3324 and No.3324a –</w:t>
      </w:r>
      <w:r w:rsidRPr="00C86609" w:rsidR="000A164F">
        <w:t xml:space="preserve"> </w:t>
      </w:r>
      <w:r w:rsidRPr="00C86609">
        <w:t xml:space="preserve">Replaced by Sections </w:t>
      </w:r>
      <w:r w:rsidRPr="00C86609">
        <w:fldChar w:fldCharType="begin"/>
      </w:r>
      <w:r w:rsidRPr="00C86609">
        <w:instrText xml:space="preserve"> REF _Ref319582234 \r \h </w:instrText>
      </w:r>
      <w:r w:rsidRPr="00C86609" w:rsidR="00CA7176">
        <w:instrText xml:space="preserve"> \* MERGEFORMAT </w:instrText>
      </w:r>
      <w:r w:rsidRPr="00C86609">
        <w:fldChar w:fldCharType="separate"/>
      </w:r>
      <w:r w:rsidR="007063E2">
        <w:t>4.11</w:t>
      </w:r>
      <w:r w:rsidRPr="00C86609">
        <w:fldChar w:fldCharType="end"/>
      </w:r>
      <w:r w:rsidRPr="00C86609">
        <w:t xml:space="preserve"> </w:t>
      </w:r>
      <w:r w:rsidRPr="00C86609">
        <w:rPr>
          <w:i/>
          <w:iCs/>
        </w:rPr>
        <w:fldChar w:fldCharType="begin"/>
      </w:r>
      <w:r w:rsidRPr="00C86609">
        <w:rPr>
          <w:i/>
          <w:iCs/>
        </w:rPr>
        <w:instrText xml:space="preserve"> REF _Ref319582234 \h  \* MERGEFORMAT </w:instrText>
      </w:r>
      <w:r w:rsidRPr="00C86609">
        <w:rPr>
          <w:i/>
          <w:iCs/>
        </w:rPr>
      </w:r>
      <w:r w:rsidRPr="00C86609">
        <w:rPr>
          <w:i/>
          <w:iCs/>
        </w:rPr>
        <w:fldChar w:fldCharType="separate"/>
      </w:r>
      <w:r w:rsidRPr="007063E2" w:rsidR="007063E2">
        <w:rPr>
          <w:i/>
        </w:rPr>
        <w:t>Commercial activities</w:t>
      </w:r>
      <w:r w:rsidRPr="00C86609">
        <w:rPr>
          <w:i/>
          <w:iCs/>
        </w:rPr>
        <w:fldChar w:fldCharType="end"/>
      </w:r>
      <w:r w:rsidRPr="00C86609" w:rsidR="00332F11">
        <w:rPr>
          <w:i/>
          <w:iCs/>
        </w:rPr>
        <w:t xml:space="preserve">, </w:t>
      </w:r>
      <w:r w:rsidRPr="00C86609" w:rsidR="007F22B3">
        <w:t>4.1</w:t>
      </w:r>
      <w:r w:rsidRPr="00C86609" w:rsidR="00700AFB">
        <w:t>2</w:t>
      </w:r>
      <w:r w:rsidRPr="00C86609" w:rsidR="007F22B3">
        <w:t xml:space="preserve"> </w:t>
      </w:r>
      <w:r w:rsidRPr="00C86609" w:rsidR="007F22B3">
        <w:rPr>
          <w:i/>
          <w:iCs/>
        </w:rPr>
        <w:t xml:space="preserve">Commercial </w:t>
      </w:r>
      <w:r w:rsidRPr="00C86609" w:rsidR="00700AFB">
        <w:rPr>
          <w:i/>
          <w:iCs/>
        </w:rPr>
        <w:t xml:space="preserve">and other non-Council </w:t>
      </w:r>
      <w:r w:rsidRPr="00C86609" w:rsidR="007F22B3">
        <w:rPr>
          <w:i/>
          <w:iCs/>
        </w:rPr>
        <w:t>signs</w:t>
      </w:r>
      <w:r w:rsidRPr="00C86609" w:rsidR="00C86609">
        <w:rPr>
          <w:i/>
          <w:iCs/>
        </w:rPr>
        <w:t>,</w:t>
      </w:r>
      <w:r w:rsidRPr="00C86609">
        <w:t xml:space="preserve"> and</w:t>
      </w:r>
      <w:r w:rsidRPr="00C86609" w:rsidR="007F22B3">
        <w:t xml:space="preserve"> </w:t>
      </w:r>
      <w:r w:rsidRPr="00C86609" w:rsidR="00C86609">
        <w:t>4.13</w:t>
      </w:r>
      <w:r w:rsidRPr="00C86609" w:rsidR="007F22B3">
        <w:t xml:space="preserve"> </w:t>
      </w:r>
      <w:r w:rsidRPr="00C86609" w:rsidR="007F22B3">
        <w:rPr>
          <w:i/>
          <w:iCs/>
        </w:rPr>
        <w:t>Council signs</w:t>
      </w:r>
      <w:r w:rsidRPr="00C86609">
        <w:t>.</w:t>
      </w:r>
    </w:p>
    <w:p w:rsidRPr="006C2D81" w:rsidR="00B860D9" w:rsidP="00222CC7" w:rsidRDefault="00B860D9" w14:paraId="256A1708" w14:textId="26417E40">
      <w:pPr>
        <w:pStyle w:val="Heading2"/>
        <w:numPr>
          <w:ilvl w:val="0"/>
          <w:numId w:val="0"/>
        </w:numPr>
        <w:ind w:left="576" w:hanging="576"/>
      </w:pPr>
      <w:bookmarkStart w:name="_Ref143178369" w:id="241"/>
      <w:bookmarkStart w:name="_Ref143178405" w:id="242"/>
      <w:bookmarkStart w:name="_Ref143178414" w:id="243"/>
      <w:bookmarkStart w:name="_Toc235027264" w:id="244"/>
      <w:bookmarkStart w:name="_Ref143092641" w:id="245"/>
      <w:bookmarkStart w:name="_Ref143092645" w:id="246"/>
      <w:r w:rsidRPr="006C2D81">
        <w:t>The Resource Management Act 1991</w:t>
      </w:r>
      <w:bookmarkEnd w:id="241"/>
      <w:bookmarkEnd w:id="242"/>
      <w:bookmarkEnd w:id="243"/>
      <w:r w:rsidRPr="006C2D81">
        <w:t xml:space="preserve"> </w:t>
      </w:r>
      <w:r w:rsidR="007018B3">
        <w:t>and Nelson Resource Management Plan</w:t>
      </w:r>
      <w:bookmarkEnd w:id="244"/>
    </w:p>
    <w:p w:rsidRPr="002E19C9" w:rsidR="00B860D9" w:rsidP="00B860D9" w:rsidRDefault="00B860D9" w14:paraId="5D144CF1" w14:textId="00D21D50">
      <w:pPr>
        <w:pStyle w:val="BodyText1"/>
      </w:pPr>
      <w:r>
        <w:t>Nelson City Council</w:t>
      </w:r>
      <w:r w:rsidRPr="00125BCC">
        <w:t xml:space="preserve"> is a unitary authority with combined regional and district council functions. </w:t>
      </w:r>
      <w:r w:rsidRPr="002E19C9">
        <w:t>The Nelson Regional Policy Statement 1997</w:t>
      </w:r>
      <w:r w:rsidR="005A6D5A">
        <w:t>,</w:t>
      </w:r>
      <w:r w:rsidRPr="002E19C9">
        <w:t xml:space="preserve"> the </w:t>
      </w:r>
      <w:r w:rsidR="000D5D19">
        <w:t>NRMP</w:t>
      </w:r>
      <w:r w:rsidRPr="002E19C9">
        <w:t xml:space="preserve"> </w:t>
      </w:r>
      <w:r w:rsidR="005A6D5A">
        <w:t xml:space="preserve">and the Air Quality Plan </w:t>
      </w:r>
      <w:r w:rsidRPr="002E19C9">
        <w:t xml:space="preserve">are key documents prepared by Council in accordance with the Resource Management Act to help achieve the integrated and sustainable management of natural and physical resources. </w:t>
      </w:r>
      <w:r w:rsidR="00F34ABF">
        <w:t>T</w:t>
      </w:r>
      <w:r w:rsidRPr="002E19C9">
        <w:t xml:space="preserve">he NRMP </w:t>
      </w:r>
      <w:r w:rsidR="008C617D">
        <w:t xml:space="preserve">contains </w:t>
      </w:r>
      <w:r w:rsidRPr="002E19C9">
        <w:t>various land use controls which apply regardless of th</w:t>
      </w:r>
      <w:r w:rsidR="00113359">
        <w:t>ese</w:t>
      </w:r>
      <w:r w:rsidRPr="002E19C9">
        <w:t xml:space="preserve"> </w:t>
      </w:r>
      <w:r w:rsidR="005D5919">
        <w:t xml:space="preserve">Reserves </w:t>
      </w:r>
      <w:r w:rsidRPr="002E19C9">
        <w:t>General Policies</w:t>
      </w:r>
      <w:r w:rsidRPr="002E19C9" w:rsidR="003816C3">
        <w:t>. Various provisions in the NRMP apply to reserve development, use and management. They can be found within the NRMP or any replacement plan</w:t>
      </w:r>
      <w:r w:rsidRPr="002E19C9">
        <w:t xml:space="preserve">. </w:t>
      </w:r>
      <w:r w:rsidR="008C617D">
        <w:t>In addition, N</w:t>
      </w:r>
      <w:r w:rsidR="00267026">
        <w:t>a</w:t>
      </w:r>
      <w:r w:rsidR="008C617D">
        <w:t xml:space="preserve">tional Environmental Standards and other </w:t>
      </w:r>
      <w:r w:rsidR="00267026">
        <w:t>r</w:t>
      </w:r>
      <w:r w:rsidR="008C617D">
        <w:t>egulations prepared und</w:t>
      </w:r>
      <w:r w:rsidR="00267026">
        <w:t>er the Resource Management Act can also regulate activities on reserves.</w:t>
      </w:r>
    </w:p>
    <w:p w:rsidRPr="002E19C9" w:rsidR="00B860D9" w:rsidP="00B860D9" w:rsidRDefault="00B860D9" w14:paraId="6ED8AA2A" w14:textId="351895F7">
      <w:pPr>
        <w:pStyle w:val="BodyText1"/>
      </w:pPr>
      <w:r w:rsidRPr="002E19C9">
        <w:t>The NRMP notes (AD10.</w:t>
      </w:r>
      <w:proofErr w:type="gramStart"/>
      <w:r w:rsidRPr="002E19C9">
        <w:t>3.viii</w:t>
      </w:r>
      <w:proofErr w:type="gramEnd"/>
      <w:r w:rsidRPr="002E19C9">
        <w:t xml:space="preserve"> Reserve management plans):</w:t>
      </w:r>
    </w:p>
    <w:p w:rsidRPr="002E19C9" w:rsidR="00B860D9" w:rsidP="00B860D9" w:rsidRDefault="00B860D9" w14:paraId="09050DB0" w14:textId="77777777">
      <w:pPr>
        <w:pStyle w:val="Quote"/>
        <w:rPr>
          <w:lang w:eastAsia="en-NZ"/>
        </w:rPr>
      </w:pPr>
      <w:r w:rsidRPr="002E19C9">
        <w:rPr>
          <w:lang w:eastAsia="en-NZ"/>
        </w:rPr>
        <w:t>The day to day management of reserves under the Reserves Act 1977 is controlled by management plans under the Reserves Act. This Plan only sets out to manage reserves at the broadest resource management level, leaving the operational and planning details of reserves to the reserves management plans. Most reserves have been included in the Open Space and Recreation Zone or Residential Zone.</w:t>
      </w:r>
    </w:p>
    <w:p w:rsidR="00B860D9" w:rsidP="00E87A96" w:rsidRDefault="00B4377B" w14:paraId="1EDA3951" w14:textId="73DDC3AC">
      <w:pPr>
        <w:pStyle w:val="BodyText1"/>
      </w:pPr>
      <w:r>
        <w:t xml:space="preserve">The </w:t>
      </w:r>
      <w:r w:rsidRPr="002E19C9" w:rsidR="00B860D9">
        <w:t xml:space="preserve">NRMP </w:t>
      </w:r>
      <w:r>
        <w:t xml:space="preserve">contains objectives, policies and rules </w:t>
      </w:r>
      <w:r w:rsidRPr="002E19C9" w:rsidR="00B860D9">
        <w:t xml:space="preserve">to manage </w:t>
      </w:r>
      <w:r>
        <w:t xml:space="preserve">some activities on </w:t>
      </w:r>
      <w:r w:rsidRPr="002E19C9" w:rsidR="00B860D9">
        <w:t>reserves</w:t>
      </w:r>
      <w:r w:rsidR="00DC518E">
        <w:t xml:space="preserve"> in relation to their effects on the environment. Some activities require resource consent. </w:t>
      </w:r>
      <w:r w:rsidRPr="002E19C9" w:rsidR="00B860D9">
        <w:t xml:space="preserve"> </w:t>
      </w:r>
    </w:p>
    <w:p w:rsidRPr="008D17B8" w:rsidR="00B860D9" w:rsidP="00D51B12" w:rsidRDefault="00B860D9" w14:paraId="34D5969E" w14:textId="4D56D87F">
      <w:pPr>
        <w:pStyle w:val="Heading2"/>
        <w:numPr>
          <w:ilvl w:val="0"/>
          <w:numId w:val="0"/>
        </w:numPr>
        <w:ind w:left="576" w:hanging="576"/>
      </w:pPr>
      <w:bookmarkStart w:name="_Toc235027265" w:id="247"/>
      <w:r w:rsidRPr="008D17B8">
        <w:t xml:space="preserve">Te </w:t>
      </w:r>
      <w:r>
        <w:t>Tauihu</w:t>
      </w:r>
      <w:r w:rsidRPr="008D17B8">
        <w:t xml:space="preserve"> Statutory Acknowledgement</w:t>
      </w:r>
      <w:r w:rsidR="00CD4B9F">
        <w:t>s</w:t>
      </w:r>
      <w:bookmarkEnd w:id="247"/>
      <w:r w:rsidR="000A164F">
        <w:t xml:space="preserve"> </w:t>
      </w:r>
    </w:p>
    <w:p w:rsidRPr="008D17B8" w:rsidR="00B860D9" w:rsidP="00B860D9" w:rsidRDefault="00B860D9" w14:paraId="00FFFC1A" w14:textId="5CF0AA59">
      <w:pPr>
        <w:pStyle w:val="BodyText1"/>
      </w:pPr>
      <w:r w:rsidRPr="008D17B8">
        <w:t xml:space="preserve">A Statutory Acknowledgement is a type of cultural redress frequently included in Treaty settlements between the Crown and a Māori claimant group. Statutory Acknowledgements are usually provided over Crown-owned portions of land or geographic features (such as lakes, rivers, wetlands, mountains or coastal marine areas). </w:t>
      </w:r>
      <w:r>
        <w:t>For</w:t>
      </w:r>
      <w:r w:rsidRPr="008D17B8">
        <w:t xml:space="preserve"> bodies of water such as lakes, rivers, and wetlands, the Statutory Acknowledgement excludes any part of the bed not owned or controlled by the Crown. The Te </w:t>
      </w:r>
      <w:r>
        <w:t>Tauihu</w:t>
      </w:r>
      <w:r w:rsidRPr="008D17B8">
        <w:t xml:space="preserve"> Statutory Acknowledgements 2014 are to be read as an attachment to the Nelson Regional Policy Statement, the Nelson Air Quality Plan</w:t>
      </w:r>
      <w:r w:rsidR="0069197E">
        <w:t>,</w:t>
      </w:r>
      <w:r w:rsidRPr="008D17B8">
        <w:t xml:space="preserve"> the </w:t>
      </w:r>
      <w:r w:rsidRPr="0069197E">
        <w:t>NRMP</w:t>
      </w:r>
      <w:r w:rsidRPr="0069197E" w:rsidR="0069197E">
        <w:t xml:space="preserve"> and Iwi Cultural Areas of Interest. Note that the Te Tauihu Statutory Acknowledgements do not</w:t>
      </w:r>
      <w:r w:rsidRPr="008D17B8">
        <w:t xml:space="preserve"> indicate all sites of importance to iwi.</w:t>
      </w:r>
      <w:r>
        <w:t xml:space="preserve"> </w:t>
      </w:r>
      <w:r w:rsidRPr="008D17B8">
        <w:t>Rivers and their resources – especially tuna (eels), harakeke (flax) and inanga (whitebait) – are referenced as valuable resources.</w:t>
      </w:r>
    </w:p>
    <w:p w:rsidRPr="008D17B8" w:rsidR="00267F9C" w:rsidP="00A901BD" w:rsidRDefault="00267F9C" w14:paraId="050D701E" w14:textId="77777777">
      <w:pPr>
        <w:pStyle w:val="Heading2"/>
        <w:numPr>
          <w:ilvl w:val="0"/>
          <w:numId w:val="0"/>
        </w:numPr>
        <w:ind w:left="709" w:hanging="709"/>
      </w:pPr>
      <w:bookmarkStart w:name="_Toc69466423" w:id="248"/>
      <w:bookmarkStart w:name="_Toc235027266" w:id="249"/>
      <w:bookmarkStart w:name="_Toc243364" w:id="250"/>
      <w:bookmarkStart w:name="_Toc243366" w:id="251"/>
      <w:r w:rsidRPr="008D17B8">
        <w:t>Heritage New Zealand Pouhere Taonga Act 2014</w:t>
      </w:r>
      <w:bookmarkEnd w:id="248"/>
      <w:bookmarkEnd w:id="249"/>
    </w:p>
    <w:p w:rsidR="00267F9C" w:rsidP="00267F9C" w:rsidRDefault="00267F9C" w14:paraId="6F92F34E" w14:textId="79D38C7A">
      <w:pPr>
        <w:pStyle w:val="BodyText1"/>
      </w:pPr>
      <w:r w:rsidRPr="008D17B8">
        <w:t xml:space="preserve">The Heritage New Zealand Pouhere Taonga Act 2014 seeks to promote the identification, protection, preservation, and conservation of the historical and cultural heritage of New Zealand. This includes historic places, such as archaeological sites and wāhi tapu. Under this Act it is an offence to destroy, damage, or modify any archaeological site without an authority from </w:t>
      </w:r>
      <w:r>
        <w:t>Heritage New Zealand Pouhere Taonga</w:t>
      </w:r>
      <w:r w:rsidRPr="008D17B8">
        <w:t xml:space="preserve">. The Act also requires an authority if there is a reasonable cause to suspect that an archaeological site (recorded or unrecorded) may be damaged, modified, or destroyed by any activity (other than by natural processes). </w:t>
      </w:r>
      <w:r>
        <w:t>A</w:t>
      </w:r>
      <w:r w:rsidRPr="008D17B8">
        <w:t xml:space="preserve">ccidental discovery protocols </w:t>
      </w:r>
      <w:r>
        <w:t>shall</w:t>
      </w:r>
      <w:r w:rsidRPr="008D17B8">
        <w:t xml:space="preserve"> apply</w:t>
      </w:r>
      <w:r>
        <w:t xml:space="preserve"> to all Council parks and rese</w:t>
      </w:r>
      <w:r w:rsidRPr="00B53E56">
        <w:t>rves.</w:t>
      </w:r>
      <w:r w:rsidR="004A002B">
        <w:t xml:space="preserve"> </w:t>
      </w:r>
      <w:r w:rsidR="0037625A">
        <w:t>(Also refer to Appendix 4).</w:t>
      </w:r>
    </w:p>
    <w:p w:rsidR="00267F9C" w:rsidP="00A901BD" w:rsidRDefault="00267F9C" w14:paraId="001C89DD" w14:textId="2B1E6F73">
      <w:pPr>
        <w:pStyle w:val="Heading2"/>
        <w:numPr>
          <w:ilvl w:val="0"/>
          <w:numId w:val="0"/>
        </w:numPr>
        <w:ind w:left="709" w:hanging="709"/>
      </w:pPr>
      <w:bookmarkStart w:name="_Toc235027267" w:id="252"/>
      <w:bookmarkEnd w:id="250"/>
      <w:r>
        <w:t>Te Tiriti o Waitangi</w:t>
      </w:r>
      <w:bookmarkEnd w:id="252"/>
      <w:r>
        <w:t xml:space="preserve"> </w:t>
      </w:r>
    </w:p>
    <w:p w:rsidR="00267F9C" w:rsidP="00267F9C" w:rsidRDefault="00267F9C" w14:paraId="61E19004" w14:textId="657961D9">
      <w:pPr>
        <w:pStyle w:val="BodyText1"/>
      </w:pPr>
      <w:r>
        <w:t>Te Tiriti o Waitangi</w:t>
      </w:r>
      <w:r w:rsidR="0087633F">
        <w:t xml:space="preserve"> </w:t>
      </w:r>
      <w:r w:rsidR="00BE20EB">
        <w:t>is</w:t>
      </w:r>
      <w:r w:rsidR="0087633F">
        <w:t xml:space="preserve"> </w:t>
      </w:r>
      <w:r>
        <w:t>Aotearoa/New Zealand’s founding document</w:t>
      </w:r>
      <w:r w:rsidR="0087633F">
        <w:t>s</w:t>
      </w:r>
      <w:r>
        <w:t xml:space="preserve"> and create</w:t>
      </w:r>
      <w:r w:rsidR="00780F8E">
        <w:t>s</w:t>
      </w:r>
      <w:r>
        <w:t xml:space="preserve"> a partnership between the Crown and iwi. The Māori text has a different emphasis to the English text. However, the preamble to Te Tiriti is important because it sets out the intentions that both parties act in a manner that is binding and enduring.</w:t>
      </w:r>
      <w:r>
        <w:rPr>
          <w:rStyle w:val="FootnoteReference"/>
        </w:rPr>
        <w:footnoteReference w:id="17"/>
      </w:r>
      <w:r>
        <w:t xml:space="preserve"> There are three key articles. The first article refers to Māori </w:t>
      </w:r>
      <w:proofErr w:type="spellStart"/>
      <w:r>
        <w:t>tino</w:t>
      </w:r>
      <w:proofErr w:type="spellEnd"/>
      <w:r>
        <w:t xml:space="preserve"> rangatiratanga and self-determination. The second article refers to Māori having full exclusive and undisturbed possession of their lands and estates, forests, fisheries and other taonga. The third article refers to protection of Māori and Pākehā.</w:t>
      </w:r>
    </w:p>
    <w:p w:rsidR="00267F9C" w:rsidP="00267F9C" w:rsidRDefault="00BE20EB" w14:paraId="255ED428" w14:textId="78D8C872">
      <w:pPr>
        <w:pStyle w:val="BodyText1"/>
      </w:pPr>
      <w:r>
        <w:t xml:space="preserve">Te Tiriti </w:t>
      </w:r>
      <w:r w:rsidR="00267F9C">
        <w:t>principles, as defined in the Court of Appeal and the Waitangi Tribunal, include:</w:t>
      </w:r>
    </w:p>
    <w:p w:rsidR="00267F9C" w:rsidP="00267F9C" w:rsidRDefault="00267F9C" w14:paraId="41FDB735" w14:textId="0C0E0BAD">
      <w:pPr>
        <w:pStyle w:val="Bulletlist"/>
      </w:pPr>
      <w:r>
        <w:t>Partnership - the duty to act reasonably and in good faith</w:t>
      </w:r>
    </w:p>
    <w:p w:rsidR="00267F9C" w:rsidP="00267F9C" w:rsidRDefault="00267F9C" w14:paraId="3D6A3A54" w14:textId="06938346">
      <w:pPr>
        <w:pStyle w:val="Bulletlist"/>
      </w:pPr>
      <w:r>
        <w:t>Participation - to consult and</w:t>
      </w:r>
    </w:p>
    <w:p w:rsidR="00267F9C" w:rsidP="00267F9C" w:rsidRDefault="00267F9C" w14:paraId="2F4C8CB2" w14:textId="77777777">
      <w:pPr>
        <w:pStyle w:val="Bulletlist"/>
      </w:pPr>
      <w:r>
        <w:t>Protection - to actively protect Māori in the use of their lands and waters and interests.</w:t>
      </w:r>
    </w:p>
    <w:p w:rsidR="00267F9C" w:rsidP="00267F9C" w:rsidRDefault="00E60B20" w14:paraId="6FFE2A3B" w14:textId="78406771">
      <w:pPr>
        <w:pStyle w:val="BodyText1"/>
      </w:pPr>
      <w:proofErr w:type="gramStart"/>
      <w:r w:rsidRPr="00970FBB">
        <w:t>In order to</w:t>
      </w:r>
      <w:proofErr w:type="gramEnd"/>
      <w:r w:rsidRPr="00970FBB">
        <w:t xml:space="preserve"> recognise and respect the Crown’s responsibility to </w:t>
      </w:r>
      <w:proofErr w:type="gramStart"/>
      <w:r w:rsidRPr="00970FBB">
        <w:t>take into account</w:t>
      </w:r>
      <w:proofErr w:type="gramEnd"/>
      <w:r w:rsidRPr="00970FBB">
        <w:t xml:space="preserve"> the principles of Te Tiriti o Waitangi, Council has duties under the Local Government Act to facilitate participation by Māori in its decision making processes. </w:t>
      </w:r>
      <w:r w:rsidR="00267F9C">
        <w:t>There are several provisions in the Reserves Act, Resource Management Act (RMA), the Heritage New Zealand Pouhere Taonga Act 2014 and the LGA</w:t>
      </w:r>
      <w:r w:rsidR="00951831">
        <w:t xml:space="preserve"> </w:t>
      </w:r>
      <w:r w:rsidR="00267F9C">
        <w:t xml:space="preserve">that require both the recognition of Māori culture and traditions and provision for iwi participation in decision-making. </w:t>
      </w:r>
    </w:p>
    <w:p w:rsidR="00267F9C" w:rsidP="00267F9C" w:rsidRDefault="00267F9C" w14:paraId="04A71B5D" w14:textId="45E25A08">
      <w:pPr>
        <w:pStyle w:val="BodyText1"/>
      </w:pPr>
      <w:r>
        <w:t>The key principles that guide reserve management include:</w:t>
      </w:r>
    </w:p>
    <w:p w:rsidR="00267F9C" w:rsidP="00267F9C" w:rsidRDefault="00267F9C" w14:paraId="19D17111" w14:textId="243DEA83">
      <w:pPr>
        <w:pStyle w:val="Bulletlist"/>
      </w:pPr>
      <w:r>
        <w:t>Tino rangatiratanga – shared decision-making</w:t>
      </w:r>
    </w:p>
    <w:p w:rsidR="00267F9C" w:rsidP="00267F9C" w:rsidRDefault="00267F9C" w14:paraId="12EB4815" w14:textId="13AF02CA">
      <w:pPr>
        <w:pStyle w:val="Bulletlist"/>
      </w:pPr>
      <w:r>
        <w:t>Mauri – the life force is protected</w:t>
      </w:r>
    </w:p>
    <w:p w:rsidR="00267F9C" w:rsidP="00267F9C" w:rsidRDefault="00267F9C" w14:paraId="67391C3A" w14:textId="655BA8C2">
      <w:pPr>
        <w:pStyle w:val="Bulletlist"/>
      </w:pPr>
      <w:r>
        <w:t>Kaitiakitanga – shared active protection</w:t>
      </w:r>
      <w:r w:rsidR="00C81B70">
        <w:t xml:space="preserve"> and</w:t>
      </w:r>
    </w:p>
    <w:p w:rsidR="00267F9C" w:rsidP="00267F9C" w:rsidRDefault="00267F9C" w14:paraId="14FCCBAB" w14:textId="77777777">
      <w:pPr>
        <w:pStyle w:val="Bulletlist"/>
      </w:pPr>
      <w:proofErr w:type="spellStart"/>
      <w:r>
        <w:t>Manaakitanga</w:t>
      </w:r>
      <w:proofErr w:type="spellEnd"/>
      <w:r>
        <w:t xml:space="preserve"> – shared responsibilities.</w:t>
      </w:r>
    </w:p>
    <w:p w:rsidR="00267F9C" w:rsidP="00267F9C" w:rsidRDefault="00267F9C" w14:paraId="411E167E" w14:textId="34970638">
      <w:pPr>
        <w:pStyle w:val="BodyText1"/>
      </w:pPr>
      <w:r>
        <w:t xml:space="preserve">Collaboration between iwi and Council is promoted to enhance opportunities to achieve shared outcomes. Kaitiakitanga is a shared responsibility with resource managers and users to actively protect natural and physical resources. </w:t>
      </w:r>
      <w:r w:rsidR="00455949">
        <w:t xml:space="preserve">Council can enable </w:t>
      </w:r>
      <w:r w:rsidR="007939E2">
        <w:t>i</w:t>
      </w:r>
      <w:r>
        <w:t xml:space="preserve">wi to exercise kaitiakitanga in accordance with tikanga Māori (customs), kawa (protocol) and Mātauranga Māori (Māori knowledge). </w:t>
      </w:r>
      <w:proofErr w:type="spellStart"/>
      <w:r>
        <w:t>Manaakitanga</w:t>
      </w:r>
      <w:proofErr w:type="spellEnd"/>
      <w:r>
        <w:t xml:space="preserve"> refers to shared responsibilities to look after reserves.</w:t>
      </w:r>
    </w:p>
    <w:p w:rsidR="00267F9C" w:rsidP="00267F9C" w:rsidRDefault="00267F9C" w14:paraId="3A51C288" w14:textId="581429D1">
      <w:pPr>
        <w:pStyle w:val="BodyText1"/>
      </w:pPr>
      <w:r>
        <w:t xml:space="preserve">There are eight mutually recognised iwi in </w:t>
      </w:r>
      <w:r w:rsidR="005F1808">
        <w:t xml:space="preserve">Te Tauihu </w:t>
      </w:r>
      <w:r w:rsidR="006F0690">
        <w:t>(</w:t>
      </w:r>
      <w:r>
        <w:t>Nelson–Marlborough</w:t>
      </w:r>
      <w:r w:rsidR="006F0690">
        <w:t>)</w:t>
      </w:r>
      <w:r>
        <w:t xml:space="preserve">. </w:t>
      </w:r>
      <w:proofErr w:type="gramStart"/>
      <w:r>
        <w:t>These iwi</w:t>
      </w:r>
      <w:proofErr w:type="gramEnd"/>
      <w:r>
        <w:t xml:space="preserve"> are Treaty partners with the Crown and work with Council to meet obligations under </w:t>
      </w:r>
      <w:r w:rsidR="00810749">
        <w:t xml:space="preserve">the legislation and </w:t>
      </w:r>
      <w:r>
        <w:t>the Deeds of Settlement for each iwi. They are represented by eight iwi authorities:</w:t>
      </w:r>
    </w:p>
    <w:p w:rsidRPr="002F5727" w:rsidR="00267F9C" w:rsidP="00267F9C" w:rsidRDefault="00267F9C" w14:paraId="6DA09E51" w14:textId="14209E48">
      <w:pPr>
        <w:pStyle w:val="Bulletlist"/>
        <w:rPr>
          <w:lang w:val="fr-FR"/>
        </w:rPr>
      </w:pPr>
      <w:proofErr w:type="spellStart"/>
      <w:r w:rsidRPr="002F5727">
        <w:rPr>
          <w:lang w:val="fr-FR"/>
        </w:rPr>
        <w:t>Ngāti</w:t>
      </w:r>
      <w:proofErr w:type="spellEnd"/>
      <w:r w:rsidRPr="002F5727">
        <w:rPr>
          <w:lang w:val="fr-FR"/>
        </w:rPr>
        <w:t xml:space="preserve"> </w:t>
      </w:r>
      <w:proofErr w:type="spellStart"/>
      <w:r w:rsidRPr="002F5727">
        <w:rPr>
          <w:lang w:val="fr-FR"/>
        </w:rPr>
        <w:t>Apa</w:t>
      </w:r>
      <w:proofErr w:type="spellEnd"/>
      <w:r w:rsidRPr="002F5727">
        <w:rPr>
          <w:lang w:val="fr-FR"/>
        </w:rPr>
        <w:t xml:space="preserve"> </w:t>
      </w:r>
      <w:proofErr w:type="spellStart"/>
      <w:r w:rsidRPr="002F5727">
        <w:rPr>
          <w:lang w:val="fr-FR"/>
        </w:rPr>
        <w:t>ki</w:t>
      </w:r>
      <w:proofErr w:type="spellEnd"/>
      <w:r w:rsidRPr="002F5727">
        <w:rPr>
          <w:lang w:val="fr-FR"/>
        </w:rPr>
        <w:t xml:space="preserve"> Te </w:t>
      </w:r>
      <w:proofErr w:type="spellStart"/>
      <w:r w:rsidRPr="002F5727">
        <w:rPr>
          <w:lang w:val="fr-FR"/>
        </w:rPr>
        <w:t>Rā</w:t>
      </w:r>
      <w:proofErr w:type="spellEnd"/>
      <w:r w:rsidRPr="002F5727">
        <w:rPr>
          <w:lang w:val="fr-FR"/>
        </w:rPr>
        <w:t xml:space="preserve"> </w:t>
      </w:r>
      <w:proofErr w:type="spellStart"/>
      <w:r w:rsidRPr="002F5727">
        <w:rPr>
          <w:lang w:val="fr-FR"/>
        </w:rPr>
        <w:t>Tō</w:t>
      </w:r>
      <w:proofErr w:type="spellEnd"/>
      <w:r w:rsidRPr="002F5727">
        <w:rPr>
          <w:lang w:val="fr-FR"/>
        </w:rPr>
        <w:t xml:space="preserve"> Trust</w:t>
      </w:r>
    </w:p>
    <w:p w:rsidR="00267F9C" w:rsidP="00267F9C" w:rsidRDefault="00267F9C" w14:paraId="45E66B22" w14:textId="6B8B9184">
      <w:pPr>
        <w:pStyle w:val="Bulletlist"/>
      </w:pPr>
      <w:r>
        <w:t>Ngāti Koata Trust</w:t>
      </w:r>
    </w:p>
    <w:p w:rsidR="00267F9C" w:rsidP="00267F9C" w:rsidRDefault="00267F9C" w14:paraId="33A8CBCC" w14:textId="6F08F770">
      <w:pPr>
        <w:pStyle w:val="Bulletlist"/>
      </w:pPr>
      <w:r>
        <w:t xml:space="preserve">Te </w:t>
      </w:r>
      <w:proofErr w:type="spellStart"/>
      <w:r>
        <w:t>Rūnanga</w:t>
      </w:r>
      <w:proofErr w:type="spellEnd"/>
      <w:r>
        <w:t xml:space="preserve"> o Ngāti Kuia Trust</w:t>
      </w:r>
    </w:p>
    <w:p w:rsidR="00267F9C" w:rsidP="00267F9C" w:rsidRDefault="00267F9C" w14:paraId="6D9F1FC8" w14:textId="6E895D99">
      <w:pPr>
        <w:pStyle w:val="Bulletlist"/>
      </w:pPr>
      <w:r>
        <w:t>Ngāti Rārua Iwi Trust</w:t>
      </w:r>
    </w:p>
    <w:p w:rsidR="00267F9C" w:rsidP="00267F9C" w:rsidRDefault="00267F9C" w14:paraId="0C933139" w14:textId="65ED30A8">
      <w:pPr>
        <w:pStyle w:val="Bulletlist"/>
      </w:pPr>
      <w:r>
        <w:t>Ngāti Tama ki Te Waipounamu Trust</w:t>
      </w:r>
    </w:p>
    <w:p w:rsidR="00267F9C" w:rsidP="00267F9C" w:rsidRDefault="00267F9C" w14:paraId="05D40B09" w14:textId="3D3B2581">
      <w:pPr>
        <w:pStyle w:val="Bulletlist"/>
      </w:pPr>
      <w:r>
        <w:t>Te Ātiawa o Te Waka-a-Māui Trust, represented by Te Ātiawa Manawhenua ki Te Tau Ihu Trust</w:t>
      </w:r>
    </w:p>
    <w:p w:rsidR="00267F9C" w:rsidP="00267F9C" w:rsidRDefault="00267F9C" w14:paraId="32B81C01" w14:textId="29724ACD">
      <w:pPr>
        <w:pStyle w:val="Bulletlist"/>
      </w:pPr>
      <w:r>
        <w:t xml:space="preserve">Te </w:t>
      </w:r>
      <w:proofErr w:type="spellStart"/>
      <w:r>
        <w:t>Rūnanga</w:t>
      </w:r>
      <w:proofErr w:type="spellEnd"/>
      <w:r>
        <w:t xml:space="preserve"> a </w:t>
      </w:r>
      <w:proofErr w:type="spellStart"/>
      <w:r>
        <w:t>Rangitāne</w:t>
      </w:r>
      <w:proofErr w:type="spellEnd"/>
      <w:r>
        <w:t xml:space="preserve"> o Wairau Trust and</w:t>
      </w:r>
    </w:p>
    <w:p w:rsidRPr="002F5727" w:rsidR="00267F9C" w:rsidP="00267F9C" w:rsidRDefault="00267F9C" w14:paraId="5C1733FE" w14:textId="77777777">
      <w:pPr>
        <w:pStyle w:val="Bulletlist"/>
        <w:rPr>
          <w:lang w:val="fr-FR"/>
        </w:rPr>
      </w:pPr>
      <w:r w:rsidRPr="002F5727">
        <w:rPr>
          <w:lang w:val="fr-FR"/>
        </w:rPr>
        <w:t>Te Rūnanga o Toa Rangatira.</w:t>
      </w:r>
    </w:p>
    <w:p w:rsidR="00267F9C" w:rsidP="00BC6CD3" w:rsidRDefault="00267F9C" w14:paraId="0B0FAA56" w14:textId="4B74E165">
      <w:pPr>
        <w:pStyle w:val="BodyText1"/>
        <w:spacing w:before="240"/>
      </w:pPr>
      <w:r w:rsidRPr="001B1386">
        <w:t xml:space="preserve">Section </w:t>
      </w:r>
      <w:r w:rsidRPr="001B1386">
        <w:fldChar w:fldCharType="begin"/>
      </w:r>
      <w:r w:rsidRPr="001B1386">
        <w:instrText xml:space="preserve"> REF _Ref40449648 \r \h </w:instrText>
      </w:r>
      <w:r>
        <w:instrText xml:space="preserve"> \* MERGEFORMAT </w:instrText>
      </w:r>
      <w:r w:rsidRPr="001B1386">
        <w:fldChar w:fldCharType="separate"/>
      </w:r>
      <w:r w:rsidR="007063E2">
        <w:t>4.2</w:t>
      </w:r>
      <w:r w:rsidRPr="001B1386">
        <w:fldChar w:fldCharType="end"/>
      </w:r>
      <w:r w:rsidRPr="001B1386">
        <w:t xml:space="preserve"> </w:t>
      </w:r>
      <w:r w:rsidRPr="001B1386">
        <w:rPr>
          <w:i/>
          <w:iCs/>
        </w:rPr>
        <w:fldChar w:fldCharType="begin"/>
      </w:r>
      <w:r w:rsidRPr="001B1386">
        <w:rPr>
          <w:i/>
          <w:iCs/>
        </w:rPr>
        <w:instrText xml:space="preserve"> REF _Ref40449648 \h  \* MERGEFORMAT </w:instrText>
      </w:r>
      <w:r w:rsidRPr="001B1386">
        <w:rPr>
          <w:i/>
          <w:iCs/>
        </w:rPr>
      </w:r>
      <w:r w:rsidRPr="001B1386">
        <w:rPr>
          <w:i/>
          <w:iCs/>
        </w:rPr>
        <w:fldChar w:fldCharType="separate"/>
      </w:r>
      <w:r w:rsidRPr="007063E2" w:rsidR="007063E2">
        <w:rPr>
          <w:i/>
        </w:rPr>
        <w:t>Te Tiriti o Waitangi</w:t>
      </w:r>
      <w:r w:rsidR="007063E2">
        <w:t xml:space="preserve"> </w:t>
      </w:r>
      <w:r w:rsidRPr="001B1386">
        <w:rPr>
          <w:i/>
          <w:iCs/>
        </w:rPr>
        <w:fldChar w:fldCharType="end"/>
      </w:r>
      <w:r w:rsidRPr="001B1386">
        <w:t>considers Treaty obligations as they apply to reserves.</w:t>
      </w:r>
    </w:p>
    <w:p w:rsidR="0061635D" w:rsidP="0061635D" w:rsidRDefault="0061635D" w14:paraId="238946B3" w14:textId="2A86538E">
      <w:pPr>
        <w:pStyle w:val="Heading2"/>
        <w:numPr>
          <w:ilvl w:val="0"/>
          <w:numId w:val="0"/>
        </w:numPr>
        <w:ind w:left="709" w:hanging="709"/>
      </w:pPr>
      <w:bookmarkStart w:name="_Toc235027268" w:id="253"/>
      <w:bookmarkStart w:name="_Ref143000124" w:id="254"/>
      <w:bookmarkStart w:name="_Ref143000133" w:id="255"/>
      <w:r w:rsidRPr="00102C2D">
        <w:t>K</w:t>
      </w:r>
      <w:r w:rsidR="00350F21">
        <w:t xml:space="preserve">ia Kotahi </w:t>
      </w:r>
      <w:proofErr w:type="spellStart"/>
      <w:r w:rsidR="00350F21">
        <w:t>te</w:t>
      </w:r>
      <w:proofErr w:type="spellEnd"/>
      <w:r w:rsidR="00350F21">
        <w:t xml:space="preserve"> Tauihu, Together Te Tauihu </w:t>
      </w:r>
      <w:r w:rsidR="00744667">
        <w:t>Partnership Agreement</w:t>
      </w:r>
      <w:bookmarkEnd w:id="253"/>
      <w:r w:rsidR="00744667">
        <w:t xml:space="preserve"> </w:t>
      </w:r>
    </w:p>
    <w:p w:rsidR="0061635D" w:rsidP="0061635D" w:rsidRDefault="00596966" w14:paraId="6469F985" w14:textId="55989492">
      <w:pPr>
        <w:pStyle w:val="BodyText1"/>
        <w:rPr>
          <w:lang w:eastAsia="en-GB"/>
        </w:rPr>
      </w:pPr>
      <w:r w:rsidRPr="00596966">
        <w:rPr>
          <w:lang w:eastAsia="en-GB"/>
        </w:rPr>
        <w:t>On Tuesday 12 December 2023, Nga iwi o Te Tauihu and the mayors of Nelson City Council, Tasman District Counci</w:t>
      </w:r>
      <w:r w:rsidR="00BC6CD3">
        <w:rPr>
          <w:lang w:eastAsia="en-GB"/>
        </w:rPr>
        <w:t>l</w:t>
      </w:r>
      <w:r w:rsidRPr="00596966">
        <w:rPr>
          <w:lang w:eastAsia="en-GB"/>
        </w:rPr>
        <w:t xml:space="preserve"> and Marlborough District Council signed a Kia Kotahi Te Tauihu, Together Te Tauihu Partnership Agreement</w:t>
      </w:r>
      <w:r>
        <w:rPr>
          <w:lang w:eastAsia="en-GB"/>
        </w:rPr>
        <w:t xml:space="preserve">. </w:t>
      </w:r>
      <w:r w:rsidRPr="00596966">
        <w:rPr>
          <w:lang w:eastAsia="en-GB"/>
        </w:rPr>
        <w:t xml:space="preserve">The Agreement represents an opportunity for iwi and council partners to work collaboratively on matters of </w:t>
      </w:r>
      <w:r w:rsidR="00BC6CD3">
        <w:rPr>
          <w:lang w:eastAsia="en-GB"/>
        </w:rPr>
        <w:t xml:space="preserve">mutual </w:t>
      </w:r>
      <w:r w:rsidRPr="00596966">
        <w:rPr>
          <w:lang w:eastAsia="en-GB"/>
        </w:rPr>
        <w:t>interest in a way that addresses some of the broader strategic and regional challenges</w:t>
      </w:r>
      <w:r>
        <w:rPr>
          <w:lang w:eastAsia="en-GB"/>
        </w:rPr>
        <w:t xml:space="preserve">. </w:t>
      </w:r>
      <w:r w:rsidRPr="005D06F8" w:rsidR="005D06F8">
        <w:rPr>
          <w:lang w:eastAsia="en-GB"/>
        </w:rPr>
        <w:t>The agreement recognises the important and unique roles that both iwi and councils play in social, cultural, environmental, and economic wellbeing of Te Tauihu. It seeks to weave these aspirations more closely together to strengthen Te Tauihu as a region and deliver shared aspirations more effectively.</w:t>
      </w:r>
      <w:r w:rsidR="00744667">
        <w:rPr>
          <w:lang w:eastAsia="en-GB"/>
        </w:rPr>
        <w:t xml:space="preserve"> </w:t>
      </w:r>
    </w:p>
    <w:p w:rsidR="00786A17" w:rsidP="00786A17" w:rsidRDefault="00786A17" w14:paraId="27FD2E82" w14:textId="77777777">
      <w:pPr>
        <w:pStyle w:val="Heading2"/>
        <w:numPr>
          <w:ilvl w:val="0"/>
          <w:numId w:val="0"/>
        </w:numPr>
        <w:ind w:left="709" w:hanging="709"/>
      </w:pPr>
      <w:bookmarkStart w:name="_Toc235027269" w:id="256"/>
      <w:r>
        <w:t>Nelson Biodiversity Strategy 2018</w:t>
      </w:r>
      <w:bookmarkEnd w:id="256"/>
    </w:p>
    <w:p w:rsidR="00786A17" w:rsidP="00786A17" w:rsidRDefault="00786A17" w14:paraId="36EDF5B6" w14:textId="31C07BD6">
      <w:pPr>
        <w:pStyle w:val="BodyText1"/>
        <w:rPr>
          <w:lang w:eastAsia="en-GB"/>
        </w:rPr>
      </w:pPr>
      <w:r w:rsidRPr="0029681B">
        <w:rPr>
          <w:lang w:eastAsia="en-GB"/>
        </w:rPr>
        <w:t xml:space="preserve">This </w:t>
      </w:r>
      <w:r>
        <w:t>Nelson Biodiversity Strategy</w:t>
      </w:r>
      <w:r w:rsidRPr="0029681B">
        <w:rPr>
          <w:lang w:eastAsia="en-GB"/>
        </w:rPr>
        <w:t xml:space="preserve"> </w:t>
      </w:r>
      <w:r>
        <w:rPr>
          <w:lang w:eastAsia="en-GB"/>
        </w:rPr>
        <w:t xml:space="preserve">represents a commitment by more than 30 partner agencies – including Nelson City Council – for </w:t>
      </w:r>
      <w:r w:rsidRPr="0029681B">
        <w:rPr>
          <w:lang w:eastAsia="en-GB"/>
        </w:rPr>
        <w:t>aligned action to achiev</w:t>
      </w:r>
      <w:r>
        <w:rPr>
          <w:lang w:eastAsia="en-GB"/>
        </w:rPr>
        <w:t>e</w:t>
      </w:r>
      <w:r w:rsidRPr="0029681B">
        <w:rPr>
          <w:lang w:eastAsia="en-GB"/>
        </w:rPr>
        <w:t xml:space="preserve"> </w:t>
      </w:r>
      <w:r>
        <w:rPr>
          <w:lang w:eastAsia="en-GB"/>
        </w:rPr>
        <w:t>an agreed</w:t>
      </w:r>
      <w:r w:rsidRPr="0029681B">
        <w:rPr>
          <w:lang w:eastAsia="en-GB"/>
        </w:rPr>
        <w:t xml:space="preserve"> </w:t>
      </w:r>
      <w:r w:rsidR="006F21A1">
        <w:rPr>
          <w:lang w:eastAsia="en-GB"/>
        </w:rPr>
        <w:t xml:space="preserve">indigenous </w:t>
      </w:r>
      <w:r w:rsidRPr="0029681B">
        <w:rPr>
          <w:lang w:eastAsia="en-GB"/>
        </w:rPr>
        <w:t xml:space="preserve">biodiversity vision for Nelson. </w:t>
      </w:r>
      <w:r>
        <w:rPr>
          <w:lang w:eastAsia="en-GB"/>
        </w:rPr>
        <w:t xml:space="preserve">It was launched in 2007 and revised in 2017. </w:t>
      </w:r>
      <w:r w:rsidRPr="0029681B">
        <w:rPr>
          <w:lang w:eastAsia="en-GB"/>
        </w:rPr>
        <w:t>The Strategy works through a ‘Whole of Environment’, ‘Whole of Council’ and ‘Whole of Community’ approach</w:t>
      </w:r>
      <w:r>
        <w:rPr>
          <w:lang w:eastAsia="en-GB"/>
        </w:rPr>
        <w:t xml:space="preserve"> towards two main goals:</w:t>
      </w:r>
    </w:p>
    <w:p w:rsidRPr="00A901BD" w:rsidR="00786A17" w:rsidP="00786A17" w:rsidRDefault="00786A17" w14:paraId="61F821B4" w14:textId="77777777">
      <w:pPr>
        <w:pStyle w:val="Quote"/>
        <w:rPr>
          <w:b/>
          <w:bCs/>
        </w:rPr>
      </w:pPr>
      <w:r w:rsidRPr="00A901BD">
        <w:rPr>
          <w:b/>
          <w:bCs/>
        </w:rPr>
        <w:t>Goal 1 - Active Protection of Native Biodiversity</w:t>
      </w:r>
    </w:p>
    <w:p w:rsidR="00786A17" w:rsidP="00786A17" w:rsidRDefault="00786A17" w14:paraId="0731E763" w14:textId="77777777">
      <w:pPr>
        <w:pStyle w:val="Quote"/>
      </w:pPr>
      <w:r>
        <w:t>Nga taonga tuku iho (the treasured resources), native species, and natural ecosystems of Nelson/Whakatū are protected and restored.</w:t>
      </w:r>
    </w:p>
    <w:p w:rsidR="00786A17" w:rsidP="00786A17" w:rsidRDefault="00786A17" w14:paraId="20867125" w14:textId="77777777">
      <w:pPr>
        <w:pStyle w:val="Quote"/>
      </w:pPr>
      <w:r>
        <w:t>Objective 1</w:t>
      </w:r>
    </w:p>
    <w:p w:rsidR="00786A17" w:rsidP="00786A17" w:rsidRDefault="00786A17" w14:paraId="60AF6A69" w14:textId="77777777">
      <w:pPr>
        <w:pStyle w:val="Quote"/>
      </w:pPr>
      <w:r>
        <w:t xml:space="preserve">Ecological health, mauri and wairua of natural ecosystems are </w:t>
      </w:r>
      <w:proofErr w:type="gramStart"/>
      <w:r>
        <w:t>sustained</w:t>
      </w:r>
      <w:proofErr w:type="gramEnd"/>
      <w:r>
        <w:t xml:space="preserve"> and native biological diversity is restored, enhanced and, where appropriate, connected.</w:t>
      </w:r>
    </w:p>
    <w:p w:rsidRPr="00A901BD" w:rsidR="00786A17" w:rsidP="00786A17" w:rsidRDefault="00786A17" w14:paraId="44923368" w14:textId="77777777">
      <w:pPr>
        <w:pStyle w:val="Quote"/>
        <w:rPr>
          <w:b/>
          <w:bCs/>
        </w:rPr>
      </w:pPr>
      <w:r w:rsidRPr="00A901BD">
        <w:rPr>
          <w:b/>
          <w:bCs/>
        </w:rPr>
        <w:t xml:space="preserve">Goal 2 Ecologically Sustainable Use </w:t>
      </w:r>
      <w:r>
        <w:rPr>
          <w:b/>
          <w:bCs/>
        </w:rPr>
        <w:t>o</w:t>
      </w:r>
      <w:r w:rsidRPr="00A901BD">
        <w:rPr>
          <w:b/>
          <w:bCs/>
        </w:rPr>
        <w:t>f Biodiversity</w:t>
      </w:r>
    </w:p>
    <w:p w:rsidR="00786A17" w:rsidP="00786A17" w:rsidRDefault="00786A17" w14:paraId="37CB00E3" w14:textId="77777777">
      <w:pPr>
        <w:pStyle w:val="Quote"/>
      </w:pPr>
      <w:r>
        <w:t>The community has the living resources it needs and has minimised adverse effects on valued biodiversity.</w:t>
      </w:r>
    </w:p>
    <w:p w:rsidR="00786A17" w:rsidP="00786A17" w:rsidRDefault="00786A17" w14:paraId="01EDD1B8" w14:textId="77777777">
      <w:pPr>
        <w:pStyle w:val="Quote"/>
      </w:pPr>
      <w:r>
        <w:t>Objective 2</w:t>
      </w:r>
    </w:p>
    <w:p w:rsidR="00786A17" w:rsidP="00786A17" w:rsidRDefault="00786A17" w14:paraId="1B933DBD" w14:textId="77777777">
      <w:pPr>
        <w:pStyle w:val="Quote"/>
      </w:pPr>
      <w:r>
        <w:t xml:space="preserve">Biodiversity use is ecologically </w:t>
      </w:r>
      <w:proofErr w:type="gramStart"/>
      <w:r>
        <w:t>sustainable</w:t>
      </w:r>
      <w:proofErr w:type="gramEnd"/>
      <w:r>
        <w:t xml:space="preserve"> and biodiversity resources are available for the community to prosper including tangata whenua customary use of ngā taonga tuku iho.</w:t>
      </w:r>
    </w:p>
    <w:p w:rsidR="00786A17" w:rsidP="00786A17" w:rsidRDefault="00786A17" w14:paraId="7AB4307C" w14:textId="77777777">
      <w:pPr>
        <w:pStyle w:val="BodyText1"/>
        <w:rPr>
          <w:lang w:eastAsia="en-GB"/>
        </w:rPr>
      </w:pPr>
      <w:r>
        <w:rPr>
          <w:lang w:eastAsia="en-GB"/>
        </w:rPr>
        <w:t>Reference to the Biodiversity Strategy will assist in the preparation of reserve management plans for reserves with natural values.</w:t>
      </w:r>
    </w:p>
    <w:p w:rsidR="00267F9C" w:rsidP="00A901BD" w:rsidRDefault="00267F9C" w14:paraId="73064DB4" w14:textId="517BC031">
      <w:pPr>
        <w:pStyle w:val="Heading2"/>
        <w:numPr>
          <w:ilvl w:val="0"/>
          <w:numId w:val="0"/>
        </w:numPr>
        <w:ind w:left="709" w:hanging="709"/>
      </w:pPr>
      <w:bookmarkStart w:name="_Toc235027270" w:id="257"/>
      <w:r w:rsidRPr="00102C2D">
        <w:t xml:space="preserve">Kotahitanga </w:t>
      </w:r>
      <w:proofErr w:type="spellStart"/>
      <w:r w:rsidRPr="00102C2D">
        <w:t>mō</w:t>
      </w:r>
      <w:proofErr w:type="spellEnd"/>
      <w:r w:rsidRPr="00102C2D">
        <w:t xml:space="preserve"> </w:t>
      </w:r>
      <w:proofErr w:type="spellStart"/>
      <w:r w:rsidRPr="00102C2D">
        <w:t>te</w:t>
      </w:r>
      <w:proofErr w:type="spellEnd"/>
      <w:r w:rsidRPr="00102C2D">
        <w:t xml:space="preserve"> Taiao Strategy</w:t>
      </w:r>
      <w:bookmarkEnd w:id="254"/>
      <w:bookmarkEnd w:id="255"/>
      <w:bookmarkEnd w:id="257"/>
    </w:p>
    <w:p w:rsidR="00267F9C" w:rsidP="00C06DE2" w:rsidRDefault="00267F9C" w14:paraId="53DFDB07" w14:textId="46FE8D6A">
      <w:pPr>
        <w:pStyle w:val="BodyText1"/>
        <w:rPr>
          <w:lang w:eastAsia="en-GB"/>
        </w:rPr>
      </w:pPr>
      <w:r w:rsidRPr="00102C2D">
        <w:rPr>
          <w:lang w:eastAsia="en-GB"/>
        </w:rPr>
        <w:t xml:space="preserve">Kotahitanga </w:t>
      </w:r>
      <w:proofErr w:type="spellStart"/>
      <w:r w:rsidRPr="00102C2D">
        <w:rPr>
          <w:lang w:eastAsia="en-GB"/>
        </w:rPr>
        <w:t>mō</w:t>
      </w:r>
      <w:proofErr w:type="spellEnd"/>
      <w:r w:rsidRPr="00102C2D">
        <w:rPr>
          <w:lang w:eastAsia="en-GB"/>
        </w:rPr>
        <w:t xml:space="preserve"> </w:t>
      </w:r>
      <w:proofErr w:type="spellStart"/>
      <w:r w:rsidRPr="00102C2D">
        <w:rPr>
          <w:lang w:eastAsia="en-GB"/>
        </w:rPr>
        <w:t>te</w:t>
      </w:r>
      <w:proofErr w:type="spellEnd"/>
      <w:r w:rsidRPr="00102C2D">
        <w:rPr>
          <w:lang w:eastAsia="en-GB"/>
        </w:rPr>
        <w:t xml:space="preserve"> Taiao </w:t>
      </w:r>
      <w:r w:rsidR="0006176D">
        <w:rPr>
          <w:lang w:eastAsia="en-GB"/>
        </w:rPr>
        <w:t xml:space="preserve">(2019) </w:t>
      </w:r>
      <w:r w:rsidRPr="00102C2D">
        <w:rPr>
          <w:lang w:eastAsia="en-GB"/>
        </w:rPr>
        <w:t>is an alliance formed by all Councils and some of the iwi</w:t>
      </w:r>
      <w:r>
        <w:rPr>
          <w:rStyle w:val="FootnoteReference"/>
          <w:lang w:eastAsia="en-GB"/>
        </w:rPr>
        <w:footnoteReference w:id="18"/>
      </w:r>
      <w:r w:rsidRPr="00102C2D">
        <w:rPr>
          <w:lang w:eastAsia="en-GB"/>
        </w:rPr>
        <w:t xml:space="preserve"> in the top of the South Island, and the Department of Conservation. </w:t>
      </w:r>
      <w:r>
        <w:rPr>
          <w:lang w:eastAsia="en-GB"/>
        </w:rPr>
        <w:t>The</w:t>
      </w:r>
      <w:r w:rsidRPr="00102C2D">
        <w:rPr>
          <w:lang w:eastAsia="en-GB"/>
        </w:rPr>
        <w:t xml:space="preserve"> </w:t>
      </w:r>
      <w:r>
        <w:rPr>
          <w:lang w:eastAsia="en-GB"/>
        </w:rPr>
        <w:t xml:space="preserve">Strategy (a non-statutory document) </w:t>
      </w:r>
      <w:r w:rsidRPr="00102C2D">
        <w:rPr>
          <w:lang w:eastAsia="en-GB"/>
        </w:rPr>
        <w:t>focus</w:t>
      </w:r>
      <w:r>
        <w:rPr>
          <w:lang w:eastAsia="en-GB"/>
        </w:rPr>
        <w:t>es</w:t>
      </w:r>
      <w:r w:rsidRPr="00102C2D">
        <w:rPr>
          <w:lang w:eastAsia="en-GB"/>
        </w:rPr>
        <w:t xml:space="preserve"> on landscape-scale conservation projects </w:t>
      </w:r>
      <w:r>
        <w:rPr>
          <w:lang w:eastAsia="en-GB"/>
        </w:rPr>
        <w:t>with</w:t>
      </w:r>
      <w:r w:rsidRPr="00102C2D">
        <w:rPr>
          <w:lang w:eastAsia="en-GB"/>
        </w:rPr>
        <w:t xml:space="preserve"> environmental, social, economic, and cultural benefits.</w:t>
      </w:r>
      <w:r>
        <w:rPr>
          <w:lang w:eastAsia="en-GB"/>
        </w:rPr>
        <w:t xml:space="preserve"> It sets ‘high-level’ guidance and identifies ‘opportunities for collaboration and cooperation’. Implementation is recommended via (in summary):</w:t>
      </w:r>
    </w:p>
    <w:p w:rsidR="00267F9C" w:rsidP="00C06DE2" w:rsidRDefault="00267F9C" w14:paraId="4DE27BAD" w14:textId="4E939BF2">
      <w:pPr>
        <w:pStyle w:val="Bulletlist"/>
        <w:jc w:val="both"/>
      </w:pPr>
      <w:r>
        <w:t>Aligned action and engagement plans developed by each partner, each referring to, for example,</w:t>
      </w:r>
      <w:r w:rsidRPr="00813EFC">
        <w:t xml:space="preserve"> the </w:t>
      </w:r>
      <w:r w:rsidRPr="00B860D9">
        <w:rPr>
          <w:i/>
          <w:iCs/>
        </w:rPr>
        <w:t>Te Tauihu Intergenerational Strategy Tūpuna Pono Being Good Ancestors</w:t>
      </w:r>
      <w:r w:rsidRPr="00813EFC">
        <w:t xml:space="preserve">, and national processes such as the National Policy Statement </w:t>
      </w:r>
      <w:r w:rsidR="008010D3">
        <w:t>for Indigen</w:t>
      </w:r>
      <w:r w:rsidR="008C108A">
        <w:t>ous</w:t>
      </w:r>
      <w:r w:rsidRPr="00813EFC" w:rsidR="008010D3">
        <w:t xml:space="preserve"> </w:t>
      </w:r>
      <w:r w:rsidRPr="00813EFC">
        <w:t>Biodiversity and the New Zealand Biodiversity Strategy</w:t>
      </w:r>
      <w:r w:rsidR="00C81B70">
        <w:t>; and</w:t>
      </w:r>
    </w:p>
    <w:p w:rsidR="00267F9C" w:rsidP="00C06DE2" w:rsidRDefault="00267F9C" w14:paraId="04AF776A" w14:textId="77777777">
      <w:pPr>
        <w:pStyle w:val="Bulletlist"/>
        <w:jc w:val="both"/>
      </w:pPr>
      <w:r>
        <w:t>Cooperative endorsement of funding applications where the projects align with the Strategy. Relevant assessment criteria are proposed within the Strategy.</w:t>
      </w:r>
    </w:p>
    <w:p w:rsidR="00267F9C" w:rsidP="00C06DE2" w:rsidRDefault="00267F9C" w14:paraId="5A84CFA2" w14:textId="77777777">
      <w:pPr>
        <w:pStyle w:val="BodyText1"/>
      </w:pPr>
      <w:r>
        <w:t>Five ‘transformational’ outcomes are described:</w:t>
      </w:r>
    </w:p>
    <w:p w:rsidR="00267F9C" w:rsidP="00C06DE2" w:rsidRDefault="00267F9C" w14:paraId="341E678C" w14:textId="2B529740">
      <w:pPr>
        <w:pStyle w:val="Bulletlist"/>
        <w:jc w:val="both"/>
      </w:pPr>
      <w:r w:rsidRPr="00813EFC">
        <w:t>Native species, including those found nowhere else, are thriving</w:t>
      </w:r>
    </w:p>
    <w:p w:rsidR="00267F9C" w:rsidP="00C06DE2" w:rsidRDefault="00267F9C" w14:paraId="0D773CB4" w14:textId="29C5A7BD">
      <w:pPr>
        <w:pStyle w:val="Bulletlist"/>
        <w:jc w:val="both"/>
      </w:pPr>
      <w:r w:rsidRPr="00813EFC">
        <w:t>Naturally functioning ecosystems are protected, restored and enhanced</w:t>
      </w:r>
    </w:p>
    <w:p w:rsidR="00267F9C" w:rsidP="00C06DE2" w:rsidRDefault="00267F9C" w14:paraId="32608CE0" w14:textId="2B4C9C61">
      <w:pPr>
        <w:pStyle w:val="Bulletlist"/>
        <w:jc w:val="both"/>
      </w:pPr>
      <w:r w:rsidRPr="00813EFC">
        <w:t>Wilderness is sustained</w:t>
      </w:r>
    </w:p>
    <w:p w:rsidR="00267F9C" w:rsidP="00C06DE2" w:rsidRDefault="00267F9C" w14:paraId="3D092BCA" w14:textId="78EA2E99">
      <w:pPr>
        <w:pStyle w:val="Bulletlist"/>
        <w:jc w:val="both"/>
      </w:pPr>
      <w:r w:rsidRPr="00813EFC">
        <w:t>People flourish in harmony with nature</w:t>
      </w:r>
      <w:r w:rsidR="00C81B70">
        <w:t xml:space="preserve"> and</w:t>
      </w:r>
    </w:p>
    <w:p w:rsidR="00267F9C" w:rsidP="00C06DE2" w:rsidRDefault="00267F9C" w14:paraId="23E1C9FD" w14:textId="77777777">
      <w:pPr>
        <w:pStyle w:val="Bulletlist"/>
        <w:jc w:val="both"/>
      </w:pPr>
      <w:r w:rsidRPr="00813EFC">
        <w:t>Ecological connections and resilience are protected, restored and enhanced.</w:t>
      </w:r>
    </w:p>
    <w:p w:rsidRPr="00102C2D" w:rsidR="00267F9C" w:rsidP="00267F9C" w:rsidRDefault="00267F9C" w14:paraId="280EAE14" w14:textId="023C779A">
      <w:pPr>
        <w:pStyle w:val="BodyText1"/>
      </w:pPr>
      <w:r>
        <w:t xml:space="preserve">Objectives are set for land management units within the top of the South, focusing on, amongst other things, the management of pest plants and animals, community engagement, the practice of iwi customs, values and traditions, managing for enhanced </w:t>
      </w:r>
      <w:r w:rsidR="006F21A1">
        <w:t xml:space="preserve">indigenous </w:t>
      </w:r>
      <w:r>
        <w:t>biodiversity</w:t>
      </w:r>
      <w:r w:rsidRPr="00813EFC">
        <w:t xml:space="preserve"> </w:t>
      </w:r>
      <w:r>
        <w:t xml:space="preserve">and </w:t>
      </w:r>
      <w:r w:rsidRPr="00813EFC">
        <w:t>healthy, clean, safe and abundant environments</w:t>
      </w:r>
      <w:r>
        <w:t xml:space="preserve"> (including a full range of natural habitats) and climate change. The Strategy is most relevant to th</w:t>
      </w:r>
      <w:r w:rsidR="00CE0CA9">
        <w:t>e</w:t>
      </w:r>
      <w:r w:rsidR="00661E05">
        <w:t>se Reserve</w:t>
      </w:r>
      <w:r>
        <w:t xml:space="preserve"> General Policies where reserves may be developed to enhance natural habitat (see policy </w:t>
      </w:r>
      <w:r>
        <w:fldChar w:fldCharType="begin"/>
      </w:r>
      <w:r>
        <w:instrText xml:space="preserve"> REF _Ref142575426 \r \h </w:instrText>
      </w:r>
      <w:r>
        <w:fldChar w:fldCharType="separate"/>
      </w:r>
      <w:r w:rsidR="007063E2">
        <w:t>4.6.2.1</w:t>
      </w:r>
      <w:r>
        <w:fldChar w:fldCharType="end"/>
      </w:r>
      <w:r>
        <w:t>).</w:t>
      </w:r>
    </w:p>
    <w:p w:rsidRPr="00380C75" w:rsidR="00267F9C" w:rsidP="00A901BD" w:rsidRDefault="00267F9C" w14:paraId="5CDCDAC2" w14:textId="77777777">
      <w:pPr>
        <w:pStyle w:val="Heading2"/>
        <w:numPr>
          <w:ilvl w:val="0"/>
          <w:numId w:val="0"/>
        </w:numPr>
        <w:ind w:left="709" w:hanging="709"/>
      </w:pPr>
      <w:bookmarkStart w:name="_Toc69466425" w:id="258"/>
      <w:bookmarkStart w:name="_Ref142912606" w:id="259"/>
      <w:bookmarkStart w:name="_Ref142912625" w:id="260"/>
      <w:bookmarkStart w:name="_Toc235027271" w:id="261"/>
      <w:r w:rsidRPr="00380C75">
        <w:t>Camping-Grounds Regulations 1985</w:t>
      </w:r>
      <w:bookmarkEnd w:id="258"/>
      <w:bookmarkEnd w:id="259"/>
      <w:bookmarkEnd w:id="260"/>
      <w:bookmarkEnd w:id="261"/>
      <w:r w:rsidRPr="00380C75">
        <w:t xml:space="preserve"> </w:t>
      </w:r>
    </w:p>
    <w:p w:rsidRPr="008D17B8" w:rsidR="00267F9C" w:rsidP="00267F9C" w:rsidRDefault="00267F9C" w14:paraId="1FC1335F" w14:textId="70C5F197">
      <w:pPr>
        <w:pStyle w:val="BodyText1"/>
      </w:pPr>
      <w:r w:rsidRPr="008D17B8">
        <w:t xml:space="preserve">The Camping-Grounds Regulations 1985 </w:t>
      </w:r>
      <w:r w:rsidR="00296DF0">
        <w:t>are</w:t>
      </w:r>
      <w:r w:rsidRPr="008D17B8">
        <w:t xml:space="preserve"> a legislative instrument to manage the use of camping grounds and to ensure compliance with the </w:t>
      </w:r>
      <w:proofErr w:type="gramStart"/>
      <w:r w:rsidRPr="008D17B8">
        <w:t>Health</w:t>
      </w:r>
      <w:proofErr w:type="gramEnd"/>
      <w:r w:rsidRPr="008D17B8">
        <w:t xml:space="preserve"> (Registration of Premises) Regulations </w:t>
      </w:r>
      <w:proofErr w:type="gramStart"/>
      <w:r w:rsidRPr="008D17B8">
        <w:t>1966, and</w:t>
      </w:r>
      <w:proofErr w:type="gramEnd"/>
      <w:r w:rsidRPr="008D17B8">
        <w:t xml:space="preserve"> were prepared to comply with section 120B of the Health Act 1956. The Camping-Grounds Regulations require that any area used as a camping ground must have a </w:t>
      </w:r>
      <w:r w:rsidRPr="008D17B8">
        <w:t>certificate of registration issued by the relevant local authority (</w:t>
      </w:r>
      <w:r w:rsidR="007D5BDA">
        <w:t>Nelson City Council</w:t>
      </w:r>
      <w:r w:rsidRPr="008D17B8" w:rsidR="007D5BDA">
        <w:t xml:space="preserve"> </w:t>
      </w:r>
      <w:r w:rsidRPr="008D17B8">
        <w:t>in this case) and must comply with a number of level-of-service and supply standards (for example, the quality and quantity of toilets and kitchens, and the frequency of cleaning, and emptying of rubbish bins).</w:t>
      </w:r>
      <w:r w:rsidRPr="00B860D9">
        <w:t xml:space="preserve"> </w:t>
      </w:r>
      <w:r w:rsidRPr="008D17B8">
        <w:t xml:space="preserve">The </w:t>
      </w:r>
      <w:r>
        <w:t>Regulations</w:t>
      </w:r>
      <w:r w:rsidRPr="008D17B8">
        <w:t xml:space="preserve"> also set out requirements for semi-permanent relocatable home parks</w:t>
      </w:r>
      <w:r>
        <w:t>.</w:t>
      </w:r>
    </w:p>
    <w:p w:rsidR="00A32079" w:rsidP="00A32079" w:rsidRDefault="00A32079" w14:paraId="05A9B416" w14:textId="64A03F5B">
      <w:pPr>
        <w:pStyle w:val="BodyText1"/>
      </w:pPr>
      <w:r>
        <w:t xml:space="preserve">Councils can make decisions under the Reserves Act to allow formal camping grounds on recreation and scenic </w:t>
      </w:r>
      <w:proofErr w:type="gramStart"/>
      <w:r>
        <w:t>reserves,</w:t>
      </w:r>
      <w:proofErr w:type="gramEnd"/>
      <w:r>
        <w:t xml:space="preserve"> however, they must </w:t>
      </w:r>
      <w:r w:rsidR="00F11E80">
        <w:t xml:space="preserve">also </w:t>
      </w:r>
      <w:r>
        <w:t xml:space="preserve">comply with the camping ground regulations. </w:t>
      </w:r>
    </w:p>
    <w:p w:rsidR="00361949" w:rsidP="00267F9C" w:rsidRDefault="00267F9C" w14:paraId="10B6292C" w14:textId="23DA8038">
      <w:pPr>
        <w:pStyle w:val="BodyText1"/>
      </w:pPr>
      <w:r>
        <w:t>Councils have been delegated authority to make decisions to permit temporary occupation of a reserve in accordance with s44 of the Reserves Act. Section 53 (d) and (e) of the Act limit the period that a recreation reserve can be partly or exclusively occupied where a fee is charged for admittance to no more than 40 days per year, and no more than 6 consecutive days, but that these periods can be extended with the appropriate consent</w:t>
      </w:r>
      <w:r w:rsidR="00D27A25">
        <w:t>.</w:t>
      </w:r>
      <w:r w:rsidR="00361949">
        <w:t xml:space="preserve"> </w:t>
      </w:r>
    </w:p>
    <w:p w:rsidR="00B860D9" w:rsidP="00A901BD" w:rsidRDefault="00B860D9" w14:paraId="7777169B" w14:textId="77777777">
      <w:pPr>
        <w:pStyle w:val="Heading2"/>
        <w:numPr>
          <w:ilvl w:val="0"/>
          <w:numId w:val="0"/>
        </w:numPr>
        <w:ind w:left="709" w:hanging="709"/>
      </w:pPr>
      <w:bookmarkStart w:name="_Toc235027272" w:id="262"/>
      <w:r>
        <w:t>Activity Management Plans</w:t>
      </w:r>
      <w:bookmarkEnd w:id="262"/>
    </w:p>
    <w:p w:rsidRPr="0035695B" w:rsidR="00D27A25" w:rsidP="00B860D9" w:rsidRDefault="00B860D9" w14:paraId="6160A75D" w14:textId="0748ED8C">
      <w:pPr>
        <w:pStyle w:val="BodyText1"/>
        <w:rPr>
          <w:lang w:eastAsia="en-GB"/>
        </w:rPr>
      </w:pPr>
      <w:r w:rsidRPr="0035695B">
        <w:rPr>
          <w:lang w:eastAsia="en-GB"/>
        </w:rPr>
        <w:t xml:space="preserve">The </w:t>
      </w:r>
      <w:r w:rsidRPr="0035695B" w:rsidR="00720BFF">
        <w:rPr>
          <w:lang w:eastAsia="en-GB"/>
        </w:rPr>
        <w:t xml:space="preserve">Council </w:t>
      </w:r>
      <w:r w:rsidRPr="0035695B">
        <w:rPr>
          <w:lang w:eastAsia="en-GB"/>
        </w:rPr>
        <w:t xml:space="preserve">Parks and </w:t>
      </w:r>
      <w:r w:rsidRPr="0035695B" w:rsidR="00720BFF">
        <w:rPr>
          <w:lang w:eastAsia="en-GB"/>
        </w:rPr>
        <w:t xml:space="preserve">Facilities </w:t>
      </w:r>
      <w:r w:rsidRPr="0035695B">
        <w:rPr>
          <w:lang w:eastAsia="en-GB"/>
        </w:rPr>
        <w:t>Activity Management Plan 202</w:t>
      </w:r>
      <w:r w:rsidRPr="0035695B" w:rsidR="00251E0D">
        <w:rPr>
          <w:lang w:eastAsia="en-GB"/>
        </w:rPr>
        <w:t>4</w:t>
      </w:r>
      <w:r w:rsidRPr="0035695B">
        <w:rPr>
          <w:lang w:eastAsia="en-GB"/>
        </w:rPr>
        <w:t>-203</w:t>
      </w:r>
      <w:r w:rsidRPr="0035695B" w:rsidR="00251E0D">
        <w:rPr>
          <w:lang w:eastAsia="en-GB"/>
        </w:rPr>
        <w:t>4</w:t>
      </w:r>
      <w:r w:rsidRPr="0035695B">
        <w:rPr>
          <w:lang w:eastAsia="en-GB"/>
        </w:rPr>
        <w:t xml:space="preserve"> (AMP) </w:t>
      </w:r>
      <w:proofErr w:type="gramStart"/>
      <w:r w:rsidRPr="0035695B">
        <w:rPr>
          <w:lang w:eastAsia="en-GB"/>
        </w:rPr>
        <w:t>defines</w:t>
      </w:r>
      <w:proofErr w:type="gramEnd"/>
      <w:r w:rsidRPr="0035695B">
        <w:rPr>
          <w:lang w:eastAsia="en-GB"/>
        </w:rPr>
        <w:t xml:space="preserve"> expectations for level of service delivery for public gardens, neighbourhood parks, play facilities, trees, walking and cycling, sportsgrounds, Saxton Field, conservation reserves, landscape reserves and esplanade and foreshore reserves</w:t>
      </w:r>
      <w:r w:rsidRPr="0035695B" w:rsidR="00D27A25">
        <w:rPr>
          <w:lang w:eastAsia="en-GB"/>
        </w:rPr>
        <w:t>.</w:t>
      </w:r>
    </w:p>
    <w:p w:rsidRPr="0035695B" w:rsidR="00B860D9" w:rsidP="00B860D9" w:rsidRDefault="00B860D9" w14:paraId="7A2DD0AA" w14:textId="54C82733">
      <w:pPr>
        <w:pStyle w:val="BodyText1"/>
        <w:rPr>
          <w:lang w:val="en-GB"/>
        </w:rPr>
      </w:pPr>
      <w:r w:rsidRPr="0035695B">
        <w:rPr>
          <w:lang w:val="en-GB"/>
        </w:rPr>
        <w:t>Acquisition and development standards are proposed in the AMPs, and long-term investment requirements identified considering future demand and existing and proposed standards of provision. The AMPs feed into Council’s L</w:t>
      </w:r>
      <w:r w:rsidR="00843077">
        <w:rPr>
          <w:lang w:val="en-GB"/>
        </w:rPr>
        <w:t xml:space="preserve">ong </w:t>
      </w:r>
      <w:r w:rsidRPr="0035695B">
        <w:rPr>
          <w:lang w:val="en-GB"/>
        </w:rPr>
        <w:t>T</w:t>
      </w:r>
      <w:r w:rsidR="00843077">
        <w:rPr>
          <w:lang w:val="en-GB"/>
        </w:rPr>
        <w:t xml:space="preserve">erm </w:t>
      </w:r>
      <w:r w:rsidRPr="0035695B">
        <w:rPr>
          <w:lang w:val="en-GB"/>
        </w:rPr>
        <w:t>P</w:t>
      </w:r>
      <w:r w:rsidR="00843077">
        <w:rPr>
          <w:lang w:val="en-GB"/>
        </w:rPr>
        <w:t>lan</w:t>
      </w:r>
      <w:r w:rsidRPr="0035695B">
        <w:rPr>
          <w:lang w:val="en-GB"/>
        </w:rPr>
        <w:t>, where long-term investment opportunities are defined.</w:t>
      </w:r>
    </w:p>
    <w:p w:rsidRPr="00A348D8" w:rsidR="00B860D9" w:rsidP="00B860D9" w:rsidRDefault="00B860D9" w14:paraId="4AAB096F" w14:textId="744882ED">
      <w:pPr>
        <w:pStyle w:val="BodyText1"/>
        <w:rPr>
          <w:lang w:val="en-GB"/>
        </w:rPr>
      </w:pPr>
      <w:r w:rsidRPr="0035695B">
        <w:rPr>
          <w:lang w:val="en-GB"/>
        </w:rPr>
        <w:t xml:space="preserve">These </w:t>
      </w:r>
      <w:r w:rsidR="00661E05">
        <w:rPr>
          <w:lang w:val="en-GB"/>
        </w:rPr>
        <w:t>Reserve</w:t>
      </w:r>
      <w:r w:rsidR="001E01B2">
        <w:rPr>
          <w:lang w:val="en-GB"/>
        </w:rPr>
        <w:t>s</w:t>
      </w:r>
      <w:r w:rsidRPr="0035695B">
        <w:rPr>
          <w:lang w:val="en-GB"/>
        </w:rPr>
        <w:t xml:space="preserve"> General Policies aim to avoid replicating any of work of the AMPs. However, individual Reserve Management Plans may define preferred levels of service which need to be referenced, and budgeted for, in AMPs (see policy </w:t>
      </w:r>
      <w:r w:rsidRPr="0035695B">
        <w:rPr>
          <w:lang w:val="en-GB"/>
        </w:rPr>
        <w:fldChar w:fldCharType="begin"/>
      </w:r>
      <w:r w:rsidRPr="0035695B">
        <w:rPr>
          <w:lang w:val="en-GB"/>
        </w:rPr>
        <w:instrText xml:space="preserve"> REF _Ref142574502 \r \h  \* MERGEFORMAT </w:instrText>
      </w:r>
      <w:r w:rsidRPr="0035695B">
        <w:rPr>
          <w:lang w:val="en-GB"/>
        </w:rPr>
      </w:r>
      <w:r w:rsidRPr="0035695B">
        <w:rPr>
          <w:lang w:val="en-GB"/>
        </w:rPr>
        <w:fldChar w:fldCharType="separate"/>
      </w:r>
      <w:r w:rsidR="007063E2">
        <w:rPr>
          <w:lang w:val="en-GB"/>
        </w:rPr>
        <w:t>4.1.2.3</w:t>
      </w:r>
      <w:r w:rsidRPr="0035695B">
        <w:rPr>
          <w:lang w:val="en-GB"/>
        </w:rPr>
        <w:fldChar w:fldCharType="end"/>
      </w:r>
      <w:r w:rsidRPr="0035695B">
        <w:rPr>
          <w:lang w:val="en-GB"/>
        </w:rPr>
        <w:t>).</w:t>
      </w:r>
    </w:p>
    <w:p w:rsidR="00B860D9" w:rsidP="00A901BD" w:rsidRDefault="00B860D9" w14:paraId="1E95D4F2" w14:textId="1FF1DCFD">
      <w:pPr>
        <w:pStyle w:val="Heading2"/>
        <w:numPr>
          <w:ilvl w:val="0"/>
          <w:numId w:val="0"/>
        </w:numPr>
        <w:ind w:left="709" w:hanging="709"/>
      </w:pPr>
      <w:bookmarkStart w:name="_Toc235027273" w:id="263"/>
      <w:r>
        <w:t>Tasman-Nelson Regional Pest Management Plan 2019-2029</w:t>
      </w:r>
      <w:bookmarkEnd w:id="263"/>
      <w:r w:rsidR="000A164F">
        <w:t xml:space="preserve"> </w:t>
      </w:r>
      <w:bookmarkEnd w:id="251"/>
    </w:p>
    <w:p w:rsidR="00D27A25" w:rsidP="00B860D9" w:rsidRDefault="00B860D9" w14:paraId="50D02B47" w14:textId="4CB21865">
      <w:pPr>
        <w:pStyle w:val="BodyText1"/>
      </w:pPr>
      <w:r>
        <w:t xml:space="preserve">The Tasman-Nelson Regional Pest Management Plan has been prepared under the Biosecurity Act 1993. This is a joint </w:t>
      </w:r>
      <w:r w:rsidR="006F21A1">
        <w:t xml:space="preserve">Plan </w:t>
      </w:r>
      <w:r>
        <w:t>between T</w:t>
      </w:r>
      <w:r w:rsidR="00645862">
        <w:t xml:space="preserve">asman </w:t>
      </w:r>
      <w:r>
        <w:t>D</w:t>
      </w:r>
      <w:r w:rsidR="00645862">
        <w:t>istrict</w:t>
      </w:r>
      <w:r>
        <w:t xml:space="preserve"> and </w:t>
      </w:r>
      <w:r w:rsidR="00645862">
        <w:t>Nelson City</w:t>
      </w:r>
      <w:r w:rsidR="00C21059">
        <w:t xml:space="preserve"> Council</w:t>
      </w:r>
      <w:r w:rsidR="00645862">
        <w:t>s</w:t>
      </w:r>
      <w:r>
        <w:t>. The strategy declares certain plant and animal species as pests. These pests are banned from sale, propagation, breeding, distribution and commercial display</w:t>
      </w:r>
      <w:r w:rsidR="00D27A25">
        <w:t>.</w:t>
      </w:r>
    </w:p>
    <w:p w:rsidR="00B860D9" w:rsidP="00B860D9" w:rsidRDefault="00B860D9" w14:paraId="11F86BFD" w14:textId="20C11687">
      <w:pPr>
        <w:pStyle w:val="BodyText1"/>
      </w:pPr>
      <w:r>
        <w:t>The purpose of the Plan is to provide a framework for efficient and effective pest management in the Tasman-Nelson region.</w:t>
      </w:r>
      <w:r w:rsidR="000A164F">
        <w:t xml:space="preserve"> </w:t>
      </w:r>
      <w:r>
        <w:t xml:space="preserve">It aims to avoid or reduce the incidence of adverse effects of pests on the environment, assist with the protection of significant </w:t>
      </w:r>
      <w:r w:rsidR="006F21A1">
        <w:t xml:space="preserve">indigenous </w:t>
      </w:r>
      <w:r>
        <w:t>biodiversity values and to protect amenity and recreational values of the region. The Plan requires land occupiers to undertake control and management of plant pests on land for which they are responsible. Council, as occupier, is required to control pests on land it owns and administers in accordance with the Plan.</w:t>
      </w:r>
    </w:p>
    <w:p w:rsidR="00620DAE" w:rsidP="00A901BD" w:rsidRDefault="00620DAE" w14:paraId="4A2FDAB6" w14:textId="77777777">
      <w:pPr>
        <w:pStyle w:val="Heading2"/>
        <w:numPr>
          <w:ilvl w:val="0"/>
          <w:numId w:val="0"/>
        </w:numPr>
        <w:ind w:left="709" w:hanging="709"/>
      </w:pPr>
      <w:bookmarkStart w:name="_Toc243369" w:id="264"/>
      <w:bookmarkStart w:name="_Ref143166676" w:id="265"/>
      <w:bookmarkStart w:name="_Ref143167539" w:id="266"/>
      <w:bookmarkStart w:name="_Ref143168528" w:id="267"/>
      <w:bookmarkStart w:name="_Ref143168543" w:id="268"/>
      <w:bookmarkStart w:name="_Ref143169416" w:id="269"/>
      <w:bookmarkStart w:name="_Ref143169856" w:id="270"/>
      <w:bookmarkStart w:name="_Ref143170585" w:id="271"/>
      <w:bookmarkStart w:name="_Toc235027274" w:id="272"/>
      <w:bookmarkEnd w:id="245"/>
      <w:bookmarkEnd w:id="246"/>
      <w:r>
        <w:rPr>
          <w:lang w:eastAsia="en-NZ"/>
        </w:rPr>
        <w:t>Nelson Tasman Land Development Manual</w:t>
      </w:r>
      <w:r>
        <w:t xml:space="preserve"> </w:t>
      </w:r>
      <w:bookmarkEnd w:id="264"/>
      <w:r>
        <w:t>2020</w:t>
      </w:r>
      <w:bookmarkEnd w:id="265"/>
      <w:bookmarkEnd w:id="266"/>
      <w:bookmarkEnd w:id="267"/>
      <w:bookmarkEnd w:id="268"/>
      <w:bookmarkEnd w:id="269"/>
      <w:bookmarkEnd w:id="270"/>
      <w:bookmarkEnd w:id="271"/>
      <w:bookmarkEnd w:id="272"/>
    </w:p>
    <w:p w:rsidR="00620DAE" w:rsidP="00620DAE" w:rsidRDefault="00620DAE" w14:paraId="28E652B5" w14:textId="04D42D95">
      <w:pPr>
        <w:pStyle w:val="BodyText1"/>
      </w:pPr>
      <w:r w:rsidRPr="00B53E56">
        <w:t xml:space="preserve">The </w:t>
      </w:r>
      <w:r w:rsidRPr="00711B57">
        <w:rPr>
          <w:i/>
          <w:iCs/>
        </w:rPr>
        <w:t>Nelson Tasman Land Development Manual</w:t>
      </w:r>
      <w:r w:rsidRPr="00B53E56">
        <w:t xml:space="preserve"> define</w:t>
      </w:r>
      <w:r>
        <w:t>s various</w:t>
      </w:r>
      <w:r w:rsidRPr="00B53E56">
        <w:t xml:space="preserve"> development standards that </w:t>
      </w:r>
      <w:r>
        <w:t xml:space="preserve">new </w:t>
      </w:r>
      <w:r w:rsidRPr="00B53E56">
        <w:t>reserves should meet when they are vested</w:t>
      </w:r>
      <w:r>
        <w:t xml:space="preserve"> or first developed, particularly </w:t>
      </w:r>
      <w:proofErr w:type="gramStart"/>
      <w:r>
        <w:t>with regard to</w:t>
      </w:r>
      <w:proofErr w:type="gramEnd"/>
      <w:r>
        <w:t xml:space="preserve"> access, carparks, stormwater management, lighting and the avoidance of the installation of some services within reserves</w:t>
      </w:r>
      <w:r w:rsidRPr="00B53E56">
        <w:t xml:space="preserve">. </w:t>
      </w:r>
      <w:r>
        <w:t xml:space="preserve">The stated aim of the Manual in relation to parks and reserves is, “to achieve a high standard of accessibility, public health and safety, variety, multifunctional </w:t>
      </w:r>
      <w:r>
        <w:t>use, and environmental value, whilst maintaining whole-of-life affordability”. The Manual identifies minimum standards of construction for:</w:t>
      </w:r>
    </w:p>
    <w:p w:rsidRPr="00B363D3" w:rsidR="00620DAE" w:rsidP="00620DAE" w:rsidRDefault="00620DAE" w14:paraId="26FFB462" w14:textId="295BA183">
      <w:pPr>
        <w:pStyle w:val="Bulletlist"/>
      </w:pPr>
      <w:r>
        <w:t>Track, path, cycleway, road and carpark</w:t>
      </w:r>
      <w:r w:rsidR="000A164F">
        <w:t xml:space="preserve"> </w:t>
      </w:r>
      <w:r w:rsidRPr="00B363D3">
        <w:t>formation, width, grade surface</w:t>
      </w:r>
      <w:r>
        <w:t xml:space="preserve"> and </w:t>
      </w:r>
      <w:r w:rsidRPr="00B363D3">
        <w:t>material</w:t>
      </w:r>
    </w:p>
    <w:p w:rsidRPr="00B363D3" w:rsidR="00620DAE" w:rsidP="00620DAE" w:rsidRDefault="00620DAE" w14:paraId="3AB7EA25" w14:textId="3B4FF056">
      <w:pPr>
        <w:pStyle w:val="Bulletlist"/>
      </w:pPr>
      <w:r w:rsidRPr="00B363D3">
        <w:t>Steps bridges / culverts safety rails and</w:t>
      </w:r>
      <w:r>
        <w:t xml:space="preserve"> </w:t>
      </w:r>
      <w:r w:rsidRPr="00B363D3">
        <w:t>barriers</w:t>
      </w:r>
    </w:p>
    <w:p w:rsidRPr="00B363D3" w:rsidR="00620DAE" w:rsidP="00620DAE" w:rsidRDefault="00620DAE" w14:paraId="3C9E5F6A" w14:textId="04C3F39B">
      <w:pPr>
        <w:pStyle w:val="Bulletlist"/>
      </w:pPr>
      <w:r w:rsidRPr="00B363D3">
        <w:t>Vegetation</w:t>
      </w:r>
      <w:r>
        <w:t xml:space="preserve"> </w:t>
      </w:r>
      <w:r w:rsidRPr="00B363D3">
        <w:t>clearance</w:t>
      </w:r>
    </w:p>
    <w:p w:rsidR="00620DAE" w:rsidP="00620DAE" w:rsidRDefault="00620DAE" w14:paraId="22BF3469" w14:textId="6C65250C">
      <w:pPr>
        <w:pStyle w:val="Bulletlist"/>
      </w:pPr>
      <w:r w:rsidRPr="00B363D3">
        <w:t>Lighting</w:t>
      </w:r>
      <w:r>
        <w:t xml:space="preserve"> and</w:t>
      </w:r>
    </w:p>
    <w:p w:rsidR="00620DAE" w:rsidP="00620DAE" w:rsidRDefault="00620DAE" w14:paraId="1C4A5DE3" w14:textId="77777777">
      <w:pPr>
        <w:pStyle w:val="Bulletlist"/>
      </w:pPr>
      <w:r w:rsidRPr="00B363D3">
        <w:t>Furniture</w:t>
      </w:r>
      <w:r>
        <w:t>, including signs, seats, picnic tables and rubbish bins.</w:t>
      </w:r>
    </w:p>
    <w:p w:rsidR="00363AF5" w:rsidP="00363AF5" w:rsidRDefault="00363AF5" w14:paraId="654D5F83" w14:textId="77777777">
      <w:pPr>
        <w:pStyle w:val="Heading2"/>
        <w:numPr>
          <w:ilvl w:val="0"/>
          <w:numId w:val="0"/>
        </w:numPr>
        <w:ind w:left="709" w:hanging="709"/>
      </w:pPr>
      <w:bookmarkStart w:name="_Toc235027275" w:id="273"/>
      <w:r>
        <w:t>Nelson Out and About</w:t>
      </w:r>
      <w:bookmarkEnd w:id="273"/>
      <w:r>
        <w:t xml:space="preserve"> </w:t>
      </w:r>
    </w:p>
    <w:p w:rsidR="00363AF5" w:rsidP="00363AF5" w:rsidRDefault="00363AF5" w14:paraId="6456247E" w14:textId="272F03B1">
      <w:pPr>
        <w:pStyle w:val="BodyText1"/>
        <w:rPr>
          <w:lang w:eastAsia="en-GB"/>
        </w:rPr>
      </w:pPr>
      <w:r>
        <w:rPr>
          <w:lang w:eastAsia="en-GB"/>
        </w:rPr>
        <w:t xml:space="preserve">Council has adopted an </w:t>
      </w:r>
      <w:r w:rsidRPr="00DC6C4F">
        <w:rPr>
          <w:i/>
          <w:iCs/>
          <w:lang w:eastAsia="en-GB"/>
        </w:rPr>
        <w:t>Out and About Active Travel and Pathway-based Recreation Policy</w:t>
      </w:r>
      <w:r>
        <w:rPr>
          <w:lang w:eastAsia="en-GB"/>
        </w:rPr>
        <w:t xml:space="preserve"> (2015) and strategies and a</w:t>
      </w:r>
      <w:r w:rsidR="00A035F1">
        <w:rPr>
          <w:lang w:eastAsia="en-GB"/>
        </w:rPr>
        <w:t>n</w:t>
      </w:r>
      <w:r>
        <w:rPr>
          <w:lang w:eastAsia="en-GB"/>
        </w:rPr>
        <w:t xml:space="preserve"> </w:t>
      </w:r>
      <w:r w:rsidRPr="00DC6C4F">
        <w:rPr>
          <w:i/>
          <w:iCs/>
          <w:lang w:eastAsia="en-GB"/>
        </w:rPr>
        <w:t xml:space="preserve">Out and About </w:t>
      </w:r>
      <w:proofErr w:type="gramStart"/>
      <w:r w:rsidRPr="00DC6C4F">
        <w:rPr>
          <w:i/>
          <w:iCs/>
          <w:lang w:eastAsia="en-GB"/>
        </w:rPr>
        <w:t>On</w:t>
      </w:r>
      <w:proofErr w:type="gramEnd"/>
      <w:r w:rsidRPr="00DC6C4F">
        <w:rPr>
          <w:i/>
          <w:iCs/>
          <w:lang w:eastAsia="en-GB"/>
        </w:rPr>
        <w:t xml:space="preserve"> Tracks Strategy</w:t>
      </w:r>
      <w:r w:rsidRPr="00DC6C4F">
        <w:rPr>
          <w:lang w:eastAsia="en-GB"/>
        </w:rPr>
        <w:t xml:space="preserve"> </w:t>
      </w:r>
      <w:r>
        <w:rPr>
          <w:lang w:eastAsia="en-GB"/>
        </w:rPr>
        <w:t>(</w:t>
      </w:r>
      <w:r w:rsidRPr="00DC6C4F">
        <w:rPr>
          <w:lang w:eastAsia="en-GB"/>
        </w:rPr>
        <w:t>2022</w:t>
      </w:r>
      <w:r>
        <w:rPr>
          <w:lang w:eastAsia="en-GB"/>
        </w:rPr>
        <w:t>).</w:t>
      </w:r>
    </w:p>
    <w:p w:rsidR="00363AF5" w:rsidP="00363AF5" w:rsidRDefault="00363AF5" w14:paraId="57C2D1EF" w14:textId="77777777">
      <w:pPr>
        <w:pStyle w:val="BodyText1"/>
        <w:rPr>
          <w:lang w:eastAsia="en-GB"/>
        </w:rPr>
      </w:pPr>
      <w:r w:rsidRPr="00DC6C4F">
        <w:rPr>
          <w:lang w:eastAsia="en-GB"/>
        </w:rPr>
        <w:t xml:space="preserve">The </w:t>
      </w:r>
      <w:r w:rsidRPr="00DC6C4F">
        <w:rPr>
          <w:i/>
          <w:iCs/>
          <w:lang w:eastAsia="en-GB"/>
        </w:rPr>
        <w:t>Out and About Active Travel and Pathway-based Recreation Policy</w:t>
      </w:r>
      <w:r w:rsidRPr="00DC6C4F">
        <w:rPr>
          <w:lang w:eastAsia="en-GB"/>
        </w:rPr>
        <w:t xml:space="preserve"> covers physical activities on </w:t>
      </w:r>
      <w:r>
        <w:rPr>
          <w:lang w:eastAsia="en-GB"/>
        </w:rPr>
        <w:t>Nelson’s</w:t>
      </w:r>
      <w:r w:rsidRPr="00DC6C4F">
        <w:rPr>
          <w:lang w:eastAsia="en-GB"/>
        </w:rPr>
        <w:t xml:space="preserve"> roads, footpaths and pathways, either for travel or recreation purposes. It </w:t>
      </w:r>
      <w:proofErr w:type="gramStart"/>
      <w:r w:rsidRPr="00DC6C4F">
        <w:rPr>
          <w:lang w:eastAsia="en-GB"/>
        </w:rPr>
        <w:t>includes:</w:t>
      </w:r>
      <w:proofErr w:type="gramEnd"/>
      <w:r w:rsidRPr="00DC6C4F">
        <w:rPr>
          <w:lang w:eastAsia="en-GB"/>
        </w:rPr>
        <w:t xml:space="preserve"> walking and running</w:t>
      </w:r>
      <w:r>
        <w:rPr>
          <w:lang w:eastAsia="en-GB"/>
        </w:rPr>
        <w:t>;</w:t>
      </w:r>
      <w:r w:rsidRPr="00DC6C4F">
        <w:rPr>
          <w:lang w:eastAsia="en-GB"/>
        </w:rPr>
        <w:t xml:space="preserve"> non-motorised wheeled forms of transport such as cycling, mountain biking, scooting and skateboarding; wheelchairs; mobility scooters; and electric bicycles.</w:t>
      </w:r>
      <w:r>
        <w:rPr>
          <w:lang w:eastAsia="en-GB"/>
        </w:rPr>
        <w:t xml:space="preserve"> The Policy’s vision is: </w:t>
      </w:r>
      <w:r w:rsidRPr="00DC6C4F">
        <w:rPr>
          <w:i/>
          <w:iCs/>
          <w:lang w:eastAsia="en-GB"/>
        </w:rPr>
        <w:t>An attractive, accessible and safe network that puts Nelson at the forefront of active travel and path based recreation.</w:t>
      </w:r>
      <w:r>
        <w:rPr>
          <w:i/>
          <w:iCs/>
          <w:lang w:eastAsia="en-GB"/>
        </w:rPr>
        <w:t xml:space="preserve"> </w:t>
      </w:r>
      <w:r>
        <w:rPr>
          <w:lang w:eastAsia="en-GB"/>
        </w:rPr>
        <w:t xml:space="preserve"> It sets out a network map for ‘pathway-based recreation’ and a forward works programme to achieve it. The Policy has a concise set of objectives for urban pathway development and management.</w:t>
      </w:r>
    </w:p>
    <w:p w:rsidR="00363AF5" w:rsidP="00363AF5" w:rsidRDefault="00363AF5" w14:paraId="67FCA7B2" w14:textId="77777777">
      <w:pPr>
        <w:pStyle w:val="BodyText1"/>
        <w:rPr>
          <w:lang w:eastAsia="en-GB"/>
        </w:rPr>
      </w:pPr>
      <w:r>
        <w:rPr>
          <w:lang w:eastAsia="en-GB"/>
        </w:rPr>
        <w:t xml:space="preserve">The </w:t>
      </w:r>
      <w:r w:rsidRPr="00DC6C4F">
        <w:rPr>
          <w:i/>
          <w:iCs/>
          <w:lang w:eastAsia="en-GB"/>
        </w:rPr>
        <w:t xml:space="preserve">Out and About </w:t>
      </w:r>
      <w:proofErr w:type="gramStart"/>
      <w:r w:rsidRPr="00DC6C4F">
        <w:rPr>
          <w:i/>
          <w:iCs/>
          <w:lang w:eastAsia="en-GB"/>
        </w:rPr>
        <w:t>On</w:t>
      </w:r>
      <w:proofErr w:type="gramEnd"/>
      <w:r w:rsidRPr="00DC6C4F">
        <w:rPr>
          <w:i/>
          <w:iCs/>
          <w:lang w:eastAsia="en-GB"/>
        </w:rPr>
        <w:t xml:space="preserve"> Tracks Strategy</w:t>
      </w:r>
      <w:r>
        <w:rPr>
          <w:lang w:eastAsia="en-GB"/>
        </w:rPr>
        <w:t xml:space="preserve"> grew from the active travel policy when</w:t>
      </w:r>
      <w:r w:rsidRPr="000E7D30">
        <w:rPr>
          <w:lang w:eastAsia="en-GB"/>
        </w:rPr>
        <w:t xml:space="preserve"> it became evident there was a need to develop a complementary but separate strategy specifically for track-based recreation.</w:t>
      </w:r>
      <w:r>
        <w:rPr>
          <w:lang w:eastAsia="en-GB"/>
        </w:rPr>
        <w:t xml:space="preserve"> </w:t>
      </w:r>
      <w:r w:rsidRPr="000E7D30">
        <w:rPr>
          <w:lang w:eastAsia="en-GB"/>
        </w:rPr>
        <w:t xml:space="preserve">The purpose </w:t>
      </w:r>
      <w:r>
        <w:rPr>
          <w:lang w:eastAsia="en-GB"/>
        </w:rPr>
        <w:t xml:space="preserve">of </w:t>
      </w:r>
      <w:r w:rsidRPr="000E7D30">
        <w:rPr>
          <w:lang w:eastAsia="en-GB"/>
        </w:rPr>
        <w:t xml:space="preserve">the 2022 Strategy is to provide clear direction for Council, its partners, stakeholders and the community </w:t>
      </w:r>
      <w:r>
        <w:rPr>
          <w:lang w:eastAsia="en-GB"/>
        </w:rPr>
        <w:t>about</w:t>
      </w:r>
      <w:r w:rsidRPr="000E7D30">
        <w:rPr>
          <w:lang w:eastAsia="en-GB"/>
        </w:rPr>
        <w:t xml:space="preserve"> to the planning and provision of front country off-road recreation within the City boundaries over </w:t>
      </w:r>
      <w:r>
        <w:rPr>
          <w:lang w:eastAsia="en-GB"/>
        </w:rPr>
        <w:t>a</w:t>
      </w:r>
      <w:r w:rsidRPr="000E7D30">
        <w:rPr>
          <w:lang w:eastAsia="en-GB"/>
        </w:rPr>
        <w:t xml:space="preserve"> six year</w:t>
      </w:r>
      <w:r>
        <w:rPr>
          <w:lang w:eastAsia="en-GB"/>
        </w:rPr>
        <w:t xml:space="preserve"> period. Its vision is: “</w:t>
      </w:r>
      <w:r w:rsidRPr="000E7D30">
        <w:rPr>
          <w:lang w:eastAsia="en-GB"/>
        </w:rPr>
        <w:t>Nelson is a city held in high regard regionally, nationally and internationally for its well balanced, easily accessible, sustainably and collaboratively managed network of often scenic front country off-road tracks, that provide enjoyable and safe recreation opportunities for all users, whilst demonstrating strong environmental stewardship and positively contributing to the local economy.</w:t>
      </w:r>
      <w:r>
        <w:rPr>
          <w:lang w:eastAsia="en-GB"/>
        </w:rPr>
        <w:t>” The Strategy recognises that a</w:t>
      </w:r>
      <w:r w:rsidRPr="000E7D30">
        <w:rPr>
          <w:lang w:eastAsia="en-GB"/>
        </w:rPr>
        <w:t xml:space="preserve">ll track users are equally </w:t>
      </w:r>
      <w:proofErr w:type="gramStart"/>
      <w:r w:rsidRPr="000E7D30">
        <w:rPr>
          <w:lang w:eastAsia="en-GB"/>
        </w:rPr>
        <w:t>important, and</w:t>
      </w:r>
      <w:proofErr w:type="gramEnd"/>
      <w:r w:rsidRPr="000E7D30">
        <w:rPr>
          <w:lang w:eastAsia="en-GB"/>
        </w:rPr>
        <w:t xml:space="preserve"> need to be catered for within </w:t>
      </w:r>
      <w:r>
        <w:rPr>
          <w:lang w:eastAsia="en-GB"/>
        </w:rPr>
        <w:t>a planned</w:t>
      </w:r>
      <w:r w:rsidRPr="000E7D30">
        <w:rPr>
          <w:lang w:eastAsia="en-GB"/>
        </w:rPr>
        <w:t xml:space="preserve"> track network</w:t>
      </w:r>
      <w:r>
        <w:rPr>
          <w:lang w:eastAsia="en-GB"/>
        </w:rPr>
        <w:t>. An implementation plan is included.</w:t>
      </w:r>
    </w:p>
    <w:p w:rsidR="000D223F" w:rsidP="000D223F" w:rsidRDefault="000D223F" w14:paraId="48F4B20A" w14:textId="640BC639">
      <w:pPr>
        <w:pStyle w:val="Heading2"/>
        <w:numPr>
          <w:ilvl w:val="0"/>
          <w:numId w:val="0"/>
        </w:numPr>
        <w:ind w:left="709" w:hanging="709"/>
      </w:pPr>
      <w:bookmarkStart w:name="_Toc235027276" w:id="274"/>
      <w:r>
        <w:t>Nelson’s Accessibility Guide</w:t>
      </w:r>
      <w:bookmarkEnd w:id="274"/>
      <w:r>
        <w:t xml:space="preserve"> </w:t>
      </w:r>
    </w:p>
    <w:p w:rsidR="000D223F" w:rsidP="000D223F" w:rsidRDefault="000D223F" w14:paraId="6E5EFD8D" w14:textId="081C6912">
      <w:pPr>
        <w:pStyle w:val="BodyText1"/>
        <w:rPr>
          <w:lang w:eastAsia="en-GB"/>
        </w:rPr>
      </w:pPr>
      <w:r>
        <w:rPr>
          <w:lang w:eastAsia="en-GB"/>
        </w:rPr>
        <w:t>In 2020 Council adopted an updated</w:t>
      </w:r>
      <w:r w:rsidR="0082140E">
        <w:rPr>
          <w:lang w:eastAsia="en-GB"/>
        </w:rPr>
        <w:t xml:space="preserve"> </w:t>
      </w:r>
      <w:r w:rsidR="0082140E">
        <w:rPr>
          <w:i/>
          <w:iCs/>
          <w:lang w:eastAsia="en-GB"/>
        </w:rPr>
        <w:t xml:space="preserve">Accessibility </w:t>
      </w:r>
      <w:r w:rsidRPr="0082140E" w:rsidR="0082140E">
        <w:rPr>
          <w:i/>
          <w:iCs/>
          <w:lang w:eastAsia="en-GB"/>
        </w:rPr>
        <w:t>Guide</w:t>
      </w:r>
      <w:r w:rsidRPr="0082140E">
        <w:rPr>
          <w:i/>
          <w:iCs/>
          <w:lang w:eastAsia="en-GB"/>
        </w:rPr>
        <w:t xml:space="preserve"> (20</w:t>
      </w:r>
      <w:r w:rsidRPr="0082140E" w:rsidR="0082140E">
        <w:rPr>
          <w:i/>
          <w:iCs/>
          <w:lang w:eastAsia="en-GB"/>
        </w:rPr>
        <w:t>20</w:t>
      </w:r>
      <w:r w:rsidRPr="0082140E">
        <w:rPr>
          <w:i/>
          <w:iCs/>
          <w:lang w:eastAsia="en-GB"/>
        </w:rPr>
        <w:t>)</w:t>
      </w:r>
      <w:r>
        <w:rPr>
          <w:lang w:eastAsia="en-GB"/>
        </w:rPr>
        <w:t>.</w:t>
      </w:r>
      <w:r w:rsidR="00D4483F">
        <w:rPr>
          <w:lang w:eastAsia="en-GB"/>
        </w:rPr>
        <w:t xml:space="preserve"> The Guide was created to support </w:t>
      </w:r>
      <w:r w:rsidR="002927F4">
        <w:rPr>
          <w:lang w:eastAsia="en-GB"/>
        </w:rPr>
        <w:t>Council officers</w:t>
      </w:r>
      <w:r w:rsidR="00D4483F">
        <w:rPr>
          <w:lang w:eastAsia="en-GB"/>
        </w:rPr>
        <w:t xml:space="preserve"> </w:t>
      </w:r>
      <w:r w:rsidR="00E74990">
        <w:rPr>
          <w:lang w:eastAsia="en-GB"/>
        </w:rPr>
        <w:t xml:space="preserve">and Council’s immediate contractors </w:t>
      </w:r>
      <w:r w:rsidR="00FB05F4">
        <w:rPr>
          <w:lang w:eastAsia="en-GB"/>
        </w:rPr>
        <w:t xml:space="preserve">responsible for community facilities, </w:t>
      </w:r>
      <w:r w:rsidR="00F61257">
        <w:rPr>
          <w:lang w:eastAsia="en-GB"/>
        </w:rPr>
        <w:t xml:space="preserve">to better serve the Nelson community. While the NZ Standards are a minimum requirement, aspects of some standards are not at a level to ensure Council facilities are as accessible as they could be for our population. </w:t>
      </w:r>
      <w:r w:rsidR="00485426">
        <w:rPr>
          <w:lang w:eastAsia="en-GB"/>
        </w:rPr>
        <w:t>The Guide was created as a Nelson City Council internal document and should not be relied on by other or</w:t>
      </w:r>
      <w:r w:rsidR="00CB6E68">
        <w:rPr>
          <w:lang w:eastAsia="en-GB"/>
        </w:rPr>
        <w:t xml:space="preserve">ganisations, as Standards may change and are the definitive resource. </w:t>
      </w:r>
    </w:p>
    <w:p w:rsidR="002B263D" w:rsidP="002B263D" w:rsidRDefault="004735E2" w14:paraId="01B90706" w14:textId="6E7B91E7">
      <w:pPr>
        <w:pStyle w:val="Heading2"/>
        <w:numPr>
          <w:ilvl w:val="0"/>
          <w:numId w:val="0"/>
        </w:numPr>
        <w:ind w:left="709" w:hanging="709"/>
      </w:pPr>
      <w:bookmarkStart w:name="_Toc235027277" w:id="275"/>
      <w:r>
        <w:t>Taonga Tuku Iho</w:t>
      </w:r>
      <w:r w:rsidR="009C57A4">
        <w:t xml:space="preserve"> Heritage Strategy 2002-2032</w:t>
      </w:r>
      <w:bookmarkEnd w:id="275"/>
    </w:p>
    <w:p w:rsidR="002B263D" w:rsidP="002B263D" w:rsidRDefault="002B263D" w14:paraId="324F2CC0" w14:textId="2559F421">
      <w:pPr>
        <w:pStyle w:val="BodyText1"/>
        <w:rPr>
          <w:lang w:eastAsia="en-GB"/>
        </w:rPr>
      </w:pPr>
      <w:r>
        <w:rPr>
          <w:lang w:eastAsia="en-GB"/>
        </w:rPr>
        <w:t>In 202</w:t>
      </w:r>
      <w:r w:rsidR="009C57A4">
        <w:rPr>
          <w:lang w:eastAsia="en-GB"/>
        </w:rPr>
        <w:t>2</w:t>
      </w:r>
      <w:r>
        <w:rPr>
          <w:lang w:eastAsia="en-GB"/>
        </w:rPr>
        <w:t xml:space="preserve"> Council adopted </w:t>
      </w:r>
      <w:r w:rsidR="004E29C0">
        <w:rPr>
          <w:lang w:eastAsia="en-GB"/>
        </w:rPr>
        <w:t xml:space="preserve">this Strategy following wide community support and formal endorsement </w:t>
      </w:r>
      <w:r w:rsidR="00267349">
        <w:rPr>
          <w:lang w:eastAsia="en-GB"/>
        </w:rPr>
        <w:t xml:space="preserve">from the eight </w:t>
      </w:r>
      <w:proofErr w:type="gramStart"/>
      <w:r w:rsidR="00267349">
        <w:rPr>
          <w:lang w:eastAsia="en-GB"/>
        </w:rPr>
        <w:t>iwi</w:t>
      </w:r>
      <w:proofErr w:type="gramEnd"/>
      <w:r w:rsidR="00267349">
        <w:rPr>
          <w:lang w:eastAsia="en-GB"/>
        </w:rPr>
        <w:t xml:space="preserve"> of Te Tauihu o Te Waka a M</w:t>
      </w:r>
      <w:r w:rsidRPr="00521950" w:rsidR="00521950">
        <w:rPr>
          <w:lang w:eastAsia="en-GB"/>
        </w:rPr>
        <w:t>ā</w:t>
      </w:r>
      <w:r w:rsidR="00267349">
        <w:rPr>
          <w:lang w:eastAsia="en-GB"/>
        </w:rPr>
        <w:t>ui</w:t>
      </w:r>
      <w:r w:rsidR="00521950">
        <w:rPr>
          <w:lang w:eastAsia="en-GB"/>
        </w:rPr>
        <w:t xml:space="preserve">. </w:t>
      </w:r>
      <w:r w:rsidR="00B965A5">
        <w:rPr>
          <w:lang w:eastAsia="en-GB"/>
        </w:rPr>
        <w:t xml:space="preserve">The purpose of Taonga Tuku Iho is to inspire a step change in the way we view and approach our heritage and collective identity, </w:t>
      </w:r>
      <w:r w:rsidR="00BE2865">
        <w:rPr>
          <w:lang w:eastAsia="en-GB"/>
        </w:rPr>
        <w:t>together</w:t>
      </w:r>
      <w:r w:rsidR="00507F5A">
        <w:rPr>
          <w:lang w:eastAsia="en-GB"/>
        </w:rPr>
        <w:t xml:space="preserve"> as people of Te Tauihu o Te Waka a M</w:t>
      </w:r>
      <w:r w:rsidRPr="00507F5A" w:rsidR="00507F5A">
        <w:rPr>
          <w:lang w:eastAsia="en-GB"/>
        </w:rPr>
        <w:t>ā</w:t>
      </w:r>
      <w:r w:rsidR="00507F5A">
        <w:rPr>
          <w:lang w:eastAsia="en-GB"/>
        </w:rPr>
        <w:t>ui</w:t>
      </w:r>
      <w:r w:rsidR="009D761C">
        <w:rPr>
          <w:lang w:eastAsia="en-GB"/>
        </w:rPr>
        <w:t xml:space="preserve">. It will act as a blueprint and set </w:t>
      </w:r>
      <w:r w:rsidR="009D761C">
        <w:rPr>
          <w:lang w:eastAsia="en-GB"/>
        </w:rPr>
        <w:t>the direction for the protection and delivery of taon</w:t>
      </w:r>
      <w:r w:rsidR="00943F82">
        <w:rPr>
          <w:lang w:eastAsia="en-GB"/>
        </w:rPr>
        <w:t xml:space="preserve">ga tuku iho outcomes for Wakatū through a partnership approach. </w:t>
      </w:r>
    </w:p>
    <w:p w:rsidR="00CA7176" w:rsidP="00CA7176" w:rsidRDefault="00CA7176" w14:paraId="447C15C0" w14:textId="77777777">
      <w:pPr>
        <w:pStyle w:val="Heading2"/>
        <w:numPr>
          <w:ilvl w:val="0"/>
          <w:numId w:val="0"/>
        </w:numPr>
        <w:ind w:left="709" w:hanging="709"/>
      </w:pPr>
      <w:bookmarkStart w:name="_Toc235027278" w:id="276"/>
      <w:r>
        <w:t>He Tātai Whetū Arts &amp; Creativity Strategy 2022-2032</w:t>
      </w:r>
      <w:bookmarkEnd w:id="276"/>
    </w:p>
    <w:p w:rsidR="004E47C5" w:rsidP="00CA7176" w:rsidRDefault="00CA7176" w14:paraId="46D5ADED" w14:textId="6C2962D7">
      <w:pPr>
        <w:pStyle w:val="BodyText1"/>
        <w:rPr>
          <w:lang w:eastAsia="en-GB"/>
        </w:rPr>
      </w:pPr>
      <w:r>
        <w:rPr>
          <w:lang w:eastAsia="en-GB"/>
        </w:rPr>
        <w:t>This document is a platform from which to champion, invest in and support the arts and creativity in Whakatū Nelson and to reorient current activity and view it through a creative lens.</w:t>
      </w:r>
      <w:r w:rsidR="00A92ACC">
        <w:rPr>
          <w:lang w:eastAsia="en-GB"/>
        </w:rPr>
        <w:t xml:space="preserve"> </w:t>
      </w:r>
      <w:r w:rsidR="00F0195F">
        <w:rPr>
          <w:lang w:eastAsia="en-GB"/>
        </w:rPr>
        <w:t xml:space="preserve">Iwi were engaged during the preparation of the </w:t>
      </w:r>
      <w:r w:rsidR="00355CE2">
        <w:rPr>
          <w:lang w:eastAsia="en-GB"/>
        </w:rPr>
        <w:t>S</w:t>
      </w:r>
      <w:r w:rsidR="00F0195F">
        <w:rPr>
          <w:lang w:eastAsia="en-GB"/>
        </w:rPr>
        <w:t>trategy</w:t>
      </w:r>
      <w:r w:rsidR="00455A81">
        <w:rPr>
          <w:lang w:eastAsia="en-GB"/>
        </w:rPr>
        <w:t>. On 21 June 2022 the draft Strategy was present</w:t>
      </w:r>
      <w:r w:rsidR="00731A67">
        <w:rPr>
          <w:lang w:eastAsia="en-GB"/>
        </w:rPr>
        <w:t xml:space="preserve">ed </w:t>
      </w:r>
      <w:r w:rsidRPr="00731A67" w:rsidR="00731A67">
        <w:rPr>
          <w:lang w:eastAsia="en-GB"/>
        </w:rPr>
        <w:t>to Te Waka a Māui Iwi Chairs Forum for endorsement and received unanimous support</w:t>
      </w:r>
      <w:r w:rsidR="00731A67">
        <w:rPr>
          <w:lang w:eastAsia="en-GB"/>
        </w:rPr>
        <w:t xml:space="preserve">. </w:t>
      </w:r>
      <w:r>
        <w:rPr>
          <w:lang w:eastAsia="en-GB"/>
        </w:rPr>
        <w:t xml:space="preserve"> </w:t>
      </w:r>
    </w:p>
    <w:p w:rsidR="00CF745C" w:rsidP="00CF745C" w:rsidRDefault="00CF745C" w14:paraId="52563678" w14:textId="22EB92F5">
      <w:pPr>
        <w:pStyle w:val="Heading2"/>
        <w:numPr>
          <w:ilvl w:val="0"/>
          <w:numId w:val="0"/>
        </w:numPr>
        <w:ind w:left="709" w:hanging="709"/>
      </w:pPr>
      <w:bookmarkStart w:name="_Toc235027279" w:id="277"/>
      <w:r>
        <w:t>Long Term Plan</w:t>
      </w:r>
      <w:bookmarkEnd w:id="277"/>
    </w:p>
    <w:p w:rsidR="00CF745C" w:rsidP="00CF745C" w:rsidRDefault="003F1C2A" w14:paraId="5929DC89" w14:textId="7206AC75">
      <w:pPr>
        <w:pStyle w:val="BodyText1"/>
      </w:pPr>
      <w:r>
        <w:rPr>
          <w:lang w:eastAsia="en-GB"/>
        </w:rPr>
        <w:t>Every three years Council adopts a Long Term Plan</w:t>
      </w:r>
      <w:r w:rsidR="00B062CD">
        <w:rPr>
          <w:lang w:eastAsia="en-GB"/>
        </w:rPr>
        <w:t xml:space="preserve"> under the Local Government Act</w:t>
      </w:r>
      <w:r w:rsidR="00344359">
        <w:rPr>
          <w:lang w:eastAsia="en-GB"/>
        </w:rPr>
        <w:t xml:space="preserve"> to provide a long</w:t>
      </w:r>
      <w:r w:rsidR="00C11451">
        <w:rPr>
          <w:lang w:eastAsia="en-GB"/>
        </w:rPr>
        <w:t xml:space="preserve"> term focus for Council’s decisions and activities, and to provide a basis for accountab</w:t>
      </w:r>
      <w:r w:rsidR="00776E88">
        <w:rPr>
          <w:lang w:eastAsia="en-GB"/>
        </w:rPr>
        <w:t>ility to the community. It</w:t>
      </w:r>
      <w:r>
        <w:rPr>
          <w:lang w:eastAsia="en-GB"/>
        </w:rPr>
        <w:t xml:space="preserve"> sets out the </w:t>
      </w:r>
      <w:r w:rsidR="00EE5199">
        <w:rPr>
          <w:lang w:eastAsia="en-GB"/>
        </w:rPr>
        <w:t xml:space="preserve">activities the Council intends to deliver over the coming ten years, </w:t>
      </w:r>
      <w:r w:rsidR="004B764A">
        <w:rPr>
          <w:lang w:eastAsia="en-GB"/>
        </w:rPr>
        <w:t>Council’s</w:t>
      </w:r>
      <w:r w:rsidR="00EE5199">
        <w:rPr>
          <w:lang w:eastAsia="en-GB"/>
        </w:rPr>
        <w:t xml:space="preserve"> community outcomes</w:t>
      </w:r>
      <w:r w:rsidR="00932260">
        <w:rPr>
          <w:lang w:eastAsia="en-GB"/>
        </w:rPr>
        <w:t>,</w:t>
      </w:r>
      <w:r w:rsidR="001012BC">
        <w:rPr>
          <w:lang w:eastAsia="en-GB"/>
        </w:rPr>
        <w:t xml:space="preserve"> levels of service,</w:t>
      </w:r>
      <w:r w:rsidR="00932260">
        <w:rPr>
          <w:lang w:eastAsia="en-GB"/>
        </w:rPr>
        <w:t xml:space="preserve"> coordination of the Council’s resources</w:t>
      </w:r>
      <w:r w:rsidR="00706E75">
        <w:rPr>
          <w:lang w:eastAsia="en-GB"/>
        </w:rPr>
        <w:t xml:space="preserve"> and the budgets for the ten year period. </w:t>
      </w:r>
    </w:p>
    <w:p w:rsidRPr="00363AF5" w:rsidR="006E3475" w:rsidP="00363AF5" w:rsidRDefault="006E3475" w14:paraId="530A9201" w14:textId="77777777">
      <w:pPr>
        <w:pStyle w:val="BodyText1"/>
      </w:pPr>
    </w:p>
    <w:p w:rsidR="000E7D30" w:rsidRDefault="000E7D30" w14:paraId="4D94ABC6" w14:textId="77777777">
      <w:pPr>
        <w:spacing w:after="160" w:line="259" w:lineRule="auto"/>
        <w:rPr>
          <w:b/>
          <w:bCs/>
          <w:color w:val="1682C5"/>
          <w:sz w:val="24"/>
          <w:lang w:eastAsia="en-NZ"/>
        </w:rPr>
      </w:pPr>
      <w:bookmarkStart w:name="_Toc243421" w:id="278"/>
      <w:r>
        <w:br w:type="page"/>
      </w:r>
    </w:p>
    <w:p w:rsidR="00D771A0" w:rsidP="00AE5675" w:rsidRDefault="00D771A0" w14:paraId="326E3614" w14:textId="7A8EA674">
      <w:pPr>
        <w:pStyle w:val="Heading1"/>
        <w:numPr>
          <w:ilvl w:val="0"/>
          <w:numId w:val="0"/>
        </w:numPr>
      </w:pPr>
      <w:bookmarkStart w:name="_Toc235027280" w:id="279"/>
      <w:r w:rsidRPr="008D17B8">
        <w:t xml:space="preserve">Appendix </w:t>
      </w:r>
      <w:r w:rsidR="00445FB1">
        <w:t>4</w:t>
      </w:r>
      <w:r w:rsidR="00031141">
        <w:t>:</w:t>
      </w:r>
      <w:r w:rsidRPr="008D17B8">
        <w:t xml:space="preserve"> Accidental discovery protocol</w:t>
      </w:r>
      <w:bookmarkEnd w:id="278"/>
      <w:bookmarkEnd w:id="279"/>
    </w:p>
    <w:p w:rsidR="00D27A25" w:rsidP="00D771A0" w:rsidRDefault="00D771A0" w14:paraId="0780CCEE" w14:textId="77777777">
      <w:pPr>
        <w:pStyle w:val="BodyText1"/>
        <w:rPr>
          <w:rFonts w:eastAsia="Calibri"/>
        </w:rPr>
      </w:pPr>
      <w:r w:rsidRPr="00CA7759">
        <w:rPr>
          <w:rFonts w:eastAsia="Calibri"/>
        </w:rPr>
        <w:t>This protocol applies to any discoveries resulting from land disturbance not covered by a specific archaeological authority granted by Heritage New Zealand Pouhere Taonga or conditions on a specific resource consent</w:t>
      </w:r>
      <w:r w:rsidR="00D27A25">
        <w:rPr>
          <w:rFonts w:eastAsia="Calibri"/>
        </w:rPr>
        <w:t>.</w:t>
      </w:r>
    </w:p>
    <w:p w:rsidR="00D771A0" w:rsidP="00D771A0" w:rsidRDefault="00D771A0" w14:paraId="06C8E284" w14:textId="4BF8BDC9">
      <w:pPr>
        <w:pStyle w:val="BodyText1"/>
        <w:rPr>
          <w:rFonts w:eastAsia="Calibri"/>
        </w:rPr>
      </w:pPr>
      <w:r w:rsidRPr="00CA7759">
        <w:rPr>
          <w:rFonts w:eastAsia="Calibri"/>
        </w:rPr>
        <w:t xml:space="preserve">This protocol covers any land disturbance activities </w:t>
      </w:r>
      <w:r w:rsidR="00AA6021">
        <w:rPr>
          <w:rFonts w:eastAsia="Calibri"/>
        </w:rPr>
        <w:t>on reserves</w:t>
      </w:r>
      <w:r w:rsidRPr="00CA7759">
        <w:rPr>
          <w:rFonts w:eastAsia="Calibri"/>
        </w:rPr>
        <w:t xml:space="preserve"> that meet the permitted activity rules in the</w:t>
      </w:r>
      <w:r w:rsidR="00E55858">
        <w:rPr>
          <w:rFonts w:eastAsia="Calibri"/>
        </w:rPr>
        <w:t xml:space="preserve"> </w:t>
      </w:r>
      <w:r w:rsidR="000F30CA">
        <w:rPr>
          <w:rFonts w:eastAsia="Calibri"/>
        </w:rPr>
        <w:t>NRMP</w:t>
      </w:r>
      <w:r w:rsidRPr="00CA7759">
        <w:rPr>
          <w:rFonts w:eastAsia="Calibri"/>
        </w:rPr>
        <w:t>.</w:t>
      </w:r>
      <w:r w:rsidR="00577CA6">
        <w:rPr>
          <w:rFonts w:eastAsia="Calibri"/>
        </w:rPr>
        <w:t xml:space="preserve"> </w:t>
      </w:r>
      <w:r w:rsidR="006B3DBE">
        <w:rPr>
          <w:rFonts w:eastAsia="Calibri"/>
        </w:rPr>
        <w:t xml:space="preserve">This protocol is current as </w:t>
      </w:r>
      <w:r w:rsidR="00DB4163">
        <w:rPr>
          <w:rFonts w:eastAsia="Calibri"/>
        </w:rPr>
        <w:t>of</w:t>
      </w:r>
      <w:r w:rsidR="006B3DBE">
        <w:rPr>
          <w:rFonts w:eastAsia="Calibri"/>
        </w:rPr>
        <w:t xml:space="preserve"> </w:t>
      </w:r>
      <w:r w:rsidR="00DB4163">
        <w:rPr>
          <w:rFonts w:eastAsia="Calibri"/>
        </w:rPr>
        <w:t>November 2025</w:t>
      </w:r>
      <w:r w:rsidR="006B3DBE">
        <w:rPr>
          <w:rFonts w:eastAsia="Calibri"/>
        </w:rPr>
        <w:t>.</w:t>
      </w:r>
      <w:r w:rsidR="00827FDF">
        <w:rPr>
          <w:rFonts w:eastAsia="Calibri"/>
        </w:rPr>
        <w:t xml:space="preserve"> </w:t>
      </w:r>
    </w:p>
    <w:p w:rsidR="00D27A25" w:rsidP="00D771A0" w:rsidRDefault="007F0D3C" w14:paraId="7DFE38D3" w14:textId="0842C53C">
      <w:pPr>
        <w:pStyle w:val="BodyText1"/>
        <w:rPr>
          <w:rFonts w:eastAsia="Calibri"/>
        </w:rPr>
      </w:pPr>
      <w:r>
        <w:rPr>
          <w:rFonts w:eastAsia="Calibri"/>
        </w:rPr>
        <w:t>Check with</w:t>
      </w:r>
      <w:r w:rsidR="00D771A0">
        <w:rPr>
          <w:rFonts w:eastAsia="Calibri"/>
        </w:rPr>
        <w:t xml:space="preserve"> </w:t>
      </w:r>
      <w:r w:rsidR="00E306AD">
        <w:rPr>
          <w:rFonts w:eastAsia="Calibri"/>
        </w:rPr>
        <w:t>Nelson City</w:t>
      </w:r>
      <w:r w:rsidR="00D771A0">
        <w:rPr>
          <w:rFonts w:eastAsia="Calibri"/>
        </w:rPr>
        <w:t xml:space="preserve"> </w:t>
      </w:r>
      <w:r w:rsidR="00E306AD">
        <w:rPr>
          <w:rFonts w:eastAsia="Calibri"/>
        </w:rPr>
        <w:t>C</w:t>
      </w:r>
      <w:r w:rsidR="00D771A0">
        <w:rPr>
          <w:rFonts w:eastAsia="Calibri"/>
        </w:rPr>
        <w:t>ouncil to ensure that no later update applies</w:t>
      </w:r>
      <w:r w:rsidR="00D27A25">
        <w:rPr>
          <w:rFonts w:eastAsia="Calibri"/>
        </w:rPr>
        <w:t>.</w:t>
      </w:r>
    </w:p>
    <w:p w:rsidR="00D27A25" w:rsidP="00D771A0" w:rsidRDefault="00D771A0" w14:paraId="34F2CBAD" w14:textId="794C4AE5">
      <w:pPr>
        <w:pStyle w:val="BodyText1"/>
      </w:pPr>
      <w:r w:rsidRPr="00CA7759">
        <w:t xml:space="preserve">There is a risk of disturbance and accidental discovery of cultural material </w:t>
      </w:r>
      <w:r w:rsidR="004F279A">
        <w:t>on reserves</w:t>
      </w:r>
      <w:r w:rsidRPr="00CA7759">
        <w:t xml:space="preserve"> resulting from earthworks and/or erosion.</w:t>
      </w:r>
      <w:r w:rsidR="000A164F">
        <w:t xml:space="preserve"> </w:t>
      </w:r>
      <w:r w:rsidRPr="00CA7759">
        <w:t>Cultural material includes: taonga (Māori artefacts), kōiwi (human bone) or wāhi tapu.</w:t>
      </w:r>
      <w:r w:rsidR="000A164F">
        <w:t xml:space="preserve"> </w:t>
      </w:r>
      <w:r w:rsidRPr="00CA7759">
        <w:t>Many potential permitted activity construction</w:t>
      </w:r>
      <w:r w:rsidR="004F279A">
        <w:t xml:space="preserve"> or </w:t>
      </w:r>
      <w:r w:rsidRPr="00CA7759">
        <w:t>land disturbance activities will be in areas that are not within identified cultural precincts or discovery ‘hotspot’ areas.</w:t>
      </w:r>
      <w:r w:rsidR="000A164F">
        <w:t xml:space="preserve"> </w:t>
      </w:r>
      <w:r w:rsidRPr="00CA7759">
        <w:t>Iwi/Māori generally do not support activities that require earthworks – due to the threat to, and risk of damage of, both taonga and wāhi tapu sites</w:t>
      </w:r>
      <w:r w:rsidR="00D27A25">
        <w:t>.</w:t>
      </w:r>
    </w:p>
    <w:p w:rsidR="00D27A25" w:rsidP="00D771A0" w:rsidRDefault="00D771A0" w14:paraId="5BBAD66A" w14:textId="17F2301B">
      <w:pPr>
        <w:pStyle w:val="BodyText1"/>
      </w:pPr>
      <w:r w:rsidRPr="00CA7759">
        <w:t xml:space="preserve">Where there is an archaeological authority granted by Heritage New Zealand Pouhere Taonga to modify or destroy a cultural site, any finds </w:t>
      </w:r>
      <w:r w:rsidR="00656BD3">
        <w:t xml:space="preserve">of Māori origin </w:t>
      </w:r>
      <w:r w:rsidRPr="00CA7759">
        <w:t>uncovered are to be recorded and given to iwi/Māori</w:t>
      </w:r>
      <w:r w:rsidR="00D27A25">
        <w:t>.</w:t>
      </w:r>
    </w:p>
    <w:p w:rsidR="00D27A25" w:rsidP="00D771A0" w:rsidRDefault="00D771A0" w14:paraId="67505987" w14:textId="77777777">
      <w:pPr>
        <w:pStyle w:val="BodyText1"/>
      </w:pPr>
      <w:r w:rsidRPr="00CA7759">
        <w:t>In the event of an accidental discovery, the following protocols will be implemented.</w:t>
      </w:r>
      <w:r w:rsidR="000A164F">
        <w:t xml:space="preserve"> </w:t>
      </w:r>
      <w:r w:rsidRPr="00CA7759">
        <w:t>These protocols aim to mitigate any damage to and/or fossicking of wāhi tapu, taonga and kōiwi.</w:t>
      </w:r>
      <w:r w:rsidR="000A164F">
        <w:t xml:space="preserve"> </w:t>
      </w:r>
      <w:r w:rsidRPr="00CA7759">
        <w:t>It is important that adequate measures are taken to protect the area and cultural material</w:t>
      </w:r>
      <w:r w:rsidR="00D27A25">
        <w:t>.</w:t>
      </w:r>
    </w:p>
    <w:p w:rsidRPr="00457840" w:rsidR="0018479C" w:rsidP="0018479C" w:rsidRDefault="0018479C" w14:paraId="1318F67D" w14:textId="77777777">
      <w:pPr>
        <w:ind w:right="-329"/>
        <w:rPr>
          <w:rFonts w:eastAsia="Calibri" w:cs="Arial"/>
          <w:sz w:val="20"/>
          <w:szCs w:val="20"/>
        </w:rPr>
      </w:pPr>
      <w:r w:rsidRPr="00457840">
        <w:rPr>
          <w:rFonts w:eastAsia="Calibri" w:cs="Arial"/>
          <w:sz w:val="20"/>
          <w:szCs w:val="20"/>
        </w:rPr>
        <w:t xml:space="preserve">Key organisations involved in this process include: </w:t>
      </w:r>
    </w:p>
    <w:p w:rsidRPr="00457840" w:rsidR="0018479C" w:rsidP="00E959A7" w:rsidRDefault="0018479C" w14:paraId="3FB4D2E1" w14:textId="77777777">
      <w:pPr>
        <w:pStyle w:val="ListParagraph"/>
        <w:numPr>
          <w:ilvl w:val="0"/>
          <w:numId w:val="65"/>
        </w:numPr>
        <w:spacing w:after="120" w:line="240" w:lineRule="auto"/>
        <w:ind w:right="-329"/>
        <w:jc w:val="both"/>
        <w:rPr>
          <w:rFonts w:ascii="Arial" w:hAnsi="Arial" w:eastAsia="Calibri" w:cs="Arial"/>
          <w:sz w:val="20"/>
        </w:rPr>
      </w:pPr>
      <w:r w:rsidRPr="00457840">
        <w:rPr>
          <w:rFonts w:ascii="Arial" w:hAnsi="Arial" w:eastAsia="Calibri" w:cs="Arial"/>
          <w:sz w:val="20"/>
        </w:rPr>
        <w:t xml:space="preserve">Taonga </w:t>
      </w:r>
      <w:proofErr w:type="spellStart"/>
      <w:r w:rsidRPr="00457840">
        <w:rPr>
          <w:rFonts w:ascii="Arial" w:hAnsi="Arial" w:eastAsia="Calibri" w:cs="Arial"/>
          <w:sz w:val="20"/>
        </w:rPr>
        <w:t>Tūturu</w:t>
      </w:r>
      <w:proofErr w:type="spellEnd"/>
      <w:r w:rsidRPr="00457840">
        <w:rPr>
          <w:rFonts w:ascii="Arial" w:hAnsi="Arial" w:eastAsia="Calibri" w:cs="Arial"/>
          <w:sz w:val="20"/>
        </w:rPr>
        <w:t xml:space="preserve"> (Ministry for Culture and Heritage (MCH)) – administration of the Protected Objects Act 1975 </w:t>
      </w:r>
    </w:p>
    <w:p w:rsidRPr="00457840" w:rsidR="0018479C" w:rsidP="00E959A7" w:rsidRDefault="0089389F" w14:paraId="170AE7CB" w14:textId="3914A91E">
      <w:pPr>
        <w:pStyle w:val="ListParagraph"/>
        <w:numPr>
          <w:ilvl w:val="0"/>
          <w:numId w:val="65"/>
        </w:numPr>
        <w:spacing w:after="120" w:line="240" w:lineRule="auto"/>
        <w:ind w:right="-329"/>
        <w:jc w:val="both"/>
        <w:rPr>
          <w:rFonts w:ascii="Arial" w:hAnsi="Arial" w:eastAsia="Calibri" w:cs="Arial"/>
          <w:sz w:val="20"/>
        </w:rPr>
      </w:pPr>
      <w:r>
        <w:rPr>
          <w:rFonts w:ascii="Arial" w:hAnsi="Arial" w:eastAsia="Calibri" w:cs="Arial"/>
          <w:sz w:val="20"/>
        </w:rPr>
        <w:t xml:space="preserve">Heritage New Zealand </w:t>
      </w:r>
      <w:r w:rsidRPr="00457840" w:rsidR="0018479C">
        <w:rPr>
          <w:rFonts w:ascii="Arial" w:hAnsi="Arial" w:eastAsia="Calibri" w:cs="Arial"/>
          <w:sz w:val="20"/>
        </w:rPr>
        <w:t>Pouhere Taonga (HNZ)</w:t>
      </w:r>
      <w:r>
        <w:rPr>
          <w:rFonts w:ascii="Arial" w:hAnsi="Arial" w:eastAsia="Calibri" w:cs="Arial"/>
          <w:sz w:val="20"/>
        </w:rPr>
        <w:t xml:space="preserve"> -</w:t>
      </w:r>
      <w:r w:rsidRPr="00457840" w:rsidR="0018479C">
        <w:rPr>
          <w:rFonts w:ascii="Arial" w:hAnsi="Arial" w:eastAsia="Calibri" w:cs="Arial"/>
          <w:sz w:val="20"/>
        </w:rPr>
        <w:t xml:space="preserve"> administration of the Heritage New Zealand Pouhere Taonga Act 2014 </w:t>
      </w:r>
    </w:p>
    <w:p w:rsidRPr="00457840" w:rsidR="0018479C" w:rsidP="00E959A7" w:rsidRDefault="0018479C" w14:paraId="186B195C" w14:textId="77777777">
      <w:pPr>
        <w:pStyle w:val="ListParagraph"/>
        <w:numPr>
          <w:ilvl w:val="0"/>
          <w:numId w:val="65"/>
        </w:numPr>
        <w:spacing w:after="120" w:line="240" w:lineRule="auto"/>
        <w:ind w:right="-329"/>
        <w:jc w:val="both"/>
        <w:rPr>
          <w:rFonts w:ascii="Arial" w:hAnsi="Arial" w:eastAsia="Calibri" w:cs="Arial"/>
          <w:sz w:val="20"/>
        </w:rPr>
      </w:pPr>
      <w:r w:rsidRPr="00457840">
        <w:rPr>
          <w:rFonts w:ascii="Arial" w:hAnsi="Arial" w:eastAsia="Calibri" w:cs="Arial"/>
          <w:sz w:val="20"/>
        </w:rPr>
        <w:t xml:space="preserve">NZ Police – if the find involves kōiwi tāngata </w:t>
      </w:r>
    </w:p>
    <w:p w:rsidRPr="00457840" w:rsidR="0018479C" w:rsidP="00E959A7" w:rsidRDefault="0089389F" w14:paraId="5FB8A441" w14:textId="1B9BFC29">
      <w:pPr>
        <w:pStyle w:val="ListParagraph"/>
        <w:numPr>
          <w:ilvl w:val="0"/>
          <w:numId w:val="65"/>
        </w:numPr>
        <w:spacing w:after="120" w:line="240" w:lineRule="auto"/>
        <w:ind w:right="-329"/>
        <w:jc w:val="both"/>
        <w:rPr>
          <w:rFonts w:ascii="Arial" w:hAnsi="Arial" w:eastAsia="Calibri" w:cs="Arial"/>
          <w:sz w:val="20"/>
        </w:rPr>
      </w:pPr>
      <w:r>
        <w:rPr>
          <w:rFonts w:ascii="Arial" w:hAnsi="Arial" w:eastAsia="Calibri" w:cs="Arial"/>
          <w:sz w:val="20"/>
        </w:rPr>
        <w:t>Te Whatu Ora</w:t>
      </w:r>
      <w:r w:rsidRPr="00457840" w:rsidR="0018479C">
        <w:rPr>
          <w:rFonts w:ascii="Arial" w:hAnsi="Arial" w:eastAsia="Calibri" w:cs="Arial"/>
          <w:sz w:val="20"/>
        </w:rPr>
        <w:t xml:space="preserve"> – if the find involves reinternment of kōiwi tāngata.    </w:t>
      </w:r>
    </w:p>
    <w:p w:rsidRPr="00CA7759" w:rsidR="00D771A0" w:rsidP="0016774E" w:rsidRDefault="00D771A0" w14:paraId="6428A7AF" w14:textId="52B04074">
      <w:pPr>
        <w:pStyle w:val="Heading2"/>
        <w:numPr>
          <w:ilvl w:val="0"/>
          <w:numId w:val="0"/>
        </w:numPr>
        <w:ind w:left="576" w:hanging="576"/>
        <w:rPr>
          <w:lang w:eastAsia="en-US"/>
        </w:rPr>
      </w:pPr>
      <w:bookmarkStart w:name="_Toc50285710" w:id="280"/>
      <w:bookmarkStart w:name="_Toc69466468" w:id="281"/>
      <w:bookmarkStart w:name="_Toc235027281" w:id="282"/>
      <w:r w:rsidRPr="00CA7759">
        <w:rPr>
          <w:lang w:eastAsia="en-US"/>
        </w:rPr>
        <w:t>Taonga</w:t>
      </w:r>
      <w:r w:rsidR="00FC1112">
        <w:rPr>
          <w:lang w:eastAsia="en-US"/>
        </w:rPr>
        <w:t xml:space="preserve"> </w:t>
      </w:r>
      <w:r w:rsidRPr="00CA7759">
        <w:rPr>
          <w:lang w:eastAsia="en-US"/>
        </w:rPr>
        <w:t>/</w:t>
      </w:r>
      <w:r w:rsidR="00FC1112">
        <w:rPr>
          <w:lang w:eastAsia="en-US"/>
        </w:rPr>
        <w:t xml:space="preserve"> </w:t>
      </w:r>
      <w:r w:rsidRPr="00CA7759">
        <w:rPr>
          <w:lang w:eastAsia="en-US"/>
        </w:rPr>
        <w:t>Māori treasures</w:t>
      </w:r>
      <w:r w:rsidR="0016774E">
        <w:rPr>
          <w:lang w:eastAsia="en-US"/>
        </w:rPr>
        <w:t xml:space="preserve"> / archaeological material</w:t>
      </w:r>
      <w:r w:rsidRPr="00CA7759">
        <w:rPr>
          <w:lang w:eastAsia="en-US"/>
        </w:rPr>
        <w:t xml:space="preserve"> </w:t>
      </w:r>
      <w:r>
        <w:rPr>
          <w:lang w:eastAsia="en-US"/>
        </w:rPr>
        <w:t>d</w:t>
      </w:r>
      <w:r w:rsidRPr="00CA7759">
        <w:rPr>
          <w:lang w:eastAsia="en-US"/>
        </w:rPr>
        <w:t xml:space="preserve">iscovery </w:t>
      </w:r>
      <w:r>
        <w:rPr>
          <w:lang w:eastAsia="en-US"/>
        </w:rPr>
        <w:t>p</w:t>
      </w:r>
      <w:r w:rsidRPr="00CA7759">
        <w:rPr>
          <w:lang w:eastAsia="en-US"/>
        </w:rPr>
        <w:t xml:space="preserve">rotocol </w:t>
      </w:r>
      <w:r>
        <w:rPr>
          <w:lang w:eastAsia="en-US"/>
        </w:rPr>
        <w:t>e</w:t>
      </w:r>
      <w:r w:rsidRPr="00CA7759">
        <w:rPr>
          <w:lang w:eastAsia="en-US"/>
        </w:rPr>
        <w:t>xplanation</w:t>
      </w:r>
      <w:bookmarkEnd w:id="280"/>
      <w:bookmarkEnd w:id="281"/>
      <w:bookmarkEnd w:id="282"/>
    </w:p>
    <w:p w:rsidRPr="00CA7759" w:rsidR="00D771A0" w:rsidP="00D771A0" w:rsidRDefault="00D771A0" w14:paraId="06B5BF9E" w14:textId="1ED3D32C">
      <w:pPr>
        <w:pStyle w:val="BodyText1"/>
        <w:rPr>
          <w:rFonts w:eastAsia="Calibri"/>
        </w:rPr>
      </w:pPr>
      <w:r w:rsidRPr="00CA7759">
        <w:rPr>
          <w:rFonts w:eastAsia="Calibri"/>
        </w:rPr>
        <w:t>The diagrams on the following pages outline the processes to follow in the event of a taonga/</w:t>
      </w:r>
      <w:r w:rsidR="0016774E">
        <w:rPr>
          <w:rFonts w:eastAsia="Calibri"/>
        </w:rPr>
        <w:t>archae</w:t>
      </w:r>
      <w:r w:rsidR="00F06668">
        <w:rPr>
          <w:rFonts w:eastAsia="Calibri"/>
        </w:rPr>
        <w:t xml:space="preserve">ological material find or a </w:t>
      </w:r>
      <w:r w:rsidRPr="00CA7759">
        <w:rPr>
          <w:rFonts w:eastAsia="Calibri"/>
        </w:rPr>
        <w:t xml:space="preserve">kōiwi tangata find </w:t>
      </w:r>
      <w:r w:rsidR="000B43BD">
        <w:rPr>
          <w:rFonts w:eastAsia="Calibri"/>
        </w:rPr>
        <w:t>on a reserve</w:t>
      </w:r>
      <w:r w:rsidRPr="00CA7759">
        <w:rPr>
          <w:rFonts w:eastAsia="Calibri"/>
        </w:rPr>
        <w:t>.</w:t>
      </w:r>
    </w:p>
    <w:p w:rsidR="00D27A25" w:rsidP="00D771A0" w:rsidRDefault="00D771A0" w14:paraId="46DC5346" w14:textId="77777777">
      <w:pPr>
        <w:pStyle w:val="BodyText1"/>
        <w:rPr>
          <w:rFonts w:eastAsia="Calibri"/>
        </w:rPr>
      </w:pPr>
      <w:r w:rsidRPr="00CA7759">
        <w:rPr>
          <w:rFonts w:eastAsia="Calibri"/>
        </w:rPr>
        <w:t xml:space="preserve">Taonga or ‘ngā taonga tuku iho’ (gifts handed down from the ancestors) are recognised, but not exclusive to, physical tangible heritage places that can be described as those land-based places created, formed or shaped by earlier inhabitants or tūpuna. These are cultural sites, such as: urupā (burials); pā; hangi pits; terraces; oven stones; middens; stone/rock structures; rock art; waka; house sites; pounamu (greenstone); modified soils; gardens; pakohe (argillite); fishing nets; sinkers; </w:t>
      </w:r>
      <w:proofErr w:type="spellStart"/>
      <w:r w:rsidRPr="00CA7759">
        <w:rPr>
          <w:rFonts w:eastAsia="Calibri"/>
        </w:rPr>
        <w:t>toki</w:t>
      </w:r>
      <w:proofErr w:type="spellEnd"/>
      <w:r w:rsidRPr="00CA7759">
        <w:rPr>
          <w:rFonts w:eastAsia="Calibri"/>
        </w:rPr>
        <w:t xml:space="preserve"> (artefacts); tools; weapons; Māori built heritage places, such as marae buildings; wharenui (carved meeting house); </w:t>
      </w:r>
      <w:proofErr w:type="spellStart"/>
      <w:r w:rsidRPr="00CA7759">
        <w:rPr>
          <w:rFonts w:eastAsia="Calibri"/>
        </w:rPr>
        <w:t>pataka</w:t>
      </w:r>
      <w:proofErr w:type="spellEnd"/>
      <w:r w:rsidRPr="00CA7759">
        <w:rPr>
          <w:rFonts w:eastAsia="Calibri"/>
        </w:rPr>
        <w:t xml:space="preserve"> (food storage house); whare (house); post holes from remnant whare; occupation sites; carvings; artworks; and other structures such as </w:t>
      </w:r>
      <w:proofErr w:type="spellStart"/>
      <w:r w:rsidRPr="00CA7759">
        <w:rPr>
          <w:rFonts w:eastAsia="Calibri"/>
        </w:rPr>
        <w:t>waharoa</w:t>
      </w:r>
      <w:proofErr w:type="spellEnd"/>
      <w:r w:rsidRPr="00CA7759">
        <w:rPr>
          <w:rFonts w:eastAsia="Calibri"/>
        </w:rPr>
        <w:t xml:space="preserve"> (gateways) and various other taonga</w:t>
      </w:r>
      <w:r w:rsidR="00D27A25">
        <w:rPr>
          <w:rFonts w:eastAsia="Calibri"/>
        </w:rPr>
        <w:t>.</w:t>
      </w:r>
    </w:p>
    <w:p w:rsidR="00D27A25" w:rsidP="00D771A0" w:rsidRDefault="00D771A0" w14:paraId="389E23E4" w14:textId="77777777">
      <w:pPr>
        <w:pStyle w:val="BodyText1"/>
        <w:rPr>
          <w:rFonts w:eastAsia="Calibri"/>
        </w:rPr>
      </w:pPr>
      <w:r w:rsidRPr="00CA7759">
        <w:rPr>
          <w:rFonts w:eastAsia="Calibri"/>
        </w:rPr>
        <w:t>Taonga also reflects natural heritage sites such as natural features, with traditional activities (e.g. springs, trees, wetlands, caves) or a hapū and iwi landmark (e.g. mountain, river, lands, sea/lake, village, taonga species, pā harakeke (flax harvesting area) where no human activity is evident</w:t>
      </w:r>
      <w:r w:rsidR="00D27A25">
        <w:rPr>
          <w:rFonts w:eastAsia="Calibri"/>
        </w:rPr>
        <w:t>.</w:t>
      </w:r>
    </w:p>
    <w:p w:rsidR="00D27A25" w:rsidP="00D771A0" w:rsidRDefault="00D771A0" w14:paraId="5868E99B" w14:textId="77777777">
      <w:pPr>
        <w:pStyle w:val="BodyText1"/>
        <w:rPr>
          <w:rFonts w:eastAsia="Calibri"/>
        </w:rPr>
      </w:pPr>
      <w:r w:rsidRPr="00CA7759">
        <w:rPr>
          <w:rFonts w:eastAsia="Calibri"/>
        </w:rPr>
        <w:t xml:space="preserve">Taonga also includes intangible heritage, places where no visible feature or evidence is </w:t>
      </w:r>
      <w:proofErr w:type="gramStart"/>
      <w:r w:rsidRPr="00CA7759">
        <w:rPr>
          <w:rFonts w:eastAsia="Calibri"/>
        </w:rPr>
        <w:t>present</w:t>
      </w:r>
      <w:proofErr w:type="gramEnd"/>
      <w:r w:rsidRPr="00CA7759">
        <w:rPr>
          <w:rFonts w:eastAsia="Calibri"/>
        </w:rPr>
        <w:t xml:space="preserve"> but where a significant event or traditional activity may have occurred such as a battlefield, </w:t>
      </w:r>
      <w:r w:rsidRPr="00CA7759">
        <w:rPr>
          <w:rFonts w:eastAsia="Calibri"/>
        </w:rPr>
        <w:t>waka landing sites, places of meeting, of learning, of ritual, fishing grounds, taniwha den to name a few</w:t>
      </w:r>
      <w:r w:rsidR="00D27A25">
        <w:rPr>
          <w:rFonts w:eastAsia="Calibri"/>
        </w:rPr>
        <w:t>.</w:t>
      </w:r>
    </w:p>
    <w:p w:rsidRPr="00CA7759" w:rsidR="00D771A0" w:rsidP="00D771A0" w:rsidRDefault="00D771A0" w14:paraId="169EDF25" w14:textId="0D0DF870">
      <w:pPr>
        <w:pStyle w:val="BodyText1"/>
        <w:rPr>
          <w:rFonts w:eastAsia="Calibri"/>
        </w:rPr>
      </w:pPr>
      <w:r w:rsidRPr="00CA7759">
        <w:rPr>
          <w:rFonts w:eastAsia="Calibri"/>
        </w:rPr>
        <w:t xml:space="preserve">Various traditional activities have taken place across the Nelson region. There is evidence of occupation (pa and village sites), warfare, burials, </w:t>
      </w:r>
      <w:proofErr w:type="spellStart"/>
      <w:r w:rsidRPr="00CA7759">
        <w:rPr>
          <w:rFonts w:eastAsia="Calibri"/>
        </w:rPr>
        <w:t>marakai</w:t>
      </w:r>
      <w:proofErr w:type="spellEnd"/>
      <w:r w:rsidRPr="00CA7759">
        <w:rPr>
          <w:rFonts w:eastAsia="Calibri"/>
        </w:rPr>
        <w:t xml:space="preserve"> (gardens), large </w:t>
      </w:r>
      <w:proofErr w:type="spellStart"/>
      <w:r w:rsidRPr="00CA7759">
        <w:rPr>
          <w:rFonts w:eastAsia="Calibri"/>
        </w:rPr>
        <w:t>māhinga</w:t>
      </w:r>
      <w:proofErr w:type="spellEnd"/>
      <w:r w:rsidRPr="00CA7759">
        <w:rPr>
          <w:rFonts w:eastAsia="Calibri"/>
        </w:rPr>
        <w:t xml:space="preserve"> kai sites where natural resources and kai species were harvested, and other taonga have been found.</w:t>
      </w:r>
    </w:p>
    <w:p w:rsidR="00D27A25" w:rsidP="00D771A0" w:rsidRDefault="00D771A0" w14:paraId="3415B459" w14:textId="77777777">
      <w:pPr>
        <w:pStyle w:val="BodyText1"/>
        <w:rPr>
          <w:rFonts w:eastAsia="Calibri"/>
        </w:rPr>
      </w:pPr>
      <w:r w:rsidRPr="00CA7759">
        <w:rPr>
          <w:rFonts w:eastAsia="Calibri"/>
        </w:rPr>
        <w:t>Note that, under the Protected Objects Act</w:t>
      </w:r>
      <w:r w:rsidRPr="00CA7759">
        <w:rPr>
          <w:rFonts w:eastAsia="Calibri"/>
          <w:vertAlign w:val="superscript"/>
        </w:rPr>
        <w:footnoteReference w:id="19"/>
      </w:r>
      <w:r w:rsidRPr="00CA7759">
        <w:rPr>
          <w:rFonts w:eastAsia="Calibri"/>
        </w:rPr>
        <w:t xml:space="preserve">, all taonga </w:t>
      </w:r>
      <w:proofErr w:type="spellStart"/>
      <w:r w:rsidRPr="00CA7759">
        <w:rPr>
          <w:rFonts w:eastAsia="Calibri"/>
        </w:rPr>
        <w:t>tūturu</w:t>
      </w:r>
      <w:proofErr w:type="spellEnd"/>
      <w:r w:rsidRPr="00CA7759">
        <w:rPr>
          <w:rFonts w:eastAsia="Calibri"/>
        </w:rPr>
        <w:t xml:space="preserve"> found are in the first instance (prima facie) Crown owned, to allow claims for ownership to be heard by the Māori Land Court</w:t>
      </w:r>
      <w:r w:rsidR="00D27A25">
        <w:rPr>
          <w:rFonts w:eastAsia="Calibri"/>
        </w:rPr>
        <w:t>.</w:t>
      </w:r>
    </w:p>
    <w:p w:rsidR="00D27A25" w:rsidP="00D771A0" w:rsidRDefault="00D771A0" w14:paraId="5181A825" w14:textId="77777777">
      <w:pPr>
        <w:pStyle w:val="BodyText1"/>
        <w:rPr>
          <w:rFonts w:eastAsia="Calibri"/>
        </w:rPr>
      </w:pPr>
      <w:r w:rsidRPr="00CA7759">
        <w:rPr>
          <w:rFonts w:eastAsia="Calibri"/>
        </w:rPr>
        <w:t>The process to follow in the event of any Māori cultural site find is on the following page (Discovery of Taonga - Accidental Discovery Protocol)</w:t>
      </w:r>
      <w:r w:rsidR="00D27A25">
        <w:rPr>
          <w:rFonts w:eastAsia="Calibri"/>
        </w:rPr>
        <w:t>.</w:t>
      </w:r>
    </w:p>
    <w:p w:rsidRPr="00CA7759" w:rsidR="00D771A0" w:rsidP="00A901BD" w:rsidRDefault="00D771A0" w14:paraId="5C9650DF" w14:textId="4B0E857E">
      <w:pPr>
        <w:pStyle w:val="Heading2"/>
        <w:numPr>
          <w:ilvl w:val="0"/>
          <w:numId w:val="0"/>
        </w:numPr>
        <w:ind w:left="709" w:hanging="709"/>
        <w:rPr>
          <w:lang w:eastAsia="en-US"/>
        </w:rPr>
      </w:pPr>
      <w:bookmarkStart w:name="_Toc50285711" w:id="283"/>
      <w:bookmarkStart w:name="_Toc69466469" w:id="284"/>
      <w:bookmarkStart w:name="_Toc235027282" w:id="285"/>
      <w:r w:rsidRPr="00CA7759">
        <w:rPr>
          <w:lang w:eastAsia="en-US"/>
        </w:rPr>
        <w:t>Kōiwi Tāngata/</w:t>
      </w:r>
      <w:r w:rsidR="007F4244">
        <w:rPr>
          <w:lang w:eastAsia="en-US"/>
        </w:rPr>
        <w:t>h</w:t>
      </w:r>
      <w:r w:rsidRPr="00CA7759">
        <w:rPr>
          <w:lang w:eastAsia="en-US"/>
        </w:rPr>
        <w:t xml:space="preserve">uman </w:t>
      </w:r>
      <w:r w:rsidR="007F4244">
        <w:rPr>
          <w:lang w:eastAsia="en-US"/>
        </w:rPr>
        <w:t>r</w:t>
      </w:r>
      <w:r w:rsidRPr="00CA7759">
        <w:rPr>
          <w:lang w:eastAsia="en-US"/>
        </w:rPr>
        <w:t xml:space="preserve">emains </w:t>
      </w:r>
      <w:r w:rsidR="007F4244">
        <w:rPr>
          <w:lang w:eastAsia="en-US"/>
        </w:rPr>
        <w:t>d</w:t>
      </w:r>
      <w:r w:rsidRPr="00CA7759">
        <w:rPr>
          <w:lang w:eastAsia="en-US"/>
        </w:rPr>
        <w:t>iscovery</w:t>
      </w:r>
      <w:r w:rsidR="007F4244">
        <w:rPr>
          <w:lang w:eastAsia="en-US"/>
        </w:rPr>
        <w:t xml:space="preserve"> p</w:t>
      </w:r>
      <w:r w:rsidRPr="00CA7759">
        <w:rPr>
          <w:lang w:eastAsia="en-US"/>
        </w:rPr>
        <w:t xml:space="preserve">rotocol </w:t>
      </w:r>
      <w:r w:rsidR="007F4244">
        <w:rPr>
          <w:lang w:eastAsia="en-US"/>
        </w:rPr>
        <w:t>e</w:t>
      </w:r>
      <w:r w:rsidRPr="00CA7759">
        <w:rPr>
          <w:lang w:eastAsia="en-US"/>
        </w:rPr>
        <w:t>xplanation</w:t>
      </w:r>
      <w:bookmarkEnd w:id="283"/>
      <w:bookmarkEnd w:id="284"/>
      <w:bookmarkEnd w:id="285"/>
    </w:p>
    <w:p w:rsidRPr="00CA7759" w:rsidR="00D771A0" w:rsidP="00D771A0" w:rsidRDefault="00D771A0" w14:paraId="0DA951DB" w14:textId="588659A7">
      <w:pPr>
        <w:pStyle w:val="BodyText1"/>
        <w:rPr>
          <w:rFonts w:eastAsia="Calibri"/>
        </w:rPr>
      </w:pPr>
      <w:r w:rsidRPr="00CA7759">
        <w:rPr>
          <w:rFonts w:eastAsia="Calibri"/>
        </w:rPr>
        <w:t>Kōiwi tāngata are identified by iwi/Māori as the remains of deceased tūpuna.</w:t>
      </w:r>
      <w:r w:rsidR="000A164F">
        <w:rPr>
          <w:rFonts w:eastAsia="Calibri"/>
        </w:rPr>
        <w:t xml:space="preserve"> </w:t>
      </w:r>
      <w:r w:rsidRPr="00CA7759">
        <w:rPr>
          <w:rFonts w:eastAsia="Calibri"/>
        </w:rPr>
        <w:t xml:space="preserve">Kōiwi tāngata is highly tapu, requiring </w:t>
      </w:r>
      <w:proofErr w:type="gramStart"/>
      <w:r w:rsidRPr="00CA7759">
        <w:rPr>
          <w:rFonts w:eastAsia="Calibri"/>
        </w:rPr>
        <w:t>particular tikanga</w:t>
      </w:r>
      <w:proofErr w:type="gramEnd"/>
      <w:r w:rsidRPr="00CA7759">
        <w:rPr>
          <w:rFonts w:eastAsia="Calibri"/>
        </w:rPr>
        <w:t xml:space="preserve"> to facilitate the management of such discoveries.</w:t>
      </w:r>
      <w:r w:rsidR="000A164F">
        <w:rPr>
          <w:rFonts w:eastAsia="Calibri"/>
        </w:rPr>
        <w:t xml:space="preserve"> </w:t>
      </w:r>
      <w:r w:rsidRPr="00CA7759">
        <w:rPr>
          <w:rFonts w:eastAsia="Calibri"/>
        </w:rPr>
        <w:t>Heritage New Zealand Pouhere Taonga refer to kōiwi tāngata as human remains, particularly referring to bones that have not been made or incorporated into an artefact. ‘Cultural items’ refers to any taonga/artefacts discovered with the kōiwi tāngata/human remains.</w:t>
      </w:r>
      <w:r w:rsidR="000A164F">
        <w:rPr>
          <w:rFonts w:eastAsia="Calibri"/>
        </w:rPr>
        <w:t xml:space="preserve"> </w:t>
      </w:r>
      <w:r w:rsidRPr="00CA7759">
        <w:rPr>
          <w:rFonts w:eastAsia="Calibri"/>
        </w:rPr>
        <w:t>Kōiwi tāngata are not considered an artefact</w:t>
      </w:r>
      <w:r w:rsidRPr="00CA7759">
        <w:rPr>
          <w:rFonts w:eastAsia="Calibri"/>
          <w:vertAlign w:val="superscript"/>
        </w:rPr>
        <w:footnoteReference w:id="20"/>
      </w:r>
      <w:r w:rsidRPr="00CA7759">
        <w:rPr>
          <w:rFonts w:eastAsia="Calibri"/>
        </w:rPr>
        <w:t>. Taonga that is found with kōiwi tāngata must be reinterred with the kōiwi.</w:t>
      </w:r>
      <w:r w:rsidR="000A164F">
        <w:rPr>
          <w:rFonts w:eastAsia="Calibri"/>
        </w:rPr>
        <w:t xml:space="preserve"> </w:t>
      </w:r>
      <w:r w:rsidRPr="00CA7759">
        <w:rPr>
          <w:rFonts w:eastAsia="Calibri"/>
        </w:rPr>
        <w:t>The process to follow if kōiwi tāngata are revealed is outlined in the diagram below.</w:t>
      </w:r>
    </w:p>
    <w:p w:rsidRPr="00CA7759" w:rsidR="00D771A0" w:rsidP="00D771A0" w:rsidRDefault="00D771A0" w14:paraId="33B6060B" w14:textId="77777777">
      <w:pPr>
        <w:pStyle w:val="BodyText1"/>
      </w:pPr>
      <w:r w:rsidRPr="00CA7759">
        <w:t xml:space="preserve">The process to follow in the event of discovery of kōiwi tāngata/human remains is on the second page below (Discovery of Kōiwi (Human remains) </w:t>
      </w:r>
      <w:r w:rsidRPr="00CA7759">
        <w:rPr>
          <w:rFonts w:eastAsia="Calibri"/>
        </w:rPr>
        <w:t>- Accidental Discovery Protocol)</w:t>
      </w:r>
      <w:r w:rsidRPr="00CA7759">
        <w:t>.</w:t>
      </w:r>
    </w:p>
    <w:p w:rsidRPr="00CA7759" w:rsidR="00D771A0" w:rsidP="00D771A0" w:rsidRDefault="00D771A0" w14:paraId="69129269" w14:textId="77777777">
      <w:pPr>
        <w:spacing w:after="160" w:line="256" w:lineRule="auto"/>
        <w:rPr>
          <w:rFonts w:ascii="Calibri" w:hAnsi="Calibri" w:eastAsia="Calibri" w:cs="Arial"/>
          <w:b/>
          <w:sz w:val="28"/>
          <w:szCs w:val="28"/>
          <w:lang w:eastAsia="en-US"/>
        </w:rPr>
      </w:pPr>
      <w:r w:rsidRPr="00CA7759">
        <w:rPr>
          <w:rFonts w:ascii="Calibri" w:hAnsi="Calibri" w:eastAsia="Calibri" w:cs="Arial"/>
          <w:b/>
          <w:sz w:val="28"/>
          <w:szCs w:val="28"/>
          <w:lang w:eastAsia="en-US"/>
        </w:rPr>
        <w:br w:type="page"/>
      </w:r>
    </w:p>
    <w:p w:rsidRPr="00CA7759" w:rsidR="00D771A0" w:rsidP="00D771A0" w:rsidRDefault="00D771A0" w14:paraId="0887ABC0" w14:textId="77777777">
      <w:pPr>
        <w:spacing w:after="0"/>
        <w:ind w:right="142"/>
        <w:rPr>
          <w:rFonts w:ascii="Calibri" w:hAnsi="Calibri" w:eastAsia="Arial" w:cs="Arial"/>
          <w:b/>
          <w:color w:val="000000"/>
          <w:sz w:val="28"/>
          <w:szCs w:val="28"/>
          <w:lang w:eastAsia="en-NZ"/>
        </w:rPr>
      </w:pPr>
      <w:r w:rsidRPr="00CA7759">
        <w:rPr>
          <w:rFonts w:ascii="Calibri" w:hAnsi="Calibri" w:eastAsia="Calibri" w:cs="Arial"/>
          <w:noProof/>
          <w:sz w:val="20"/>
          <w:szCs w:val="20"/>
          <w:lang w:eastAsia="en-NZ"/>
        </w:rPr>
        <mc:AlternateContent>
          <mc:Choice Requires="wpc">
            <w:drawing>
              <wp:anchor distT="0" distB="0" distL="114300" distR="114300" simplePos="0" relativeHeight="251658250" behindDoc="0" locked="0" layoutInCell="1" allowOverlap="0" wp14:anchorId="63EC4ED5" wp14:editId="708FC52D">
                <wp:simplePos x="0" y="0"/>
                <wp:positionH relativeFrom="margin">
                  <wp:align>center</wp:align>
                </wp:positionH>
                <wp:positionV relativeFrom="paragraph">
                  <wp:posOffset>180975</wp:posOffset>
                </wp:positionV>
                <wp:extent cx="6199200" cy="8942400"/>
                <wp:effectExtent l="0" t="0" r="0" b="0"/>
                <wp:wrapNone/>
                <wp:docPr id="340"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5" name="Rounded Rectangle 46"/>
                        <wps:cNvSpPr>
                          <a:spLocks noChangeArrowheads="1"/>
                        </wps:cNvSpPr>
                        <wps:spPr bwMode="auto">
                          <a:xfrm>
                            <a:off x="179890" y="6142008"/>
                            <a:ext cx="5825305" cy="916062"/>
                          </a:xfrm>
                          <a:prstGeom prst="roundRect">
                            <a:avLst>
                              <a:gd name="adj" fmla="val 16667"/>
                            </a:avLst>
                          </a:prstGeom>
                          <a:solidFill>
                            <a:srgbClr val="70AD47">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C90ADF" w:rsidR="00D771A0" w:rsidP="00D771A0" w:rsidRDefault="00D771A0" w14:paraId="343F8C9F" w14:textId="1B94C1EE">
                              <w:pPr>
                                <w:jc w:val="center"/>
                                <w:rPr>
                                  <w:color w:val="000000"/>
                                  <w:sz w:val="20"/>
                                  <w:szCs w:val="20"/>
                                </w:rPr>
                              </w:pPr>
                              <w:r w:rsidRPr="00C90ADF">
                                <w:rPr>
                                  <w:color w:val="000000"/>
                                  <w:sz w:val="20"/>
                                  <w:szCs w:val="20"/>
                                </w:rPr>
                                <w:t xml:space="preserve">Works can restart on location once the </w:t>
                              </w:r>
                              <w:r w:rsidRPr="00C90ADF">
                                <w:rPr>
                                  <w:b/>
                                  <w:bCs/>
                                  <w:color w:val="000000"/>
                                  <w:sz w:val="20"/>
                                  <w:szCs w:val="20"/>
                                </w:rPr>
                                <w:t>Iwi Trust/s</w:t>
                              </w:r>
                              <w:r w:rsidRPr="00C90ADF" w:rsidR="00C90ADF">
                                <w:rPr>
                                  <w:color w:val="000000"/>
                                  <w:sz w:val="20"/>
                                  <w:szCs w:val="20"/>
                                </w:rPr>
                                <w:t>,</w:t>
                              </w:r>
                              <w:r w:rsidRPr="00C90ADF">
                                <w:rPr>
                                  <w:color w:val="000000"/>
                                  <w:sz w:val="20"/>
                                  <w:szCs w:val="20"/>
                                </w:rPr>
                                <w:t xml:space="preserve"> </w:t>
                              </w:r>
                              <w:r w:rsidRPr="00C90ADF">
                                <w:rPr>
                                  <w:b/>
                                  <w:bCs/>
                                  <w:color w:val="000000"/>
                                  <w:sz w:val="20"/>
                                  <w:szCs w:val="20"/>
                                </w:rPr>
                                <w:t>Heritage NZ</w:t>
                              </w:r>
                              <w:r w:rsidRPr="00C90ADF">
                                <w:rPr>
                                  <w:color w:val="000000"/>
                                  <w:sz w:val="20"/>
                                  <w:szCs w:val="20"/>
                                </w:rPr>
                                <w:t xml:space="preserve"> </w:t>
                              </w:r>
                              <w:r w:rsidRPr="00C90ADF" w:rsidR="00436A90">
                                <w:rPr>
                                  <w:b/>
                                  <w:bCs/>
                                  <w:color w:val="000000"/>
                                  <w:sz w:val="20"/>
                                  <w:szCs w:val="20"/>
                                </w:rPr>
                                <w:t xml:space="preserve">Pouhere </w:t>
                              </w:r>
                              <w:proofErr w:type="gramStart"/>
                              <w:r w:rsidRPr="00C90ADF" w:rsidR="00436A90">
                                <w:rPr>
                                  <w:b/>
                                  <w:bCs/>
                                  <w:color w:val="000000"/>
                                  <w:sz w:val="20"/>
                                  <w:szCs w:val="20"/>
                                </w:rPr>
                                <w:t>Taonga</w:t>
                              </w:r>
                              <w:r w:rsidRPr="00C90ADF" w:rsidR="00436A90">
                                <w:rPr>
                                  <w:color w:val="000000"/>
                                  <w:sz w:val="20"/>
                                  <w:szCs w:val="20"/>
                                </w:rPr>
                                <w:t xml:space="preserve"> </w:t>
                              </w:r>
                              <w:r w:rsidRPr="00C90ADF" w:rsidR="00C90ADF">
                                <w:rPr>
                                  <w:color w:val="000000"/>
                                  <w:sz w:val="20"/>
                                  <w:szCs w:val="20"/>
                                </w:rPr>
                                <w:t xml:space="preserve"> and</w:t>
                              </w:r>
                              <w:proofErr w:type="gramEnd"/>
                              <w:r w:rsidRPr="00C90ADF" w:rsidR="00C90ADF">
                                <w:rPr>
                                  <w:color w:val="000000"/>
                                  <w:sz w:val="20"/>
                                  <w:szCs w:val="20"/>
                                </w:rPr>
                                <w:t xml:space="preserve"> </w:t>
                              </w:r>
                              <w:r w:rsidRPr="00C90ADF" w:rsidR="00C90ADF">
                                <w:rPr>
                                  <w:b/>
                                  <w:bCs/>
                                  <w:color w:val="000000"/>
                                  <w:sz w:val="20"/>
                                  <w:szCs w:val="20"/>
                                </w:rPr>
                                <w:t xml:space="preserve">Taonga </w:t>
                              </w:r>
                              <w:proofErr w:type="spellStart"/>
                              <w:r w:rsidRPr="00C90ADF" w:rsidR="00C90ADF">
                                <w:rPr>
                                  <w:b/>
                                  <w:bCs/>
                                  <w:color w:val="000000"/>
                                  <w:sz w:val="20"/>
                                  <w:szCs w:val="20"/>
                                </w:rPr>
                                <w:t>Tūturu</w:t>
                              </w:r>
                              <w:proofErr w:type="spellEnd"/>
                              <w:r w:rsidRPr="00C90ADF" w:rsidR="00C90ADF">
                                <w:rPr>
                                  <w:color w:val="000000"/>
                                  <w:sz w:val="20"/>
                                  <w:szCs w:val="20"/>
                                </w:rPr>
                                <w:t xml:space="preserve"> </w:t>
                              </w:r>
                              <w:r w:rsidRPr="00C90ADF">
                                <w:rPr>
                                  <w:color w:val="000000"/>
                                  <w:sz w:val="20"/>
                                  <w:szCs w:val="20"/>
                                </w:rPr>
                                <w:t>have given approval to proceed.</w:t>
                              </w:r>
                            </w:p>
                            <w:p w:rsidRPr="00C90ADF" w:rsidR="00D771A0" w:rsidP="00D771A0" w:rsidRDefault="00D771A0" w14:paraId="05027081" w14:textId="77777777">
                              <w:pPr>
                                <w:jc w:val="center"/>
                                <w:rPr>
                                  <w:color w:val="000000"/>
                                  <w:sz w:val="20"/>
                                  <w:szCs w:val="20"/>
                                </w:rPr>
                              </w:pPr>
                              <w:r w:rsidRPr="00C90ADF">
                                <w:rPr>
                                  <w:color w:val="000000"/>
                                  <w:sz w:val="20"/>
                                  <w:szCs w:val="20"/>
                                </w:rPr>
                                <w:t xml:space="preserve">Approval for continued activity </w:t>
                              </w:r>
                              <w:r w:rsidRPr="00C90ADF">
                                <w:rPr>
                                  <w:b/>
                                  <w:color w:val="000000"/>
                                  <w:sz w:val="20"/>
                                  <w:szCs w:val="20"/>
                                </w:rPr>
                                <w:t>may</w:t>
                              </w:r>
                              <w:r w:rsidRPr="00C90ADF">
                                <w:rPr>
                                  <w:color w:val="000000"/>
                                  <w:sz w:val="20"/>
                                  <w:szCs w:val="20"/>
                                </w:rPr>
                                <w:t xml:space="preserve"> require Iwi monitoring of all earth disturbance.</w:t>
                              </w:r>
                            </w:p>
                            <w:p w:rsidRPr="00CA7759" w:rsidR="00D771A0" w:rsidP="00D771A0" w:rsidRDefault="00D771A0" w14:paraId="49A2B5F1" w14:textId="77777777">
                              <w:pPr>
                                <w:jc w:val="center"/>
                                <w:rPr>
                                  <w:sz w:val="20"/>
                                  <w:szCs w:val="20"/>
                                </w:rPr>
                              </w:pPr>
                            </w:p>
                          </w:txbxContent>
                        </wps:txbx>
                        <wps:bodyPr rot="0" vert="horz" wrap="square" lIns="91440" tIns="45720" rIns="91440" bIns="45720" anchor="ctr" anchorCtr="0" upright="1">
                          <a:noAutofit/>
                        </wps:bodyPr>
                      </wps:wsp>
                      <wpg:wgp>
                        <wpg:cNvPr id="76" name="Group 3"/>
                        <wpg:cNvGrpSpPr>
                          <a:grpSpLocks/>
                        </wpg:cNvGrpSpPr>
                        <wpg:grpSpPr bwMode="auto">
                          <a:xfrm>
                            <a:off x="16900" y="42103"/>
                            <a:ext cx="6163705" cy="8521910"/>
                            <a:chOff x="169" y="0"/>
                            <a:chExt cx="61637" cy="85213"/>
                          </a:xfrm>
                        </wpg:grpSpPr>
                        <wps:wsp>
                          <wps:cNvPr id="77" name="Rounded Rectangle 24"/>
                          <wps:cNvSpPr>
                            <a:spLocks noChangeArrowheads="1"/>
                          </wps:cNvSpPr>
                          <wps:spPr bwMode="auto">
                            <a:xfrm>
                              <a:off x="3174" y="0"/>
                              <a:ext cx="56890" cy="5207"/>
                            </a:xfrm>
                            <a:prstGeom prst="roundRect">
                              <a:avLst>
                                <a:gd name="adj" fmla="val 16667"/>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rsidRPr="00CA7759" w:rsidR="00D771A0" w:rsidP="00D771A0" w:rsidRDefault="00D771A0" w14:paraId="022AB76B" w14:textId="77777777">
                                <w:pPr>
                                  <w:jc w:val="center"/>
                                  <w:rPr>
                                    <w:b/>
                                    <w:bCs/>
                                    <w:color w:val="000000"/>
                                    <w:sz w:val="24"/>
                                  </w:rPr>
                                </w:pPr>
                                <w:r w:rsidRPr="00CA7759">
                                  <w:rPr>
                                    <w:b/>
                                    <w:bCs/>
                                    <w:color w:val="000000"/>
                                    <w:sz w:val="44"/>
                                    <w:szCs w:val="44"/>
                                  </w:rPr>
                                  <w:t xml:space="preserve">Discovery of Taonga - </w:t>
                                </w:r>
                                <w:r w:rsidRPr="00CA7759">
                                  <w:rPr>
                                    <w:b/>
                                    <w:bCs/>
                                    <w:color w:val="000000"/>
                                    <w:sz w:val="24"/>
                                  </w:rPr>
                                  <w:t>Accidental Discovery Protocol</w:t>
                                </w:r>
                              </w:p>
                              <w:p w:rsidRPr="00CA7759" w:rsidR="00D771A0" w:rsidP="00D771A0" w:rsidRDefault="00D771A0" w14:paraId="3BCB47AF" w14:textId="77777777">
                                <w:pPr>
                                  <w:jc w:val="center"/>
                                  <w:rPr>
                                    <w:sz w:val="20"/>
                                    <w:szCs w:val="20"/>
                                  </w:rPr>
                                </w:pPr>
                              </w:p>
                            </w:txbxContent>
                          </wps:txbx>
                          <wps:bodyPr rot="0" vert="horz" wrap="square" lIns="91440" tIns="45720" rIns="91440" bIns="45720" anchor="ctr" anchorCtr="0" upright="1">
                            <a:noAutofit/>
                          </wps:bodyPr>
                        </wps:wsp>
                        <wps:wsp>
                          <wps:cNvPr id="78" name="Rounded Rectangle 52"/>
                          <wps:cNvSpPr>
                            <a:spLocks noChangeArrowheads="1"/>
                          </wps:cNvSpPr>
                          <wps:spPr bwMode="auto">
                            <a:xfrm>
                              <a:off x="2540" y="73588"/>
                              <a:ext cx="28953" cy="11625"/>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C90ADF" w:rsidR="00D771A0" w:rsidP="00D771A0" w:rsidRDefault="00D771A0" w14:paraId="0089C6D1" w14:textId="77777777">
                                <w:pPr>
                                  <w:rPr>
                                    <w:color w:val="000000"/>
                                    <w:sz w:val="20"/>
                                    <w:szCs w:val="20"/>
                                  </w:rPr>
                                </w:pPr>
                                <w:r w:rsidRPr="00C90ADF">
                                  <w:rPr>
                                    <w:color w:val="000000"/>
                                    <w:sz w:val="20"/>
                                    <w:szCs w:val="20"/>
                                  </w:rPr>
                                  <w:t>The</w:t>
                                </w:r>
                                <w:r w:rsidRPr="00C90ADF">
                                  <w:rPr>
                                    <w:b/>
                                    <w:bCs/>
                                    <w:color w:val="000000"/>
                                    <w:sz w:val="20"/>
                                    <w:szCs w:val="20"/>
                                  </w:rPr>
                                  <w:t xml:space="preserve"> Iwi rep/monitor </w:t>
                                </w:r>
                                <w:r w:rsidRPr="00C90ADF">
                                  <w:rPr>
                                    <w:color w:val="000000"/>
                                    <w:sz w:val="20"/>
                                    <w:szCs w:val="20"/>
                                  </w:rPr>
                                  <w:t xml:space="preserve">and </w:t>
                                </w:r>
                                <w:r w:rsidRPr="00C90ADF">
                                  <w:rPr>
                                    <w:b/>
                                    <w:bCs/>
                                    <w:color w:val="000000"/>
                                    <w:sz w:val="20"/>
                                    <w:szCs w:val="20"/>
                                  </w:rPr>
                                  <w:t>Archaeologist</w:t>
                                </w:r>
                                <w:r w:rsidRPr="00C90ADF">
                                  <w:rPr>
                                    <w:color w:val="000000"/>
                                    <w:sz w:val="20"/>
                                    <w:szCs w:val="20"/>
                                  </w:rPr>
                                  <w:t xml:space="preserve"> will transfer taonga to an appropriate location to be determined by the </w:t>
                                </w:r>
                                <w:r w:rsidRPr="00C90ADF">
                                  <w:rPr>
                                    <w:b/>
                                    <w:bCs/>
                                    <w:color w:val="000000"/>
                                    <w:sz w:val="20"/>
                                    <w:szCs w:val="20"/>
                                  </w:rPr>
                                  <w:t>Iwi Trust/s</w:t>
                                </w:r>
                                <w:r w:rsidRPr="00C90ADF">
                                  <w:rPr>
                                    <w:color w:val="000000"/>
                                    <w:sz w:val="20"/>
                                    <w:szCs w:val="20"/>
                                  </w:rPr>
                                  <w:t>.</w:t>
                                </w:r>
                              </w:p>
                              <w:p w:rsidRPr="00CA7759" w:rsidR="00D771A0" w:rsidP="00D771A0" w:rsidRDefault="00D771A0" w14:paraId="409CF9EC" w14:textId="77777777">
                                <w:pPr>
                                  <w:jc w:val="center"/>
                                  <w:rPr>
                                    <w:sz w:val="20"/>
                                    <w:szCs w:val="20"/>
                                  </w:rPr>
                                </w:pPr>
                              </w:p>
                            </w:txbxContent>
                          </wps:txbx>
                          <wps:bodyPr rot="0" vert="horz" wrap="square" lIns="91440" tIns="45720" rIns="91440" bIns="45720" anchor="ctr" anchorCtr="0" upright="1">
                            <a:noAutofit/>
                          </wps:bodyPr>
                        </wps:wsp>
                        <wps:wsp>
                          <wps:cNvPr id="79" name="Straight Connector 54"/>
                          <wps:cNvCnPr>
                            <a:cxnSpLocks noChangeShapeType="1"/>
                          </wps:cNvCnPr>
                          <wps:spPr bwMode="auto">
                            <a:xfrm>
                              <a:off x="57447" y="42959"/>
                              <a:ext cx="3814" cy="0"/>
                            </a:xfrm>
                            <a:prstGeom prst="line">
                              <a:avLst/>
                            </a:prstGeom>
                            <a:noFill/>
                            <a:ln w="38100">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wps:wsp>
                          <wps:cNvPr id="80" name="Straight Connector 55"/>
                          <wps:cNvCnPr>
                            <a:cxnSpLocks noChangeShapeType="1"/>
                          </wps:cNvCnPr>
                          <wps:spPr bwMode="auto">
                            <a:xfrm flipV="1">
                              <a:off x="585" y="42869"/>
                              <a:ext cx="3474" cy="1"/>
                            </a:xfrm>
                            <a:prstGeom prst="line">
                              <a:avLst/>
                            </a:prstGeom>
                            <a:noFill/>
                            <a:ln w="38100">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wps:wsp>
                          <wps:cNvPr id="81" name="Rounded Rectangle 45"/>
                          <wps:cNvSpPr>
                            <a:spLocks noChangeArrowheads="1"/>
                          </wps:cNvSpPr>
                          <wps:spPr bwMode="auto">
                            <a:xfrm>
                              <a:off x="8000" y="8016"/>
                              <a:ext cx="45593" cy="7516"/>
                            </a:xfrm>
                            <a:prstGeom prst="roundRect">
                              <a:avLst>
                                <a:gd name="adj" fmla="val 16667"/>
                              </a:avLst>
                            </a:prstGeom>
                            <a:solidFill>
                              <a:srgbClr val="FF0000"/>
                            </a:solidFill>
                            <a:ln w="12700">
                              <a:solidFill>
                                <a:srgbClr val="FF0000"/>
                              </a:solidFill>
                              <a:miter lim="800000"/>
                              <a:headEnd/>
                              <a:tailEnd/>
                            </a:ln>
                          </wps:spPr>
                          <wps:txbx>
                            <w:txbxContent>
                              <w:p w:rsidRPr="00CA7759" w:rsidR="00D771A0" w:rsidP="00D771A0" w:rsidRDefault="00D771A0" w14:paraId="612C9CD7" w14:textId="4D4A401B">
                                <w:pPr>
                                  <w:jc w:val="center"/>
                                  <w:rPr>
                                    <w:b/>
                                    <w:color w:val="FFFFFF" w:themeColor="background1"/>
                                    <w:sz w:val="24"/>
                                    <w:lang w:val="mi-NZ"/>
                                  </w:rPr>
                                </w:pPr>
                                <w:r w:rsidRPr="00CA7759">
                                  <w:rPr>
                                    <w:b/>
                                    <w:color w:val="FFFFFF" w:themeColor="background1"/>
                                    <w:sz w:val="44"/>
                                    <w:szCs w:val="44"/>
                                    <w:lang w:val="mi-NZ"/>
                                  </w:rPr>
                                  <w:t>STOP WORK</w:t>
                                </w:r>
                                <w:r w:rsidR="000A164F">
                                  <w:rPr>
                                    <w:b/>
                                    <w:color w:val="FFFFFF" w:themeColor="background1"/>
                                    <w:sz w:val="44"/>
                                    <w:szCs w:val="44"/>
                                    <w:lang w:val="mi-NZ"/>
                                  </w:rPr>
                                  <w:t xml:space="preserve"> </w:t>
                                </w:r>
                                <w:r w:rsidRPr="00CA7759">
                                  <w:rPr>
                                    <w:b/>
                                    <w:color w:val="FFFFFF" w:themeColor="background1"/>
                                    <w:sz w:val="24"/>
                                    <w:lang w:val="mi-NZ"/>
                                  </w:rPr>
                                  <w:t>within 30m</w:t>
                                </w:r>
                                <w:r w:rsidRPr="00CA7759">
                                  <w:rPr>
                                    <w:b/>
                                    <w:color w:val="FFFFFF" w:themeColor="background1"/>
                                    <w:sz w:val="24"/>
                                    <w:vertAlign w:val="superscript"/>
                                    <w:lang w:val="mi-NZ"/>
                                  </w:rPr>
                                  <w:t>*</w:t>
                                </w:r>
                                <w:r w:rsidRPr="00CA7759">
                                  <w:rPr>
                                    <w:b/>
                                    <w:color w:val="FFFFFF" w:themeColor="background1"/>
                                    <w:sz w:val="24"/>
                                    <w:lang w:val="mi-NZ"/>
                                  </w:rPr>
                                  <w:t xml:space="preserve"> of discovery of find</w:t>
                                </w:r>
                              </w:p>
                              <w:p w:rsidRPr="00CA7759" w:rsidR="00D771A0" w:rsidP="00D771A0" w:rsidRDefault="00D771A0" w14:paraId="0789BBB3" w14:textId="77777777">
                                <w:pPr>
                                  <w:pStyle w:val="Footer"/>
                                  <w:tabs>
                                    <w:tab w:val="center" w:pos="426"/>
                                  </w:tabs>
                                  <w:ind w:left="284"/>
                                  <w:jc w:val="center"/>
                                  <w:rPr>
                                    <w:color w:val="FFFFFF" w:themeColor="background1"/>
                                    <w:szCs w:val="16"/>
                                    <w:lang w:val="mi-NZ"/>
                                  </w:rPr>
                                </w:pPr>
                                <w:r w:rsidRPr="00CA7759">
                                  <w:rPr>
                                    <w:color w:val="FFFFFF" w:themeColor="background1"/>
                                    <w:szCs w:val="16"/>
                                    <w:lang w:val="mi-NZ"/>
                                  </w:rPr>
                                  <w:t>*The 30m buffer around find site is limited by property boundary or site works area</w:t>
                                </w:r>
                              </w:p>
                              <w:p w:rsidRPr="00CA7759" w:rsidR="00D771A0" w:rsidP="005A0090" w:rsidRDefault="00D771A0" w14:paraId="49F28277" w14:textId="77777777">
                                <w:pPr>
                                  <w:pStyle w:val="ListParagraph"/>
                                  <w:numPr>
                                    <w:ilvl w:val="0"/>
                                    <w:numId w:val="10"/>
                                  </w:numPr>
                                  <w:spacing w:after="0" w:line="240" w:lineRule="auto"/>
                                  <w:ind w:right="-330"/>
                                  <w:jc w:val="center"/>
                                  <w:rPr>
                                    <w:b/>
                                    <w:sz w:val="44"/>
                                    <w:szCs w:val="44"/>
                                    <w:vertAlign w:val="superscript"/>
                                    <w:lang w:val="mi-NZ"/>
                                  </w:rPr>
                                </w:pPr>
                              </w:p>
                              <w:p w:rsidRPr="00CA7759" w:rsidR="00D771A0" w:rsidP="00D771A0" w:rsidRDefault="00D771A0" w14:paraId="7783F129" w14:textId="77777777">
                                <w:pPr>
                                  <w:jc w:val="center"/>
                                  <w:rPr>
                                    <w:sz w:val="20"/>
                                    <w:szCs w:val="20"/>
                                  </w:rPr>
                                </w:pPr>
                              </w:p>
                            </w:txbxContent>
                          </wps:txbx>
                          <wps:bodyPr rot="0" vert="horz" wrap="square" lIns="91440" tIns="45720" rIns="91440" bIns="45720" anchor="ctr" anchorCtr="0" upright="1">
                            <a:noAutofit/>
                          </wps:bodyPr>
                        </wps:wsp>
                        <wps:wsp>
                          <wps:cNvPr id="82" name="Rounded Rectangle 47"/>
                          <wps:cNvSpPr>
                            <a:spLocks noChangeArrowheads="1"/>
                          </wps:cNvSpPr>
                          <wps:spPr bwMode="auto">
                            <a:xfrm>
                              <a:off x="169" y="29765"/>
                              <a:ext cx="61637" cy="9398"/>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043FB6" w:rsidR="00D27A25" w:rsidP="00D771A0" w:rsidRDefault="00D771A0" w14:paraId="1424E40E" w14:textId="04336B04">
                                <w:pPr>
                                  <w:ind w:left="-284"/>
                                  <w:jc w:val="center"/>
                                  <w:rPr>
                                    <w:color w:val="000000"/>
                                    <w:sz w:val="20"/>
                                    <w:szCs w:val="20"/>
                                  </w:rPr>
                                </w:pPr>
                                <w:r w:rsidRPr="00043FB6">
                                  <w:rPr>
                                    <w:b/>
                                    <w:color w:val="000000"/>
                                    <w:sz w:val="20"/>
                                    <w:szCs w:val="20"/>
                                  </w:rPr>
                                  <w:t xml:space="preserve">NCC </w:t>
                                </w:r>
                                <w:r w:rsidRPr="00043FB6">
                                  <w:rPr>
                                    <w:color w:val="000000"/>
                                    <w:sz w:val="20"/>
                                    <w:szCs w:val="20"/>
                                  </w:rPr>
                                  <w:t xml:space="preserve">will notify and contact the </w:t>
                                </w:r>
                                <w:r w:rsidRPr="00043FB6">
                                  <w:rPr>
                                    <w:b/>
                                    <w:bCs/>
                                    <w:color w:val="000000"/>
                                    <w:sz w:val="20"/>
                                    <w:szCs w:val="20"/>
                                  </w:rPr>
                                  <w:t>Iwi Trusts</w:t>
                                </w:r>
                                <w:r w:rsidRPr="00043FB6">
                                  <w:rPr>
                                    <w:color w:val="000000"/>
                                    <w:sz w:val="20"/>
                                    <w:szCs w:val="20"/>
                                  </w:rPr>
                                  <w:t xml:space="preserve"> and </w:t>
                                </w:r>
                                <w:r w:rsidRPr="00043FB6">
                                  <w:rPr>
                                    <w:b/>
                                    <w:bCs/>
                                    <w:color w:val="000000"/>
                                    <w:sz w:val="20"/>
                                    <w:szCs w:val="20"/>
                                  </w:rPr>
                                  <w:t>Heritage NZ</w:t>
                                </w:r>
                                <w:r w:rsidRPr="00043FB6" w:rsidR="00AE1024">
                                  <w:rPr>
                                    <w:b/>
                                    <w:bCs/>
                                    <w:color w:val="000000"/>
                                    <w:sz w:val="20"/>
                                    <w:szCs w:val="20"/>
                                  </w:rPr>
                                  <w:t xml:space="preserve"> Pouhere Taonga</w:t>
                                </w:r>
                                <w:r w:rsidRPr="00043FB6">
                                  <w:rPr>
                                    <w:color w:val="000000"/>
                                    <w:sz w:val="20"/>
                                    <w:szCs w:val="20"/>
                                  </w:rPr>
                                  <w:t xml:space="preserve"> of the discovery</w:t>
                                </w:r>
                                <w:r w:rsidRPr="00043FB6" w:rsidR="003F63D9">
                                  <w:rPr>
                                    <w:color w:val="000000"/>
                                    <w:sz w:val="20"/>
                                    <w:szCs w:val="20"/>
                                  </w:rPr>
                                  <w:t xml:space="preserve"> within 24 hours</w:t>
                                </w:r>
                                <w:r w:rsidRPr="00043FB6" w:rsidR="00D27A25">
                                  <w:rPr>
                                    <w:color w:val="000000"/>
                                    <w:sz w:val="20"/>
                                    <w:szCs w:val="20"/>
                                  </w:rPr>
                                  <w:t>.</w:t>
                                </w:r>
                              </w:p>
                              <w:p w:rsidRPr="00043FB6" w:rsidR="00D771A0" w:rsidP="00D771A0" w:rsidRDefault="00D771A0" w14:paraId="539B8259" w14:textId="556EBBBB">
                                <w:pPr>
                                  <w:ind w:left="-284"/>
                                  <w:jc w:val="center"/>
                                  <w:rPr>
                                    <w:sz w:val="20"/>
                                    <w:szCs w:val="20"/>
                                  </w:rPr>
                                </w:pPr>
                                <w:r w:rsidRPr="00043FB6">
                                  <w:rPr>
                                    <w:color w:val="000000"/>
                                    <w:sz w:val="20"/>
                                    <w:szCs w:val="20"/>
                                  </w:rPr>
                                  <w:t xml:space="preserve">Organise an onsite meeting for the assessment. Involve the </w:t>
                                </w:r>
                                <w:r w:rsidRPr="00043FB6">
                                  <w:rPr>
                                    <w:b/>
                                    <w:bCs/>
                                    <w:color w:val="000000"/>
                                    <w:sz w:val="20"/>
                                    <w:szCs w:val="20"/>
                                  </w:rPr>
                                  <w:t>Site Manager/Contractor,</w:t>
                                </w:r>
                                <w:r w:rsidRPr="00043FB6">
                                  <w:rPr>
                                    <w:b/>
                                    <w:bCs/>
                                    <w:color w:val="000000"/>
                                    <w:sz w:val="20"/>
                                    <w:szCs w:val="20"/>
                                  </w:rPr>
                                  <w:br/>
                                </w:r>
                                <w:r w:rsidRPr="00043FB6">
                                  <w:rPr>
                                    <w:b/>
                                    <w:bCs/>
                                    <w:color w:val="000000"/>
                                    <w:sz w:val="20"/>
                                    <w:szCs w:val="20"/>
                                  </w:rPr>
                                  <w:t xml:space="preserve"> Iwi rep/monitor</w:t>
                                </w:r>
                                <w:r w:rsidRPr="00043FB6">
                                  <w:rPr>
                                    <w:color w:val="000000"/>
                                    <w:sz w:val="20"/>
                                    <w:szCs w:val="20"/>
                                  </w:rPr>
                                  <w:t xml:space="preserve"> and an </w:t>
                                </w:r>
                                <w:r w:rsidRPr="00043FB6">
                                  <w:rPr>
                                    <w:b/>
                                    <w:bCs/>
                                    <w:color w:val="000000"/>
                                    <w:sz w:val="20"/>
                                    <w:szCs w:val="20"/>
                                  </w:rPr>
                                  <w:t>Archaeologist.</w:t>
                                </w:r>
                              </w:p>
                              <w:p w:rsidRPr="00CA7759" w:rsidR="00D771A0" w:rsidP="00D771A0" w:rsidRDefault="00D771A0" w14:paraId="0FE46E98" w14:textId="77777777">
                                <w:pPr>
                                  <w:ind w:left="-284"/>
                                  <w:jc w:val="center"/>
                                  <w:rPr>
                                    <w:szCs w:val="18"/>
                                  </w:rPr>
                                </w:pPr>
                              </w:p>
                            </w:txbxContent>
                          </wps:txbx>
                          <wps:bodyPr rot="0" vert="horz" wrap="square" lIns="91440" tIns="45720" rIns="91440" bIns="45720" anchor="ctr" anchorCtr="0" upright="1">
                            <a:noAutofit/>
                          </wps:bodyPr>
                        </wps:wsp>
                        <wps:wsp>
                          <wps:cNvPr id="83" name="Rounded Rectangle 48"/>
                          <wps:cNvSpPr>
                            <a:spLocks noChangeArrowheads="1"/>
                          </wps:cNvSpPr>
                          <wps:spPr bwMode="auto">
                            <a:xfrm>
                              <a:off x="169" y="18362"/>
                              <a:ext cx="61637" cy="8878"/>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043FB6" w:rsidR="00D771A0" w:rsidP="00D771A0" w:rsidRDefault="00D771A0" w14:paraId="49738407" w14:textId="6E7E6C45">
                                <w:pPr>
                                  <w:jc w:val="center"/>
                                  <w:rPr>
                                    <w:sz w:val="20"/>
                                    <w:szCs w:val="20"/>
                                  </w:rPr>
                                </w:pPr>
                                <w:r w:rsidRPr="00043FB6">
                                  <w:rPr>
                                    <w:color w:val="000000"/>
                                    <w:sz w:val="20"/>
                                    <w:szCs w:val="20"/>
                                    <w:lang w:val="mi-NZ"/>
                                  </w:rPr>
                                  <w:t xml:space="preserve">Whoever discovers </w:t>
                                </w:r>
                                <w:r w:rsidRPr="00043FB6">
                                  <w:rPr>
                                    <w:b/>
                                    <w:color w:val="000000"/>
                                    <w:sz w:val="20"/>
                                    <w:szCs w:val="20"/>
                                    <w:lang w:val="mi-NZ"/>
                                  </w:rPr>
                                  <w:t>Taonga</w:t>
                                </w:r>
                                <w:r w:rsidRPr="00043FB6">
                                  <w:rPr>
                                    <w:color w:val="000000"/>
                                    <w:sz w:val="20"/>
                                    <w:szCs w:val="20"/>
                                    <w:lang w:val="mi-NZ"/>
                                  </w:rPr>
                                  <w:t xml:space="preserve"> is to immediately report the discovery to</w:t>
                                </w:r>
                                <w:r w:rsidRPr="00043FB6">
                                  <w:rPr>
                                    <w:color w:val="000000"/>
                                    <w:sz w:val="20"/>
                                    <w:szCs w:val="20"/>
                                    <w:lang w:val="mi-NZ"/>
                                  </w:rPr>
                                  <w:br/>
                                </w:r>
                                <w:r w:rsidRPr="00043FB6">
                                  <w:rPr>
                                    <w:color w:val="000000"/>
                                    <w:sz w:val="20"/>
                                    <w:szCs w:val="20"/>
                                    <w:lang w:val="mi-NZ"/>
                                  </w:rPr>
                                  <w:t>Nelson City Council (NCC) (</w:t>
                                </w:r>
                                <w:r w:rsidRPr="00043FB6">
                                  <w:rPr>
                                    <w:b/>
                                    <w:color w:val="000000"/>
                                    <w:sz w:val="20"/>
                                    <w:szCs w:val="20"/>
                                    <w:lang w:val="mi-NZ"/>
                                  </w:rPr>
                                  <w:t>03 546-0200</w:t>
                                </w:r>
                                <w:r w:rsidRPr="00043FB6">
                                  <w:rPr>
                                    <w:color w:val="000000"/>
                                    <w:sz w:val="20"/>
                                    <w:szCs w:val="20"/>
                                    <w:lang w:val="mi-NZ"/>
                                  </w:rPr>
                                  <w:t xml:space="preserve">) </w:t>
                                </w:r>
                                <w:r w:rsidRPr="00043FB6" w:rsidR="000C2EEB">
                                  <w:rPr>
                                    <w:color w:val="000000"/>
                                    <w:sz w:val="20"/>
                                    <w:szCs w:val="20"/>
                                    <w:lang w:val="mi-NZ"/>
                                  </w:rPr>
                                  <w:t>and</w:t>
                                </w:r>
                                <w:r w:rsidRPr="00043FB6" w:rsidR="000C52A8">
                                  <w:rPr>
                                    <w:color w:val="000000"/>
                                    <w:sz w:val="20"/>
                                    <w:szCs w:val="20"/>
                                    <w:lang w:val="mi-NZ"/>
                                  </w:rPr>
                                  <w:t xml:space="preserve">, in conjunction with the </w:t>
                                </w:r>
                                <w:r w:rsidRPr="00043FB6" w:rsidR="000C52A8">
                                  <w:rPr>
                                    <w:b/>
                                    <w:bCs/>
                                    <w:color w:val="000000"/>
                                    <w:sz w:val="20"/>
                                    <w:szCs w:val="20"/>
                                    <w:lang w:val="mi-NZ"/>
                                  </w:rPr>
                                  <w:t>Iwi monitor</w:t>
                                </w:r>
                                <w:r w:rsidRPr="00043FB6" w:rsidR="000C52A8">
                                  <w:rPr>
                                    <w:color w:val="000000"/>
                                    <w:sz w:val="20"/>
                                    <w:szCs w:val="20"/>
                                    <w:lang w:val="mi-NZ"/>
                                  </w:rPr>
                                  <w:t xml:space="preserve"> (if present), take immediate steps to secure the site</w:t>
                                </w:r>
                                <w:r w:rsidRPr="00043FB6" w:rsidR="006B5F88">
                                  <w:rPr>
                                    <w:color w:val="000000"/>
                                    <w:sz w:val="20"/>
                                    <w:szCs w:val="20"/>
                                    <w:lang w:val="mi-NZ"/>
                                  </w:rPr>
                                  <w:t xml:space="preserve"> (tape it off) to ensure the archaeological material is undistrubed and the site meets health and safety requirements</w:t>
                                </w:r>
                              </w:p>
                              <w:p w:rsidRPr="0033517D" w:rsidR="00D771A0" w:rsidP="00D771A0" w:rsidRDefault="00D771A0" w14:paraId="6F9CCCF8" w14:textId="77777777">
                                <w:pPr>
                                  <w:jc w:val="center"/>
                                  <w:rPr>
                                    <w:szCs w:val="18"/>
                                  </w:rPr>
                                </w:pPr>
                              </w:p>
                            </w:txbxContent>
                          </wps:txbx>
                          <wps:bodyPr rot="0" vert="horz" wrap="square" lIns="91440" tIns="45720" rIns="91440" bIns="45720" anchor="ctr" anchorCtr="0" upright="1">
                            <a:noAutofit/>
                          </wps:bodyPr>
                        </wps:wsp>
                        <wps:wsp>
                          <wps:cNvPr id="84" name="Rounded Rectangle 49"/>
                          <wps:cNvSpPr>
                            <a:spLocks noChangeArrowheads="1"/>
                          </wps:cNvSpPr>
                          <wps:spPr bwMode="auto">
                            <a:xfrm>
                              <a:off x="40508" y="46885"/>
                              <a:ext cx="19543" cy="11049"/>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043FB6" w:rsidR="00D771A0" w:rsidP="00D771A0" w:rsidRDefault="00D771A0" w14:paraId="6D702A6C" w14:textId="77777777">
                                <w:pPr>
                                  <w:ind w:left="-142"/>
                                  <w:jc w:val="center"/>
                                  <w:rPr>
                                    <w:color w:val="000000"/>
                                    <w:sz w:val="20"/>
                                    <w:szCs w:val="20"/>
                                  </w:rPr>
                                </w:pPr>
                                <w:r w:rsidRPr="00043FB6">
                                  <w:rPr>
                                    <w:color w:val="000000"/>
                                    <w:sz w:val="20"/>
                                    <w:szCs w:val="20"/>
                                  </w:rPr>
                                  <w:t xml:space="preserve">The </w:t>
                                </w:r>
                                <w:r w:rsidRPr="00043FB6">
                                  <w:rPr>
                                    <w:b/>
                                    <w:bCs/>
                                    <w:color w:val="000000"/>
                                    <w:sz w:val="20"/>
                                    <w:szCs w:val="20"/>
                                  </w:rPr>
                                  <w:t xml:space="preserve">Archaeologist </w:t>
                                </w:r>
                                <w:r w:rsidRPr="00043FB6">
                                  <w:rPr>
                                    <w:color w:val="000000"/>
                                    <w:sz w:val="20"/>
                                    <w:szCs w:val="20"/>
                                  </w:rPr>
                                  <w:t>will inspect site.</w:t>
                                </w:r>
                              </w:p>
                              <w:p w:rsidRPr="00043FB6" w:rsidR="00D771A0" w:rsidP="00D771A0" w:rsidRDefault="00D771A0" w14:paraId="03185378" w14:textId="77777777">
                                <w:pPr>
                                  <w:ind w:left="-142"/>
                                  <w:jc w:val="center"/>
                                  <w:rPr>
                                    <w:sz w:val="20"/>
                                    <w:szCs w:val="20"/>
                                  </w:rPr>
                                </w:pPr>
                                <w:r w:rsidRPr="00043FB6">
                                  <w:rPr>
                                    <w:color w:val="000000"/>
                                    <w:sz w:val="20"/>
                                    <w:szCs w:val="20"/>
                                  </w:rPr>
                                  <w:t>Complete site records.</w:t>
                                </w:r>
                              </w:p>
                              <w:p w:rsidRPr="00CA7759" w:rsidR="00D771A0" w:rsidP="00D771A0" w:rsidRDefault="00D771A0" w14:paraId="5746DB2A" w14:textId="77777777">
                                <w:pPr>
                                  <w:ind w:left="-142"/>
                                  <w:jc w:val="center"/>
                                  <w:rPr>
                                    <w:szCs w:val="18"/>
                                  </w:rPr>
                                </w:pPr>
                              </w:p>
                            </w:txbxContent>
                          </wps:txbx>
                          <wps:bodyPr rot="0" vert="horz" wrap="square" lIns="91440" tIns="45720" rIns="91440" bIns="45720" anchor="ctr" anchorCtr="0" upright="1">
                            <a:noAutofit/>
                          </wps:bodyPr>
                        </wps:wsp>
                        <wps:wsp>
                          <wps:cNvPr id="85" name="Rounded Rectangle 50"/>
                          <wps:cNvSpPr>
                            <a:spLocks noChangeArrowheads="1"/>
                          </wps:cNvSpPr>
                          <wps:spPr bwMode="auto">
                            <a:xfrm>
                              <a:off x="2047" y="46711"/>
                              <a:ext cx="36172" cy="11049"/>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043FB6" w:rsidR="00D27A25" w:rsidP="00D771A0" w:rsidRDefault="00D771A0" w14:paraId="07C1B525" w14:textId="77777777">
                                <w:pPr>
                                  <w:jc w:val="center"/>
                                  <w:rPr>
                                    <w:color w:val="000000"/>
                                    <w:sz w:val="20"/>
                                    <w:szCs w:val="20"/>
                                  </w:rPr>
                                </w:pPr>
                                <w:r w:rsidRPr="00043FB6">
                                  <w:rPr>
                                    <w:color w:val="000000"/>
                                    <w:sz w:val="20"/>
                                    <w:szCs w:val="20"/>
                                  </w:rPr>
                                  <w:t xml:space="preserve">The </w:t>
                                </w:r>
                                <w:r w:rsidRPr="00043FB6">
                                  <w:rPr>
                                    <w:b/>
                                    <w:bCs/>
                                    <w:color w:val="000000"/>
                                    <w:sz w:val="20"/>
                                    <w:szCs w:val="20"/>
                                  </w:rPr>
                                  <w:t>Iwi rep/monitor</w:t>
                                </w:r>
                                <w:r w:rsidRPr="00043FB6">
                                  <w:rPr>
                                    <w:color w:val="000000"/>
                                    <w:sz w:val="20"/>
                                    <w:szCs w:val="20"/>
                                  </w:rPr>
                                  <w:t xml:space="preserve"> will provide advice from the </w:t>
                                </w:r>
                                <w:r w:rsidRPr="00043FB6">
                                  <w:rPr>
                                    <w:b/>
                                    <w:bCs/>
                                    <w:color w:val="000000"/>
                                    <w:sz w:val="20"/>
                                    <w:szCs w:val="20"/>
                                  </w:rPr>
                                  <w:t>Iwi trust/s</w:t>
                                </w:r>
                                <w:r w:rsidRPr="00043FB6">
                                  <w:rPr>
                                    <w:color w:val="000000"/>
                                    <w:sz w:val="20"/>
                                    <w:szCs w:val="20"/>
                                  </w:rPr>
                                  <w:t xml:space="preserve"> for protection/storage</w:t>
                                </w:r>
                                <w:r w:rsidRPr="00043FB6" w:rsidR="00D27A25">
                                  <w:rPr>
                                    <w:color w:val="000000"/>
                                    <w:sz w:val="20"/>
                                    <w:szCs w:val="20"/>
                                  </w:rPr>
                                  <w:t>.</w:t>
                                </w:r>
                              </w:p>
                              <w:p w:rsidRPr="00043FB6" w:rsidR="00D771A0" w:rsidP="00D771A0" w:rsidRDefault="00D771A0" w14:paraId="04A02294" w14:textId="5A4AEF0D">
                                <w:pPr>
                                  <w:jc w:val="center"/>
                                  <w:rPr>
                                    <w:sz w:val="20"/>
                                    <w:szCs w:val="20"/>
                                  </w:rPr>
                                </w:pPr>
                                <w:r w:rsidRPr="00043FB6">
                                  <w:rPr>
                                    <w:color w:val="000000"/>
                                    <w:sz w:val="20"/>
                                    <w:szCs w:val="20"/>
                                  </w:rPr>
                                  <w:t>Will assist with site recording, lead tikanga onsite and secure the find.</w:t>
                                </w:r>
                              </w:p>
                            </w:txbxContent>
                          </wps:txbx>
                          <wps:bodyPr rot="0" vert="horz" wrap="square" lIns="91440" tIns="45720" rIns="91440" bIns="45720" anchor="ctr" anchorCtr="0" upright="1">
                            <a:noAutofit/>
                          </wps:bodyPr>
                        </wps:wsp>
                        <wps:wsp>
                          <wps:cNvPr id="86" name="Rounded Rectangle 51"/>
                          <wps:cNvSpPr>
                            <a:spLocks noChangeArrowheads="1"/>
                          </wps:cNvSpPr>
                          <wps:spPr bwMode="auto">
                            <a:xfrm>
                              <a:off x="34164" y="73761"/>
                              <a:ext cx="26017" cy="11445"/>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33517D" w:rsidR="00D771A0" w:rsidP="00D771A0" w:rsidRDefault="00D771A0" w14:paraId="0E5B400A" w14:textId="79710693">
                                <w:pPr>
                                  <w:ind w:left="142"/>
                                  <w:rPr>
                                    <w:color w:val="000000"/>
                                    <w:szCs w:val="18"/>
                                  </w:rPr>
                                </w:pPr>
                                <w:r w:rsidRPr="00C90ADF">
                                  <w:rPr>
                                    <w:color w:val="000000"/>
                                    <w:sz w:val="20"/>
                                    <w:szCs w:val="20"/>
                                  </w:rPr>
                                  <w:t xml:space="preserve">Once secured the </w:t>
                                </w:r>
                                <w:r w:rsidRPr="00C90ADF">
                                  <w:rPr>
                                    <w:b/>
                                    <w:bCs/>
                                    <w:color w:val="000000"/>
                                    <w:sz w:val="20"/>
                                    <w:szCs w:val="20"/>
                                  </w:rPr>
                                  <w:t xml:space="preserve">Iwi rep/monitor </w:t>
                                </w:r>
                                <w:r w:rsidRPr="00C90ADF">
                                  <w:rPr>
                                    <w:color w:val="000000"/>
                                    <w:sz w:val="20"/>
                                    <w:szCs w:val="20"/>
                                  </w:rPr>
                                  <w:t>will finali</w:t>
                                </w:r>
                                <w:r w:rsidRPr="00C90ADF" w:rsidR="00261263">
                                  <w:rPr>
                                    <w:color w:val="000000"/>
                                    <w:sz w:val="20"/>
                                    <w:szCs w:val="20"/>
                                  </w:rPr>
                                  <w:t>s</w:t>
                                </w:r>
                                <w:r w:rsidRPr="00C90ADF">
                                  <w:rPr>
                                    <w:color w:val="000000"/>
                                    <w:sz w:val="20"/>
                                    <w:szCs w:val="20"/>
                                  </w:rPr>
                                  <w:t>e tikanga process for those involved with handling of the taonga e.g. Iwi monitor,</w:t>
                                </w:r>
                                <w:r w:rsidRPr="00C90ADF" w:rsidR="000A164F">
                                  <w:rPr>
                                    <w:color w:val="000000"/>
                                    <w:sz w:val="20"/>
                                    <w:szCs w:val="20"/>
                                  </w:rPr>
                                  <w:t xml:space="preserve"> </w:t>
                                </w:r>
                                <w:r w:rsidRPr="00C90ADF">
                                  <w:rPr>
                                    <w:color w:val="000000"/>
                                    <w:sz w:val="20"/>
                                    <w:szCs w:val="20"/>
                                  </w:rPr>
                                  <w:t>archaeologist and any others involved</w:t>
                                </w:r>
                                <w:r w:rsidRPr="0033517D">
                                  <w:rPr>
                                    <w:color w:val="000000"/>
                                    <w:szCs w:val="18"/>
                                  </w:rPr>
                                  <w:t>.</w:t>
                                </w:r>
                              </w:p>
                              <w:p w:rsidRPr="00CA7759" w:rsidR="00D771A0" w:rsidP="00D771A0" w:rsidRDefault="00D771A0" w14:paraId="5DB482EB" w14:textId="77777777">
                                <w:pPr>
                                  <w:jc w:val="center"/>
                                  <w:rPr>
                                    <w:sz w:val="20"/>
                                    <w:szCs w:val="20"/>
                                  </w:rPr>
                                </w:pPr>
                              </w:p>
                            </w:txbxContent>
                          </wps:txbx>
                          <wps:bodyPr rot="0" vert="horz" wrap="square" lIns="91440" tIns="45720" rIns="91440" bIns="45720" anchor="ctr" anchorCtr="0" upright="1">
                            <a:noAutofit/>
                          </wps:bodyPr>
                        </wps:wsp>
                        <wps:wsp>
                          <wps:cNvPr id="87" name="Rounded Rectangle 53"/>
                          <wps:cNvSpPr>
                            <a:spLocks noChangeArrowheads="1"/>
                          </wps:cNvSpPr>
                          <wps:spPr bwMode="auto">
                            <a:xfrm>
                              <a:off x="4489" y="41528"/>
                              <a:ext cx="53564" cy="3962"/>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Pr="00043FB6" w:rsidR="00D771A0" w:rsidP="00D771A0" w:rsidRDefault="00D771A0" w14:paraId="710F4F8E" w14:textId="0D79AA0B">
                                <w:pPr>
                                  <w:ind w:left="-142"/>
                                  <w:jc w:val="center"/>
                                  <w:rPr>
                                    <w:b/>
                                    <w:bCs/>
                                    <w:color w:val="000000"/>
                                    <w:sz w:val="24"/>
                                  </w:rPr>
                                </w:pPr>
                                <w:r w:rsidRPr="00043FB6">
                                  <w:rPr>
                                    <w:b/>
                                    <w:bCs/>
                                    <w:color w:val="000000"/>
                                    <w:sz w:val="24"/>
                                  </w:rPr>
                                  <w:t>On confirmation that discovery is a Taonga</w:t>
                                </w:r>
                                <w:r w:rsidRPr="00043FB6" w:rsidR="00421E15">
                                  <w:rPr>
                                    <w:b/>
                                    <w:bCs/>
                                    <w:color w:val="000000"/>
                                    <w:sz w:val="24"/>
                                  </w:rPr>
                                  <w:t>/archaeological material</w:t>
                                </w:r>
                                <w:r w:rsidRPr="00043FB6">
                                  <w:rPr>
                                    <w:b/>
                                    <w:bCs/>
                                    <w:color w:val="000000"/>
                                    <w:sz w:val="24"/>
                                  </w:rPr>
                                  <w:t xml:space="preserve"> find</w:t>
                                </w:r>
                              </w:p>
                              <w:p w:rsidRPr="00CA7759" w:rsidR="00D771A0" w:rsidP="00D771A0" w:rsidRDefault="00D771A0" w14:paraId="736BE0C9" w14:textId="77777777">
                                <w:pPr>
                                  <w:jc w:val="center"/>
                                  <w:rPr>
                                    <w:sz w:val="20"/>
                                    <w:szCs w:val="20"/>
                                  </w:rPr>
                                </w:pPr>
                              </w:p>
                            </w:txbxContent>
                          </wps:txbx>
                          <wps:bodyPr rot="0" vert="horz" wrap="square" lIns="91440" tIns="45720" rIns="91440" bIns="45720" anchor="ctr" anchorCtr="0" upright="1">
                            <a:noAutofit/>
                          </wps:bodyPr>
                        </wps:wsp>
                        <wps:wsp>
                          <wps:cNvPr id="88" name="Straight Connector 56"/>
                          <wps:cNvCnPr>
                            <a:cxnSpLocks noChangeShapeType="1"/>
                          </wps:cNvCnPr>
                          <wps:spPr bwMode="auto">
                            <a:xfrm>
                              <a:off x="2047" y="59407"/>
                              <a:ext cx="57734" cy="122"/>
                            </a:xfrm>
                            <a:prstGeom prst="line">
                              <a:avLst/>
                            </a:prstGeom>
                            <a:noFill/>
                            <a:ln w="28575">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wps:wsp>
                          <wps:cNvPr id="89" name="Straight Connector 57"/>
                          <wps:cNvCnPr>
                            <a:cxnSpLocks noChangeShapeType="1"/>
                          </wps:cNvCnPr>
                          <wps:spPr bwMode="auto">
                            <a:xfrm>
                              <a:off x="1799" y="71580"/>
                              <a:ext cx="57551" cy="110"/>
                            </a:xfrm>
                            <a:prstGeom prst="line">
                              <a:avLst/>
                            </a:prstGeom>
                            <a:noFill/>
                            <a:ln w="28575">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wps:wsp>
                          <wps:cNvPr id="90" name="Straight Arrow Connector 58"/>
                          <wps:cNvCnPr>
                            <a:cxnSpLocks noChangeShapeType="1"/>
                          </wps:cNvCnPr>
                          <wps:spPr bwMode="auto">
                            <a:xfrm>
                              <a:off x="30598" y="15532"/>
                              <a:ext cx="2" cy="2834"/>
                            </a:xfrm>
                            <a:prstGeom prst="straightConnector1">
                              <a:avLst/>
                            </a:prstGeom>
                            <a:noFill/>
                            <a:ln w="571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91" name="Straight Arrow Connector 59"/>
                          <wps:cNvCnPr>
                            <a:cxnSpLocks noChangeShapeType="1"/>
                          </wps:cNvCnPr>
                          <wps:spPr bwMode="auto">
                            <a:xfrm>
                              <a:off x="30598" y="27241"/>
                              <a:ext cx="7" cy="2435"/>
                            </a:xfrm>
                            <a:prstGeom prst="straightConnector1">
                              <a:avLst/>
                            </a:prstGeom>
                            <a:noFill/>
                            <a:ln w="571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92" name="Straight Arrow Connector 60"/>
                          <wps:cNvCnPr>
                            <a:cxnSpLocks noChangeShapeType="1"/>
                          </wps:cNvCnPr>
                          <wps:spPr bwMode="auto">
                            <a:xfrm>
                              <a:off x="31491" y="78306"/>
                              <a:ext cx="2673" cy="0"/>
                            </a:xfrm>
                            <a:prstGeom prst="straightConnector1">
                              <a:avLst/>
                            </a:prstGeom>
                            <a:noFill/>
                            <a:ln w="571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93" name="Straight Arrow Connector 61"/>
                          <wps:cNvCnPr>
                            <a:cxnSpLocks noChangeShapeType="1"/>
                          </wps:cNvCnPr>
                          <wps:spPr bwMode="auto">
                            <a:xfrm flipH="1">
                              <a:off x="30598" y="5207"/>
                              <a:ext cx="4" cy="2817"/>
                            </a:xfrm>
                            <a:prstGeom prst="straightConnector1">
                              <a:avLst/>
                            </a:prstGeom>
                            <a:noFill/>
                            <a:ln w="571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g:wgp>
                      <wps:wsp>
                        <wps:cNvPr id="94" name="Straight Arrow Connector 62"/>
                        <wps:cNvCnPr>
                          <a:cxnSpLocks noChangeShapeType="1"/>
                        </wps:cNvCnPr>
                        <wps:spPr bwMode="auto">
                          <a:xfrm flipH="1">
                            <a:off x="3060002" y="3971571"/>
                            <a:ext cx="500" cy="228616"/>
                          </a:xfrm>
                          <a:prstGeom prst="straightConnector1">
                            <a:avLst/>
                          </a:prstGeom>
                          <a:noFill/>
                          <a:ln w="571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14:sizeRelH relativeFrom="margin">
                  <wp14:pctWidth>0</wp14:pctWidth>
                </wp14:sizeRelH>
                <wp14:sizeRelV relativeFrom="margin">
                  <wp14:pctHeight>0</wp14:pctHeight>
                </wp14:sizeRelV>
              </wp:anchor>
            </w:drawing>
          </mc:Choice>
          <mc:Fallback>
            <w:pict w14:anchorId="5315E47C">
              <v:group id="Canvas 340" style="position:absolute;margin-left:0;margin-top:14.25pt;width:488.15pt;height:704.15pt;z-index:251658250;mso-position-horizontal:center;mso-position-horizontal-relative:margin;mso-width-relative:margin;mso-height-relative:margin" coordsize="61988,89420" o:spid="_x0000_s1027" o:allowoverlap="f" editas="canvas" w14:anchorId="63EC4E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8" style="position:absolute;width:61988;height:89420;visibility:visible;mso-wrap-style:square" type="#_x0000_t75">
                  <v:fill o:detectmouseclick="t"/>
                  <v:path o:connecttype="none"/>
                </v:shape>
                <v:roundrect id="Rounded Rectangle 46" style="position:absolute;left:1798;top:61420;width:58253;height:9160;visibility:visible;mso-wrap-style:square;v-text-anchor:middle" o:spid="_x0000_s1029" fillcolor="#c5e0b4"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">
                  <v:stroke joinstyle="miter"/>
                  <v:textbox>
                    <w:txbxContent>
                      <w:p w:rsidRPr="00C90ADF" w:rsidR="00D771A0" w:rsidP="00D771A0" w:rsidRDefault="00D771A0" w14:paraId="6CB226F0" w14:textId="1B94C1EE">
                        <w:pPr>
                          <w:jc w:val="center"/>
                          <w:rPr>
                            <w:color w:val="000000"/>
                            <w:sz w:val="20"/>
                            <w:szCs w:val="20"/>
                          </w:rPr>
                        </w:pPr>
                        <w:r w:rsidRPr="00C90ADF">
                          <w:rPr>
                            <w:color w:val="000000"/>
                            <w:sz w:val="20"/>
                            <w:szCs w:val="20"/>
                          </w:rPr>
                          <w:t xml:space="preserve">Works can restart on location once the </w:t>
                        </w:r>
                        <w:r w:rsidRPr="00C90ADF">
                          <w:rPr>
                            <w:b/>
                            <w:bCs/>
                            <w:color w:val="000000"/>
                            <w:sz w:val="20"/>
                            <w:szCs w:val="20"/>
                          </w:rPr>
                          <w:t>Iwi Trust/s</w:t>
                        </w:r>
                        <w:r w:rsidRPr="00C90ADF" w:rsidR="00C90ADF">
                          <w:rPr>
                            <w:color w:val="000000"/>
                            <w:sz w:val="20"/>
                            <w:szCs w:val="20"/>
                          </w:rPr>
                          <w:t>,</w:t>
                        </w:r>
                        <w:r w:rsidRPr="00C90ADF">
                          <w:rPr>
                            <w:color w:val="000000"/>
                            <w:sz w:val="20"/>
                            <w:szCs w:val="20"/>
                          </w:rPr>
                          <w:t xml:space="preserve"> </w:t>
                        </w:r>
                        <w:r w:rsidRPr="00C90ADF">
                          <w:rPr>
                            <w:b/>
                            <w:bCs/>
                            <w:color w:val="000000"/>
                            <w:sz w:val="20"/>
                            <w:szCs w:val="20"/>
                          </w:rPr>
                          <w:t>Heritage NZ</w:t>
                        </w:r>
                        <w:r w:rsidRPr="00C90ADF">
                          <w:rPr>
                            <w:color w:val="000000"/>
                            <w:sz w:val="20"/>
                            <w:szCs w:val="20"/>
                          </w:rPr>
                          <w:t xml:space="preserve"> </w:t>
                        </w:r>
                        <w:r w:rsidRPr="00C90ADF" w:rsidR="00436A90">
                          <w:rPr>
                            <w:b/>
                            <w:bCs/>
                            <w:color w:val="000000"/>
                            <w:sz w:val="20"/>
                            <w:szCs w:val="20"/>
                          </w:rPr>
                          <w:t xml:space="preserve">Pouhere </w:t>
                        </w:r>
                        <w:proofErr w:type="gramStart"/>
                        <w:r w:rsidRPr="00C90ADF" w:rsidR="00436A90">
                          <w:rPr>
                            <w:b/>
                            <w:bCs/>
                            <w:color w:val="000000"/>
                            <w:sz w:val="20"/>
                            <w:szCs w:val="20"/>
                          </w:rPr>
                          <w:t>Taonga</w:t>
                        </w:r>
                        <w:r w:rsidRPr="00C90ADF" w:rsidR="00436A90">
                          <w:rPr>
                            <w:color w:val="000000"/>
                            <w:sz w:val="20"/>
                            <w:szCs w:val="20"/>
                          </w:rPr>
                          <w:t xml:space="preserve"> </w:t>
                        </w:r>
                        <w:r w:rsidRPr="00C90ADF" w:rsidR="00C90ADF">
                          <w:rPr>
                            <w:color w:val="000000"/>
                            <w:sz w:val="20"/>
                            <w:szCs w:val="20"/>
                          </w:rPr>
                          <w:t xml:space="preserve"> and</w:t>
                        </w:r>
                        <w:proofErr w:type="gramEnd"/>
                        <w:r w:rsidRPr="00C90ADF" w:rsidR="00C90ADF">
                          <w:rPr>
                            <w:color w:val="000000"/>
                            <w:sz w:val="20"/>
                            <w:szCs w:val="20"/>
                          </w:rPr>
                          <w:t xml:space="preserve"> </w:t>
                        </w:r>
                        <w:r w:rsidRPr="00C90ADF" w:rsidR="00C90ADF">
                          <w:rPr>
                            <w:b/>
                            <w:bCs/>
                            <w:color w:val="000000"/>
                            <w:sz w:val="20"/>
                            <w:szCs w:val="20"/>
                          </w:rPr>
                          <w:t xml:space="preserve">Taonga </w:t>
                        </w:r>
                        <w:proofErr w:type="spellStart"/>
                        <w:r w:rsidRPr="00C90ADF" w:rsidR="00C90ADF">
                          <w:rPr>
                            <w:b/>
                            <w:bCs/>
                            <w:color w:val="000000"/>
                            <w:sz w:val="20"/>
                            <w:szCs w:val="20"/>
                          </w:rPr>
                          <w:t>Tūturu</w:t>
                        </w:r>
                        <w:proofErr w:type="spellEnd"/>
                        <w:r w:rsidRPr="00C90ADF" w:rsidR="00C90ADF">
                          <w:rPr>
                            <w:color w:val="000000"/>
                            <w:sz w:val="20"/>
                            <w:szCs w:val="20"/>
                          </w:rPr>
                          <w:t xml:space="preserve"> </w:t>
                        </w:r>
                        <w:r w:rsidRPr="00C90ADF">
                          <w:rPr>
                            <w:color w:val="000000"/>
                            <w:sz w:val="20"/>
                            <w:szCs w:val="20"/>
                          </w:rPr>
                          <w:t>have given approval to proceed.</w:t>
                        </w:r>
                      </w:p>
                      <w:p w:rsidRPr="00C90ADF" w:rsidR="00D771A0" w:rsidP="00D771A0" w:rsidRDefault="00D771A0" w14:paraId="13E5538C" w14:textId="77777777">
                        <w:pPr>
                          <w:jc w:val="center"/>
                          <w:rPr>
                            <w:color w:val="000000"/>
                            <w:sz w:val="20"/>
                            <w:szCs w:val="20"/>
                          </w:rPr>
                        </w:pPr>
                        <w:r w:rsidRPr="00C90ADF">
                          <w:rPr>
                            <w:color w:val="000000"/>
                            <w:sz w:val="20"/>
                            <w:szCs w:val="20"/>
                          </w:rPr>
                          <w:t xml:space="preserve">Approval for continued activity </w:t>
                        </w:r>
                        <w:r w:rsidRPr="00C90ADF">
                          <w:rPr>
                            <w:b/>
                            <w:color w:val="000000"/>
                            <w:sz w:val="20"/>
                            <w:szCs w:val="20"/>
                          </w:rPr>
                          <w:t>may</w:t>
                        </w:r>
                        <w:r w:rsidRPr="00C90ADF">
                          <w:rPr>
                            <w:color w:val="000000"/>
                            <w:sz w:val="20"/>
                            <w:szCs w:val="20"/>
                          </w:rPr>
                          <w:t xml:space="preserve"> require Iwi monitoring of all earth disturbance.</w:t>
                        </w:r>
                      </w:p>
                      <w:p w:rsidRPr="00CA7759" w:rsidR="00D771A0" w:rsidP="00D771A0" w:rsidRDefault="00D771A0" w14:paraId="0D0B940D" w14:textId="77777777">
                        <w:pPr>
                          <w:jc w:val="center"/>
                          <w:rPr>
                            <w:sz w:val="20"/>
                            <w:szCs w:val="20"/>
                          </w:rPr>
                        </w:pPr>
                      </w:p>
                    </w:txbxContent>
                  </v:textbox>
                </v:roundrect>
                <v:group id="Group 3" style="position:absolute;left:169;top:421;width:61637;height:85219" coordsize="61637,85213" coordorigin="169"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roundrect id="Rounded Rectangle 24" style="position:absolute;left:3174;width:56890;height:5207;visibility:visible;mso-wrap-style:square;v-text-anchor:middle" o:spid="_x0000_s1031"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">
                    <v:stroke joinstyle="miter"/>
                    <v:textbox>
                      <w:txbxContent>
                        <w:p w:rsidRPr="00CA7759" w:rsidR="00D771A0" w:rsidP="00D771A0" w:rsidRDefault="00D771A0" w14:paraId="54BBEA72" w14:textId="77777777">
                          <w:pPr>
                            <w:jc w:val="center"/>
                            <w:rPr>
                              <w:b/>
                              <w:bCs/>
                              <w:color w:val="000000"/>
                              <w:sz w:val="24"/>
                            </w:rPr>
                          </w:pPr>
                          <w:r w:rsidRPr="00CA7759">
                            <w:rPr>
                              <w:b/>
                              <w:bCs/>
                              <w:color w:val="000000"/>
                              <w:sz w:val="44"/>
                              <w:szCs w:val="44"/>
                            </w:rPr>
                            <w:t xml:space="preserve">Discovery of Taonga - </w:t>
                          </w:r>
                          <w:r w:rsidRPr="00CA7759">
                            <w:rPr>
                              <w:b/>
                              <w:bCs/>
                              <w:color w:val="000000"/>
                              <w:sz w:val="24"/>
                            </w:rPr>
                            <w:t>Accidental Discovery Protocol</w:t>
                          </w:r>
                        </w:p>
                        <w:p w:rsidRPr="00CA7759" w:rsidR="00D771A0" w:rsidP="00D771A0" w:rsidRDefault="00D771A0" w14:paraId="0E27B00A" w14:textId="77777777">
                          <w:pPr>
                            <w:jc w:val="center"/>
                            <w:rPr>
                              <w:sz w:val="20"/>
                              <w:szCs w:val="20"/>
                            </w:rPr>
                          </w:pPr>
                        </w:p>
                      </w:txbxContent>
                    </v:textbox>
                  </v:roundrect>
                  <v:roundrect id="Rounded Rectangle 52" style="position:absolute;left:2540;top:73588;width:28953;height:11625;visibility:visible;mso-wrap-style:square;v-text-anchor:middle" o:spid="_x0000_s1032"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">
                    <v:stroke joinstyle="miter"/>
                    <v:textbox>
                      <w:txbxContent>
                        <w:p w:rsidRPr="00C90ADF" w:rsidR="00D771A0" w:rsidP="00D771A0" w:rsidRDefault="00D771A0" w14:paraId="2FF63C1C" w14:textId="77777777">
                          <w:pPr>
                            <w:rPr>
                              <w:color w:val="000000"/>
                              <w:sz w:val="20"/>
                              <w:szCs w:val="20"/>
                            </w:rPr>
                          </w:pPr>
                          <w:r w:rsidRPr="00C90ADF">
                            <w:rPr>
                              <w:color w:val="000000"/>
                              <w:sz w:val="20"/>
                              <w:szCs w:val="20"/>
                            </w:rPr>
                            <w:t>The</w:t>
                          </w:r>
                          <w:r w:rsidRPr="00C90ADF">
                            <w:rPr>
                              <w:b/>
                              <w:bCs/>
                              <w:color w:val="000000"/>
                              <w:sz w:val="20"/>
                              <w:szCs w:val="20"/>
                            </w:rPr>
                            <w:t xml:space="preserve"> Iwi rep/monitor </w:t>
                          </w:r>
                          <w:r w:rsidRPr="00C90ADF">
                            <w:rPr>
                              <w:color w:val="000000"/>
                              <w:sz w:val="20"/>
                              <w:szCs w:val="20"/>
                            </w:rPr>
                            <w:t xml:space="preserve">and </w:t>
                          </w:r>
                          <w:r w:rsidRPr="00C90ADF">
                            <w:rPr>
                              <w:b/>
                              <w:bCs/>
                              <w:color w:val="000000"/>
                              <w:sz w:val="20"/>
                              <w:szCs w:val="20"/>
                            </w:rPr>
                            <w:t>Archaeologist</w:t>
                          </w:r>
                          <w:r w:rsidRPr="00C90ADF">
                            <w:rPr>
                              <w:color w:val="000000"/>
                              <w:sz w:val="20"/>
                              <w:szCs w:val="20"/>
                            </w:rPr>
                            <w:t xml:space="preserve"> will transfer taonga to an appropriate location to be determined by the </w:t>
                          </w:r>
                          <w:r w:rsidRPr="00C90ADF">
                            <w:rPr>
                              <w:b/>
                              <w:bCs/>
                              <w:color w:val="000000"/>
                              <w:sz w:val="20"/>
                              <w:szCs w:val="20"/>
                            </w:rPr>
                            <w:t>Iwi Trust/s</w:t>
                          </w:r>
                          <w:r w:rsidRPr="00C90ADF">
                            <w:rPr>
                              <w:color w:val="000000"/>
                              <w:sz w:val="20"/>
                              <w:szCs w:val="20"/>
                            </w:rPr>
                            <w:t>.</w:t>
                          </w:r>
                        </w:p>
                        <w:p w:rsidRPr="00CA7759" w:rsidR="00D771A0" w:rsidP="00D771A0" w:rsidRDefault="00D771A0" w14:paraId="60061E4C" w14:textId="77777777">
                          <w:pPr>
                            <w:jc w:val="center"/>
                            <w:rPr>
                              <w:sz w:val="20"/>
                              <w:szCs w:val="20"/>
                            </w:rPr>
                          </w:pPr>
                        </w:p>
                      </w:txbxContent>
                    </v:textbox>
                  </v:roundrect>
                  <v:line id="Straight Connector 54" style="position:absolute;visibility:visible;mso-wrap-style:square" o:spid="_x0000_s1033" strokeweight="3pt" o:connectortype="straight" from="57447,42959" to="61261,4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">
                    <v:stroke joinstyle="miter"/>
                  </v:line>
                  <v:line id="Straight Connector 55" style="position:absolute;flip:y;visibility:visible;mso-wrap-style:square" o:spid="_x0000_s1034" strokeweight="3pt" o:connectortype="straight" from="585,42869" to="4059,42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">
                    <v:stroke joinstyle="miter"/>
                  </v:line>
                  <v:roundrect id="Rounded Rectangle 45" style="position:absolute;left:8000;top:8016;width:45593;height:7516;visibility:visible;mso-wrap-style:square;v-text-anchor:middle" o:spid="_x0000_s1035" fillcolor="red" strokecolor="red"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">
                    <v:stroke joinstyle="miter"/>
                    <v:textbox>
                      <w:txbxContent>
                        <w:p w:rsidRPr="00CA7759" w:rsidR="00D771A0" w:rsidP="00D771A0" w:rsidRDefault="00D771A0" w14:paraId="6A9DC177" w14:textId="4D4A401B">
                          <w:pPr>
                            <w:jc w:val="center"/>
                            <w:rPr>
                              <w:b/>
                              <w:color w:val="FFFFFF" w:themeColor="background1"/>
                              <w:sz w:val="24"/>
                              <w:lang w:val="mi-NZ"/>
                            </w:rPr>
                          </w:pPr>
                          <w:r w:rsidRPr="00CA7759">
                            <w:rPr>
                              <w:b/>
                              <w:color w:val="FFFFFF" w:themeColor="background1"/>
                              <w:sz w:val="44"/>
                              <w:szCs w:val="44"/>
                              <w:lang w:val="mi-NZ"/>
                            </w:rPr>
                            <w:t>STOP WORK</w:t>
                          </w:r>
                          <w:r w:rsidR="000A164F">
                            <w:rPr>
                              <w:b/>
                              <w:color w:val="FFFFFF" w:themeColor="background1"/>
                              <w:sz w:val="44"/>
                              <w:szCs w:val="44"/>
                              <w:lang w:val="mi-NZ"/>
                            </w:rPr>
                            <w:t xml:space="preserve"> </w:t>
                          </w:r>
                          <w:r w:rsidRPr="00CA7759">
                            <w:rPr>
                              <w:b/>
                              <w:color w:val="FFFFFF" w:themeColor="background1"/>
                              <w:sz w:val="24"/>
                              <w:lang w:val="mi-NZ"/>
                            </w:rPr>
                            <w:t>within 30m</w:t>
                          </w:r>
                          <w:r w:rsidRPr="00CA7759">
                            <w:rPr>
                              <w:b/>
                              <w:color w:val="FFFFFF" w:themeColor="background1"/>
                              <w:sz w:val="24"/>
                              <w:vertAlign w:val="superscript"/>
                              <w:lang w:val="mi-NZ"/>
                            </w:rPr>
                            <w:t>*</w:t>
                          </w:r>
                          <w:r w:rsidRPr="00CA7759">
                            <w:rPr>
                              <w:b/>
                              <w:color w:val="FFFFFF" w:themeColor="background1"/>
                              <w:sz w:val="24"/>
                              <w:lang w:val="mi-NZ"/>
                            </w:rPr>
                            <w:t xml:space="preserve"> of discovery of find</w:t>
                          </w:r>
                        </w:p>
                        <w:p w:rsidRPr="00CA7759" w:rsidR="00D771A0" w:rsidP="00D771A0" w:rsidRDefault="00D771A0" w14:paraId="656172A4" w14:textId="77777777">
                          <w:pPr>
                            <w:pStyle w:val="Footer"/>
                            <w:tabs>
                              <w:tab w:val="center" w:pos="426"/>
                            </w:tabs>
                            <w:ind w:left="284"/>
                            <w:jc w:val="center"/>
                            <w:rPr>
                              <w:color w:val="FFFFFF" w:themeColor="background1"/>
                              <w:szCs w:val="16"/>
                              <w:lang w:val="mi-NZ"/>
                            </w:rPr>
                          </w:pPr>
                          <w:r w:rsidRPr="00CA7759">
                            <w:rPr>
                              <w:color w:val="FFFFFF" w:themeColor="background1"/>
                              <w:szCs w:val="16"/>
                              <w:lang w:val="mi-NZ"/>
                            </w:rPr>
                            <w:t>*The 30m buffer around find site is limited by property boundary or site works area</w:t>
                          </w:r>
                        </w:p>
                        <w:p w:rsidRPr="00CA7759" w:rsidR="00D771A0" w:rsidP="005A0090" w:rsidRDefault="00D771A0" w14:paraId="44EAFD9C" w14:textId="77777777">
                          <w:pPr>
                            <w:pStyle w:val="ListParagraph"/>
                            <w:numPr>
                              <w:ilvl w:val="0"/>
                              <w:numId w:val="10"/>
                            </w:numPr>
                            <w:spacing w:after="0" w:line="240" w:lineRule="auto"/>
                            <w:ind w:right="-330"/>
                            <w:jc w:val="center"/>
                            <w:rPr>
                              <w:b/>
                              <w:sz w:val="44"/>
                              <w:szCs w:val="44"/>
                              <w:vertAlign w:val="superscript"/>
                              <w:lang w:val="mi-NZ"/>
                            </w:rPr>
                          </w:pPr>
                        </w:p>
                        <w:p w:rsidRPr="00CA7759" w:rsidR="00D771A0" w:rsidP="00D771A0" w:rsidRDefault="00D771A0" w14:paraId="4B94D5A5" w14:textId="77777777">
                          <w:pPr>
                            <w:jc w:val="center"/>
                            <w:rPr>
                              <w:sz w:val="20"/>
                              <w:szCs w:val="20"/>
                            </w:rPr>
                          </w:pPr>
                        </w:p>
                      </w:txbxContent>
                    </v:textbox>
                  </v:roundrect>
                  <v:roundrect id="Rounded Rectangle 47" style="position:absolute;left:169;top:29765;width:61637;height:9398;visibility:visible;mso-wrap-style:square;v-text-anchor:middle" o:spid="_x0000_s1036"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">
                    <v:stroke joinstyle="miter"/>
                    <v:textbox>
                      <w:txbxContent>
                        <w:p w:rsidRPr="00043FB6" w:rsidR="00D27A25" w:rsidP="00D771A0" w:rsidRDefault="00D771A0" w14:paraId="3B13F5AC" w14:textId="04336B04">
                          <w:pPr>
                            <w:ind w:left="-284"/>
                            <w:jc w:val="center"/>
                            <w:rPr>
                              <w:color w:val="000000"/>
                              <w:sz w:val="20"/>
                              <w:szCs w:val="20"/>
                            </w:rPr>
                          </w:pPr>
                          <w:r w:rsidRPr="00043FB6">
                            <w:rPr>
                              <w:b/>
                              <w:color w:val="000000"/>
                              <w:sz w:val="20"/>
                              <w:szCs w:val="20"/>
                            </w:rPr>
                            <w:t xml:space="preserve">NCC </w:t>
                          </w:r>
                          <w:r w:rsidRPr="00043FB6">
                            <w:rPr>
                              <w:color w:val="000000"/>
                              <w:sz w:val="20"/>
                              <w:szCs w:val="20"/>
                            </w:rPr>
                            <w:t xml:space="preserve">will notify and contact the </w:t>
                          </w:r>
                          <w:r w:rsidRPr="00043FB6">
                            <w:rPr>
                              <w:b/>
                              <w:bCs/>
                              <w:color w:val="000000"/>
                              <w:sz w:val="20"/>
                              <w:szCs w:val="20"/>
                            </w:rPr>
                            <w:t>Iwi Trusts</w:t>
                          </w:r>
                          <w:r w:rsidRPr="00043FB6">
                            <w:rPr>
                              <w:color w:val="000000"/>
                              <w:sz w:val="20"/>
                              <w:szCs w:val="20"/>
                            </w:rPr>
                            <w:t xml:space="preserve"> and </w:t>
                          </w:r>
                          <w:r w:rsidRPr="00043FB6">
                            <w:rPr>
                              <w:b/>
                              <w:bCs/>
                              <w:color w:val="000000"/>
                              <w:sz w:val="20"/>
                              <w:szCs w:val="20"/>
                            </w:rPr>
                            <w:t>Heritage NZ</w:t>
                          </w:r>
                          <w:r w:rsidRPr="00043FB6" w:rsidR="00AE1024">
                            <w:rPr>
                              <w:b/>
                              <w:bCs/>
                              <w:color w:val="000000"/>
                              <w:sz w:val="20"/>
                              <w:szCs w:val="20"/>
                            </w:rPr>
                            <w:t xml:space="preserve"> Pouhere Taonga</w:t>
                          </w:r>
                          <w:r w:rsidRPr="00043FB6">
                            <w:rPr>
                              <w:color w:val="000000"/>
                              <w:sz w:val="20"/>
                              <w:szCs w:val="20"/>
                            </w:rPr>
                            <w:t xml:space="preserve"> of the discovery</w:t>
                          </w:r>
                          <w:r w:rsidRPr="00043FB6" w:rsidR="003F63D9">
                            <w:rPr>
                              <w:color w:val="000000"/>
                              <w:sz w:val="20"/>
                              <w:szCs w:val="20"/>
                            </w:rPr>
                            <w:t xml:space="preserve"> within 24 hours</w:t>
                          </w:r>
                          <w:r w:rsidRPr="00043FB6" w:rsidR="00D27A25">
                            <w:rPr>
                              <w:color w:val="000000"/>
                              <w:sz w:val="20"/>
                              <w:szCs w:val="20"/>
                            </w:rPr>
                            <w:t>.</w:t>
                          </w:r>
                        </w:p>
                        <w:p w:rsidRPr="00043FB6" w:rsidR="00D771A0" w:rsidP="00D771A0" w:rsidRDefault="00D771A0" w14:paraId="4CEB1451" w14:textId="556EBBBB">
                          <w:pPr>
                            <w:ind w:left="-284"/>
                            <w:jc w:val="center"/>
                            <w:rPr>
                              <w:sz w:val="20"/>
                              <w:szCs w:val="20"/>
                            </w:rPr>
                          </w:pPr>
                          <w:r w:rsidRPr="00043FB6">
                            <w:rPr>
                              <w:color w:val="000000"/>
                              <w:sz w:val="20"/>
                              <w:szCs w:val="20"/>
                            </w:rPr>
                            <w:t xml:space="preserve">Organise an onsite meeting for the assessment. Involve the </w:t>
                          </w:r>
                          <w:r w:rsidRPr="00043FB6">
                            <w:rPr>
                              <w:b/>
                              <w:bCs/>
                              <w:color w:val="000000"/>
                              <w:sz w:val="20"/>
                              <w:szCs w:val="20"/>
                            </w:rPr>
                            <w:t>Site Manager/Contractor,</w:t>
                          </w:r>
                          <w:r w:rsidRPr="00043FB6">
                            <w:rPr>
                              <w:b/>
                              <w:bCs/>
                              <w:color w:val="000000"/>
                              <w:sz w:val="20"/>
                              <w:szCs w:val="20"/>
                            </w:rPr>
                            <w:br/>
                          </w:r>
                          <w:r w:rsidRPr="00043FB6">
                            <w:rPr>
                              <w:b/>
                              <w:bCs/>
                              <w:color w:val="000000"/>
                              <w:sz w:val="20"/>
                              <w:szCs w:val="20"/>
                            </w:rPr>
                            <w:t xml:space="preserve"> Iwi rep/monitor</w:t>
                          </w:r>
                          <w:r w:rsidRPr="00043FB6">
                            <w:rPr>
                              <w:color w:val="000000"/>
                              <w:sz w:val="20"/>
                              <w:szCs w:val="20"/>
                            </w:rPr>
                            <w:t xml:space="preserve"> and an </w:t>
                          </w:r>
                          <w:r w:rsidRPr="00043FB6">
                            <w:rPr>
                              <w:b/>
                              <w:bCs/>
                              <w:color w:val="000000"/>
                              <w:sz w:val="20"/>
                              <w:szCs w:val="20"/>
                            </w:rPr>
                            <w:t>Archaeologist.</w:t>
                          </w:r>
                        </w:p>
                        <w:p w:rsidRPr="00CA7759" w:rsidR="00D771A0" w:rsidP="00D771A0" w:rsidRDefault="00D771A0" w14:paraId="3DEEC669" w14:textId="77777777">
                          <w:pPr>
                            <w:ind w:left="-284"/>
                            <w:jc w:val="center"/>
                            <w:rPr>
                              <w:szCs w:val="18"/>
                            </w:rPr>
                          </w:pPr>
                        </w:p>
                      </w:txbxContent>
                    </v:textbox>
                  </v:roundrect>
                  <v:roundrect id="Rounded Rectangle 48" style="position:absolute;left:169;top:18362;width:61637;height:8878;visibility:visible;mso-wrap-style:square;v-text-anchor:middle" o:spid="_x0000_s1037"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">
                    <v:stroke joinstyle="miter"/>
                    <v:textbox>
                      <w:txbxContent>
                        <w:p w:rsidRPr="00043FB6" w:rsidR="00D771A0" w:rsidP="00D771A0" w:rsidRDefault="00D771A0" w14:paraId="2074F798" w14:textId="6E7E6C45">
                          <w:pPr>
                            <w:jc w:val="center"/>
                            <w:rPr>
                              <w:sz w:val="20"/>
                              <w:szCs w:val="20"/>
                            </w:rPr>
                          </w:pPr>
                          <w:r w:rsidRPr="00043FB6">
                            <w:rPr>
                              <w:color w:val="000000"/>
                              <w:sz w:val="20"/>
                              <w:szCs w:val="20"/>
                              <w:lang w:val="mi-NZ"/>
                            </w:rPr>
                            <w:t xml:space="preserve">Whoever discovers </w:t>
                          </w:r>
                          <w:r w:rsidRPr="00043FB6">
                            <w:rPr>
                              <w:b/>
                              <w:color w:val="000000"/>
                              <w:sz w:val="20"/>
                              <w:szCs w:val="20"/>
                              <w:lang w:val="mi-NZ"/>
                            </w:rPr>
                            <w:t>Taonga</w:t>
                          </w:r>
                          <w:r w:rsidRPr="00043FB6">
                            <w:rPr>
                              <w:color w:val="000000"/>
                              <w:sz w:val="20"/>
                              <w:szCs w:val="20"/>
                              <w:lang w:val="mi-NZ"/>
                            </w:rPr>
                            <w:t xml:space="preserve"> is to immediately report the discovery to</w:t>
                          </w:r>
                          <w:r w:rsidRPr="00043FB6">
                            <w:rPr>
                              <w:color w:val="000000"/>
                              <w:sz w:val="20"/>
                              <w:szCs w:val="20"/>
                              <w:lang w:val="mi-NZ"/>
                            </w:rPr>
                            <w:br/>
                          </w:r>
                          <w:r w:rsidRPr="00043FB6">
                            <w:rPr>
                              <w:color w:val="000000"/>
                              <w:sz w:val="20"/>
                              <w:szCs w:val="20"/>
                              <w:lang w:val="mi-NZ"/>
                            </w:rPr>
                            <w:t>Nelson City Council (NCC) (</w:t>
                          </w:r>
                          <w:r w:rsidRPr="00043FB6">
                            <w:rPr>
                              <w:b/>
                              <w:color w:val="000000"/>
                              <w:sz w:val="20"/>
                              <w:szCs w:val="20"/>
                              <w:lang w:val="mi-NZ"/>
                            </w:rPr>
                            <w:t>03 546-0200</w:t>
                          </w:r>
                          <w:r w:rsidRPr="00043FB6">
                            <w:rPr>
                              <w:color w:val="000000"/>
                              <w:sz w:val="20"/>
                              <w:szCs w:val="20"/>
                              <w:lang w:val="mi-NZ"/>
                            </w:rPr>
                            <w:t xml:space="preserve">) </w:t>
                          </w:r>
                          <w:r w:rsidRPr="00043FB6" w:rsidR="000C2EEB">
                            <w:rPr>
                              <w:color w:val="000000"/>
                              <w:sz w:val="20"/>
                              <w:szCs w:val="20"/>
                              <w:lang w:val="mi-NZ"/>
                            </w:rPr>
                            <w:t>and</w:t>
                          </w:r>
                          <w:r w:rsidRPr="00043FB6" w:rsidR="000C52A8">
                            <w:rPr>
                              <w:color w:val="000000"/>
                              <w:sz w:val="20"/>
                              <w:szCs w:val="20"/>
                              <w:lang w:val="mi-NZ"/>
                            </w:rPr>
                            <w:t xml:space="preserve">, in conjunction with the </w:t>
                          </w:r>
                          <w:r w:rsidRPr="00043FB6" w:rsidR="000C52A8">
                            <w:rPr>
                              <w:b/>
                              <w:bCs/>
                              <w:color w:val="000000"/>
                              <w:sz w:val="20"/>
                              <w:szCs w:val="20"/>
                              <w:lang w:val="mi-NZ"/>
                            </w:rPr>
                            <w:t>Iwi monitor</w:t>
                          </w:r>
                          <w:r w:rsidRPr="00043FB6" w:rsidR="000C52A8">
                            <w:rPr>
                              <w:color w:val="000000"/>
                              <w:sz w:val="20"/>
                              <w:szCs w:val="20"/>
                              <w:lang w:val="mi-NZ"/>
                            </w:rPr>
                            <w:t xml:space="preserve"> (if present), take immediate steps to secure the site</w:t>
                          </w:r>
                          <w:r w:rsidRPr="00043FB6" w:rsidR="006B5F88">
                            <w:rPr>
                              <w:color w:val="000000"/>
                              <w:sz w:val="20"/>
                              <w:szCs w:val="20"/>
                              <w:lang w:val="mi-NZ"/>
                            </w:rPr>
                            <w:t xml:space="preserve"> (tape it off) to ensure the archaeological material is undistrubed and the site meets health and safety requirements</w:t>
                          </w:r>
                        </w:p>
                        <w:p w:rsidRPr="0033517D" w:rsidR="00D771A0" w:rsidP="00D771A0" w:rsidRDefault="00D771A0" w14:paraId="3656B9AB" w14:textId="77777777">
                          <w:pPr>
                            <w:jc w:val="center"/>
                            <w:rPr>
                              <w:szCs w:val="18"/>
                            </w:rPr>
                          </w:pPr>
                        </w:p>
                      </w:txbxContent>
                    </v:textbox>
                  </v:roundrect>
                  <v:roundrect id="Rounded Rectangle 49" style="position:absolute;left:40508;top:46885;width:19543;height:11049;visibility:visible;mso-wrap-style:square;v-text-anchor:middle" o:spid="_x0000_s1038"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">
                    <v:stroke joinstyle="miter"/>
                    <v:textbox>
                      <w:txbxContent>
                        <w:p w:rsidRPr="00043FB6" w:rsidR="00D771A0" w:rsidP="00D771A0" w:rsidRDefault="00D771A0" w14:paraId="7C3BA167" w14:textId="77777777">
                          <w:pPr>
                            <w:ind w:left="-142"/>
                            <w:jc w:val="center"/>
                            <w:rPr>
                              <w:color w:val="000000"/>
                              <w:sz w:val="20"/>
                              <w:szCs w:val="20"/>
                            </w:rPr>
                          </w:pPr>
                          <w:r w:rsidRPr="00043FB6">
                            <w:rPr>
                              <w:color w:val="000000"/>
                              <w:sz w:val="20"/>
                              <w:szCs w:val="20"/>
                            </w:rPr>
                            <w:t xml:space="preserve">The </w:t>
                          </w:r>
                          <w:r w:rsidRPr="00043FB6">
                            <w:rPr>
                              <w:b/>
                              <w:bCs/>
                              <w:color w:val="000000"/>
                              <w:sz w:val="20"/>
                              <w:szCs w:val="20"/>
                            </w:rPr>
                            <w:t xml:space="preserve">Archaeologist </w:t>
                          </w:r>
                          <w:r w:rsidRPr="00043FB6">
                            <w:rPr>
                              <w:color w:val="000000"/>
                              <w:sz w:val="20"/>
                              <w:szCs w:val="20"/>
                            </w:rPr>
                            <w:t>will inspect site.</w:t>
                          </w:r>
                        </w:p>
                        <w:p w:rsidRPr="00043FB6" w:rsidR="00D771A0" w:rsidP="00D771A0" w:rsidRDefault="00D771A0" w14:paraId="52CC2959" w14:textId="77777777">
                          <w:pPr>
                            <w:ind w:left="-142"/>
                            <w:jc w:val="center"/>
                            <w:rPr>
                              <w:sz w:val="20"/>
                              <w:szCs w:val="20"/>
                            </w:rPr>
                          </w:pPr>
                          <w:r w:rsidRPr="00043FB6">
                            <w:rPr>
                              <w:color w:val="000000"/>
                              <w:sz w:val="20"/>
                              <w:szCs w:val="20"/>
                            </w:rPr>
                            <w:t>Complete site records.</w:t>
                          </w:r>
                        </w:p>
                        <w:p w:rsidRPr="00CA7759" w:rsidR="00D771A0" w:rsidP="00D771A0" w:rsidRDefault="00D771A0" w14:paraId="45FB0818" w14:textId="77777777">
                          <w:pPr>
                            <w:ind w:left="-142"/>
                            <w:jc w:val="center"/>
                            <w:rPr>
                              <w:szCs w:val="18"/>
                            </w:rPr>
                          </w:pPr>
                        </w:p>
                      </w:txbxContent>
                    </v:textbox>
                  </v:roundrect>
                  <v:roundrect id="Rounded Rectangle 50" style="position:absolute;left:2047;top:46711;width:36172;height:11049;visibility:visible;mso-wrap-style:square;v-text-anchor:middle" o:spid="_x0000_s1039"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">
                    <v:stroke joinstyle="miter"/>
                    <v:textbox>
                      <w:txbxContent>
                        <w:p w:rsidRPr="00043FB6" w:rsidR="00D27A25" w:rsidP="00D771A0" w:rsidRDefault="00D771A0" w14:paraId="43E0ADEC" w14:textId="77777777">
                          <w:pPr>
                            <w:jc w:val="center"/>
                            <w:rPr>
                              <w:color w:val="000000"/>
                              <w:sz w:val="20"/>
                              <w:szCs w:val="20"/>
                            </w:rPr>
                          </w:pPr>
                          <w:r w:rsidRPr="00043FB6">
                            <w:rPr>
                              <w:color w:val="000000"/>
                              <w:sz w:val="20"/>
                              <w:szCs w:val="20"/>
                            </w:rPr>
                            <w:t xml:space="preserve">The </w:t>
                          </w:r>
                          <w:r w:rsidRPr="00043FB6">
                            <w:rPr>
                              <w:b/>
                              <w:bCs/>
                              <w:color w:val="000000"/>
                              <w:sz w:val="20"/>
                              <w:szCs w:val="20"/>
                            </w:rPr>
                            <w:t>Iwi rep/monitor</w:t>
                          </w:r>
                          <w:r w:rsidRPr="00043FB6">
                            <w:rPr>
                              <w:color w:val="000000"/>
                              <w:sz w:val="20"/>
                              <w:szCs w:val="20"/>
                            </w:rPr>
                            <w:t xml:space="preserve"> will provide advice from the </w:t>
                          </w:r>
                          <w:r w:rsidRPr="00043FB6">
                            <w:rPr>
                              <w:b/>
                              <w:bCs/>
                              <w:color w:val="000000"/>
                              <w:sz w:val="20"/>
                              <w:szCs w:val="20"/>
                            </w:rPr>
                            <w:t>Iwi trust/s</w:t>
                          </w:r>
                          <w:r w:rsidRPr="00043FB6">
                            <w:rPr>
                              <w:color w:val="000000"/>
                              <w:sz w:val="20"/>
                              <w:szCs w:val="20"/>
                            </w:rPr>
                            <w:t xml:space="preserve"> for protection/storage</w:t>
                          </w:r>
                          <w:r w:rsidRPr="00043FB6" w:rsidR="00D27A25">
                            <w:rPr>
                              <w:color w:val="000000"/>
                              <w:sz w:val="20"/>
                              <w:szCs w:val="20"/>
                            </w:rPr>
                            <w:t>.</w:t>
                          </w:r>
                        </w:p>
                        <w:p w:rsidRPr="00043FB6" w:rsidR="00D771A0" w:rsidP="00D771A0" w:rsidRDefault="00D771A0" w14:paraId="1A3CA7FF" w14:textId="5A4AEF0D">
                          <w:pPr>
                            <w:jc w:val="center"/>
                            <w:rPr>
                              <w:sz w:val="20"/>
                              <w:szCs w:val="20"/>
                            </w:rPr>
                          </w:pPr>
                          <w:r w:rsidRPr="00043FB6">
                            <w:rPr>
                              <w:color w:val="000000"/>
                              <w:sz w:val="20"/>
                              <w:szCs w:val="20"/>
                            </w:rPr>
                            <w:t>Will assist with site recording, lead tikanga onsite and secure the find.</w:t>
                          </w:r>
                        </w:p>
                      </w:txbxContent>
                    </v:textbox>
                  </v:roundrect>
                  <v:roundrect id="Rounded Rectangle 51" style="position:absolute;left:34164;top:73761;width:26017;height:11445;visibility:visible;mso-wrap-style:square;v-text-anchor:middle" o:spid="_x0000_s1040"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">
                    <v:stroke joinstyle="miter"/>
                    <v:textbox>
                      <w:txbxContent>
                        <w:p w:rsidRPr="0033517D" w:rsidR="00D771A0" w:rsidP="00D771A0" w:rsidRDefault="00D771A0" w14:paraId="5FC0CE5F" w14:textId="79710693">
                          <w:pPr>
                            <w:ind w:left="142"/>
                            <w:rPr>
                              <w:color w:val="000000"/>
                              <w:szCs w:val="18"/>
                            </w:rPr>
                          </w:pPr>
                          <w:r w:rsidRPr="00C90ADF">
                            <w:rPr>
                              <w:color w:val="000000"/>
                              <w:sz w:val="20"/>
                              <w:szCs w:val="20"/>
                            </w:rPr>
                            <w:t xml:space="preserve">Once secured the </w:t>
                          </w:r>
                          <w:r w:rsidRPr="00C90ADF">
                            <w:rPr>
                              <w:b/>
                              <w:bCs/>
                              <w:color w:val="000000"/>
                              <w:sz w:val="20"/>
                              <w:szCs w:val="20"/>
                            </w:rPr>
                            <w:t xml:space="preserve">Iwi rep/monitor </w:t>
                          </w:r>
                          <w:r w:rsidRPr="00C90ADF">
                            <w:rPr>
                              <w:color w:val="000000"/>
                              <w:sz w:val="20"/>
                              <w:szCs w:val="20"/>
                            </w:rPr>
                            <w:t>will finali</w:t>
                          </w:r>
                          <w:r w:rsidRPr="00C90ADF" w:rsidR="00261263">
                            <w:rPr>
                              <w:color w:val="000000"/>
                              <w:sz w:val="20"/>
                              <w:szCs w:val="20"/>
                            </w:rPr>
                            <w:t>s</w:t>
                          </w:r>
                          <w:r w:rsidRPr="00C90ADF">
                            <w:rPr>
                              <w:color w:val="000000"/>
                              <w:sz w:val="20"/>
                              <w:szCs w:val="20"/>
                            </w:rPr>
                            <w:t>e tikanga process for those involved with handling of the taonga e.g. Iwi monitor,</w:t>
                          </w:r>
                          <w:r w:rsidRPr="00C90ADF" w:rsidR="000A164F">
                            <w:rPr>
                              <w:color w:val="000000"/>
                              <w:sz w:val="20"/>
                              <w:szCs w:val="20"/>
                            </w:rPr>
                            <w:t xml:space="preserve"> </w:t>
                          </w:r>
                          <w:r w:rsidRPr="00C90ADF">
                            <w:rPr>
                              <w:color w:val="000000"/>
                              <w:sz w:val="20"/>
                              <w:szCs w:val="20"/>
                            </w:rPr>
                            <w:t>archaeologist and any others involved</w:t>
                          </w:r>
                          <w:r w:rsidRPr="0033517D">
                            <w:rPr>
                              <w:color w:val="000000"/>
                              <w:szCs w:val="18"/>
                            </w:rPr>
                            <w:t>.</w:t>
                          </w:r>
                        </w:p>
                        <w:p w:rsidRPr="00CA7759" w:rsidR="00D771A0" w:rsidP="00D771A0" w:rsidRDefault="00D771A0" w14:paraId="049F31CB" w14:textId="77777777">
                          <w:pPr>
                            <w:jc w:val="center"/>
                            <w:rPr>
                              <w:sz w:val="20"/>
                              <w:szCs w:val="20"/>
                            </w:rPr>
                          </w:pPr>
                        </w:p>
                      </w:txbxContent>
                    </v:textbox>
                  </v:roundrect>
                  <v:roundrect id="Rounded Rectangle 53" style="position:absolute;left:4489;top:41528;width:53564;height:3962;visibility:visible;mso-wrap-style:square;v-text-anchor:middle" o:spid="_x0000_s1041" filled="f"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">
                    <v:stroke joinstyle="miter"/>
                    <v:textbox>
                      <w:txbxContent>
                        <w:p w:rsidRPr="00043FB6" w:rsidR="00D771A0" w:rsidP="00D771A0" w:rsidRDefault="00D771A0" w14:paraId="584D62F8" w14:textId="0D79AA0B">
                          <w:pPr>
                            <w:ind w:left="-142"/>
                            <w:jc w:val="center"/>
                            <w:rPr>
                              <w:b/>
                              <w:bCs/>
                              <w:color w:val="000000"/>
                              <w:sz w:val="24"/>
                            </w:rPr>
                          </w:pPr>
                          <w:r w:rsidRPr="00043FB6">
                            <w:rPr>
                              <w:b/>
                              <w:bCs/>
                              <w:color w:val="000000"/>
                              <w:sz w:val="24"/>
                            </w:rPr>
                            <w:t>On confirmation that discovery is a Taonga</w:t>
                          </w:r>
                          <w:r w:rsidRPr="00043FB6" w:rsidR="00421E15">
                            <w:rPr>
                              <w:b/>
                              <w:bCs/>
                              <w:color w:val="000000"/>
                              <w:sz w:val="24"/>
                            </w:rPr>
                            <w:t>/archaeological material</w:t>
                          </w:r>
                          <w:r w:rsidRPr="00043FB6">
                            <w:rPr>
                              <w:b/>
                              <w:bCs/>
                              <w:color w:val="000000"/>
                              <w:sz w:val="24"/>
                            </w:rPr>
                            <w:t xml:space="preserve"> find</w:t>
                          </w:r>
                        </w:p>
                        <w:p w:rsidRPr="00CA7759" w:rsidR="00D771A0" w:rsidP="00D771A0" w:rsidRDefault="00D771A0" w14:paraId="53128261" w14:textId="77777777">
                          <w:pPr>
                            <w:jc w:val="center"/>
                            <w:rPr>
                              <w:sz w:val="20"/>
                              <w:szCs w:val="20"/>
                            </w:rPr>
                          </w:pPr>
                        </w:p>
                      </w:txbxContent>
                    </v:textbox>
                  </v:roundrect>
                  <v:line id="Straight Connector 56" style="position:absolute;visibility:visible;mso-wrap-style:square" o:spid="_x0000_s1042" strokeweight="2.25pt" o:connectortype="straight" from="2047,59407" to="59781,5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">
                    <v:stroke joinstyle="miter"/>
                  </v:line>
                  <v:line id="Straight Connector 57" style="position:absolute;visibility:visible;mso-wrap-style:square" o:spid="_x0000_s1043" strokeweight="2.25pt" o:connectortype="straight" from="1799,71580" to="59350,7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">
                    <v:stroke joinstyle="miter"/>
                  </v:line>
                  <v:shapetype id="_x0000_t32" coordsize="21600,21600" o:oned="t" filled="f" o:spt="32" path="m,l21600,21600e">
                    <v:path fillok="f" arrowok="t" o:connecttype="none"/>
                    <o:lock v:ext="edit" shapetype="t"/>
                  </v:shapetype>
                  <v:shape id="Straight Arrow Connector 58" style="position:absolute;left:30598;top:15532;width:2;height:2834;visibility:visible;mso-wrap-style:square" o:spid="_x0000_s1044"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">
                    <v:stroke joinstyle="miter" endarrow="block"/>
                  </v:shape>
                  <v:shape id="Straight Arrow Connector 59" style="position:absolute;left:30598;top:27241;width:7;height:2435;visibility:visible;mso-wrap-style:square" o:spid="_x0000_s1045"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">
                    <v:stroke joinstyle="miter" endarrow="block"/>
                  </v:shape>
                  <v:shape id="Straight Arrow Connector 60" style="position:absolute;left:31491;top:78306;width:2673;height:0;visibility:visible;mso-wrap-style:square" o:spid="_x0000_s1046"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">
                    <v:stroke joinstyle="miter" endarrow="block"/>
                  </v:shape>
                  <v:shape id="Straight Arrow Connector 61" style="position:absolute;left:30598;top:5207;width:4;height:2817;flip:x;visibility:visible;mso-wrap-style:square" o:spid="_x0000_s1047"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">
                    <v:stroke joinstyle="miter" endarrow="block"/>
                  </v:shape>
                </v:group>
                <v:shape id="Straight Arrow Connector 62" style="position:absolute;left:30600;top:39715;width:5;height:2286;flip:x;visibility:visible;mso-wrap-style:square" o:spid="_x0000_s1048"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">
                  <v:stroke joinstyle="miter" endarrow="block"/>
                </v:shape>
                <w10:wrap anchorx="margin"/>
              </v:group>
            </w:pict>
          </mc:Fallback>
        </mc:AlternateContent>
      </w:r>
    </w:p>
    <w:p w:rsidR="00D771A0" w:rsidP="00D771A0" w:rsidRDefault="00D771A0" w14:paraId="57D4A3EA" w14:textId="77777777">
      <w:pPr>
        <w:spacing w:after="0"/>
        <w:rPr>
          <w:rFonts w:eastAsia="Arial"/>
          <w:b/>
          <w:bCs/>
          <w:color w:val="005F84"/>
          <w:sz w:val="24"/>
          <w:lang w:eastAsia="en-NZ"/>
        </w:rPr>
      </w:pPr>
      <w:r w:rsidRPr="00CA7759">
        <w:rPr>
          <w:rFonts w:ascii="Calibri" w:hAnsi="Calibri" w:eastAsia="Calibri" w:cs="Arial"/>
          <w:noProof/>
          <w:sz w:val="20"/>
          <w:szCs w:val="20"/>
          <w:lang w:eastAsia="en-NZ"/>
        </w:rPr>
        <mc:AlternateContent>
          <mc:Choice Requires="wpc">
            <w:drawing>
              <wp:anchor distT="0" distB="0" distL="114300" distR="114300" simplePos="0" relativeHeight="251658251" behindDoc="1" locked="0" layoutInCell="1" allowOverlap="1" wp14:anchorId="3E5F465E" wp14:editId="02B0A19A">
                <wp:simplePos x="0" y="0"/>
                <wp:positionH relativeFrom="column">
                  <wp:posOffset>-209550</wp:posOffset>
                </wp:positionH>
                <wp:positionV relativeFrom="paragraph">
                  <wp:posOffset>9525</wp:posOffset>
                </wp:positionV>
                <wp:extent cx="6199505" cy="9120704"/>
                <wp:effectExtent l="0" t="0" r="0" b="0"/>
                <wp:wrapNone/>
                <wp:docPr id="324" name="Canvas 32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50" name="Rounded Rectangle 24"/>
                        <wps:cNvSpPr>
                          <a:spLocks noChangeArrowheads="1"/>
                        </wps:cNvSpPr>
                        <wps:spPr bwMode="auto">
                          <a:xfrm>
                            <a:off x="3312448" y="7806904"/>
                            <a:ext cx="2751322" cy="1252371"/>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3A637F" w:rsidR="00D771A0" w:rsidP="00092964" w:rsidRDefault="00D771A0" w14:paraId="43080F7E" w14:textId="376152C5">
                              <w:pPr>
                                <w:ind w:right="-149"/>
                                <w:jc w:val="center"/>
                                <w:rPr>
                                  <w:color w:val="000000"/>
                                  <w:sz w:val="20"/>
                                  <w:szCs w:val="20"/>
                                </w:rPr>
                              </w:pPr>
                              <w:r w:rsidRPr="003A637F">
                                <w:rPr>
                                  <w:color w:val="000000"/>
                                  <w:sz w:val="20"/>
                                  <w:szCs w:val="20"/>
                                </w:rPr>
                                <w:t xml:space="preserve">Once secured the </w:t>
                              </w:r>
                              <w:r w:rsidRPr="003A637F">
                                <w:rPr>
                                  <w:b/>
                                  <w:bCs/>
                                  <w:color w:val="000000"/>
                                  <w:sz w:val="20"/>
                                  <w:szCs w:val="20"/>
                                </w:rPr>
                                <w:t xml:space="preserve">Iwi rep/monitor </w:t>
                              </w:r>
                              <w:r w:rsidRPr="003A637F">
                                <w:rPr>
                                  <w:color w:val="000000"/>
                                  <w:sz w:val="20"/>
                                  <w:szCs w:val="20"/>
                                </w:rPr>
                                <w:t>will finali</w:t>
                              </w:r>
                              <w:r w:rsidRPr="003A637F" w:rsidR="003C1C79">
                                <w:rPr>
                                  <w:color w:val="000000"/>
                                  <w:sz w:val="20"/>
                                  <w:szCs w:val="20"/>
                                </w:rPr>
                                <w:t>s</w:t>
                              </w:r>
                              <w:r w:rsidRPr="003A637F">
                                <w:rPr>
                                  <w:color w:val="000000"/>
                                  <w:sz w:val="20"/>
                                  <w:szCs w:val="20"/>
                                </w:rPr>
                                <w:t>e tikanga process for those</w:t>
                              </w:r>
                              <w:r w:rsidR="00092964">
                                <w:rPr>
                                  <w:color w:val="000000"/>
                                  <w:sz w:val="20"/>
                                  <w:szCs w:val="20"/>
                                </w:rPr>
                                <w:t xml:space="preserve"> </w:t>
                              </w:r>
                              <w:r w:rsidRPr="003A637F">
                                <w:rPr>
                                  <w:color w:val="000000"/>
                                  <w:sz w:val="20"/>
                                  <w:szCs w:val="20"/>
                                </w:rPr>
                                <w:t>involved with handling of the Kōiwi tangata/taonga e.g. Iwi monitor, Archaeologist and any others involved.</w:t>
                              </w:r>
                            </w:p>
                            <w:p w:rsidR="00D771A0" w:rsidP="00D771A0" w:rsidRDefault="00D771A0" w14:paraId="27471B0F" w14:textId="77777777">
                              <w:pPr>
                                <w:rPr>
                                  <w:sz w:val="20"/>
                                  <w:szCs w:val="20"/>
                                </w:rPr>
                              </w:pPr>
                            </w:p>
                          </w:txbxContent>
                        </wps:txbx>
                        <wps:bodyPr rot="0" vert="horz" wrap="square" lIns="91440" tIns="45720" rIns="91440" bIns="45720" anchor="ctr" anchorCtr="0" upright="1">
                          <a:noAutofit/>
                        </wps:bodyPr>
                      </wps:wsp>
                      <wps:wsp>
                        <wps:cNvPr id="151" name="Straight Arrow Connector 25"/>
                        <wps:cNvCnPr>
                          <a:cxnSpLocks noChangeShapeType="1"/>
                        </wps:cNvCnPr>
                        <wps:spPr bwMode="auto">
                          <a:xfrm>
                            <a:off x="2967124" y="4573675"/>
                            <a:ext cx="0" cy="210100"/>
                          </a:xfrm>
                          <a:prstGeom prst="straightConnector1">
                            <a:avLst/>
                          </a:prstGeom>
                          <a:noFill/>
                          <a:ln w="571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g:wgp>
                        <wpg:cNvPr id="154" name="Group 26"/>
                        <wpg:cNvGrpSpPr>
                          <a:grpSpLocks/>
                        </wpg:cNvGrpSpPr>
                        <wpg:grpSpPr bwMode="auto">
                          <a:xfrm>
                            <a:off x="19000" y="43000"/>
                            <a:ext cx="6145049" cy="8990305"/>
                            <a:chOff x="190" y="430"/>
                            <a:chExt cx="61450" cy="89903"/>
                          </a:xfrm>
                        </wpg:grpSpPr>
                        <wps:wsp>
                          <wps:cNvPr id="157" name="Rounded Rectangle 27"/>
                          <wps:cNvSpPr>
                            <a:spLocks noChangeArrowheads="1"/>
                          </wps:cNvSpPr>
                          <wps:spPr bwMode="auto">
                            <a:xfrm>
                              <a:off x="1028" y="67890"/>
                              <a:ext cx="60250" cy="7969"/>
                            </a:xfrm>
                            <a:prstGeom prst="roundRect">
                              <a:avLst>
                                <a:gd name="adj" fmla="val 16667"/>
                              </a:avLst>
                            </a:prstGeom>
                            <a:solidFill>
                              <a:srgbClr val="70AD47">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3A637F" w:rsidR="00D771A0" w:rsidP="00D771A0" w:rsidRDefault="00D771A0" w14:paraId="247B19AF" w14:textId="6D15A43C">
                                <w:pPr>
                                  <w:jc w:val="center"/>
                                  <w:rPr>
                                    <w:color w:val="000000"/>
                                    <w:sz w:val="20"/>
                                    <w:szCs w:val="20"/>
                                  </w:rPr>
                                </w:pPr>
                                <w:r w:rsidRPr="003A637F">
                                  <w:rPr>
                                    <w:color w:val="000000"/>
                                    <w:sz w:val="20"/>
                                    <w:szCs w:val="20"/>
                                  </w:rPr>
                                  <w:t>Works can restart on location once the</w:t>
                                </w:r>
                                <w:r w:rsidRPr="003A637F">
                                  <w:rPr>
                                    <w:b/>
                                    <w:bCs/>
                                    <w:color w:val="000000"/>
                                    <w:sz w:val="20"/>
                                    <w:szCs w:val="20"/>
                                  </w:rPr>
                                  <w:t xml:space="preserve"> Police,</w:t>
                                </w:r>
                                <w:r w:rsidRPr="003A637F">
                                  <w:rPr>
                                    <w:color w:val="000000"/>
                                    <w:sz w:val="20"/>
                                    <w:szCs w:val="20"/>
                                  </w:rPr>
                                  <w:t xml:space="preserve"> </w:t>
                                </w:r>
                                <w:r w:rsidRPr="003A637F">
                                  <w:rPr>
                                    <w:b/>
                                    <w:bCs/>
                                    <w:color w:val="000000"/>
                                    <w:sz w:val="20"/>
                                    <w:szCs w:val="20"/>
                                  </w:rPr>
                                  <w:t>Iwi Trust/s</w:t>
                                </w:r>
                                <w:r w:rsidR="00B416C5">
                                  <w:rPr>
                                    <w:b/>
                                    <w:bCs/>
                                    <w:color w:val="000000"/>
                                    <w:sz w:val="20"/>
                                    <w:szCs w:val="20"/>
                                  </w:rPr>
                                  <w:t>,</w:t>
                                </w:r>
                                <w:r w:rsidRPr="003A637F">
                                  <w:rPr>
                                    <w:color w:val="000000"/>
                                    <w:sz w:val="20"/>
                                    <w:szCs w:val="20"/>
                                  </w:rPr>
                                  <w:t xml:space="preserve"> </w:t>
                                </w:r>
                                <w:r w:rsidRPr="003A637F">
                                  <w:rPr>
                                    <w:b/>
                                    <w:bCs/>
                                    <w:color w:val="000000"/>
                                    <w:sz w:val="20"/>
                                    <w:szCs w:val="20"/>
                                  </w:rPr>
                                  <w:t>Heritage NZ</w:t>
                                </w:r>
                                <w:r w:rsidRPr="003A637F" w:rsidR="00E51CBD">
                                  <w:rPr>
                                    <w:b/>
                                    <w:bCs/>
                                    <w:color w:val="000000"/>
                                    <w:sz w:val="20"/>
                                    <w:szCs w:val="20"/>
                                  </w:rPr>
                                  <w:t xml:space="preserve"> Pouhere Taonga</w:t>
                                </w:r>
                                <w:r w:rsidR="00FE4AF2">
                                  <w:rPr>
                                    <w:b/>
                                    <w:bCs/>
                                    <w:color w:val="000000"/>
                                    <w:sz w:val="20"/>
                                    <w:szCs w:val="20"/>
                                  </w:rPr>
                                  <w:t xml:space="preserve"> </w:t>
                                </w:r>
                                <w:r w:rsidR="00FE4AF2">
                                  <w:rPr>
                                    <w:color w:val="000000"/>
                                    <w:sz w:val="20"/>
                                    <w:szCs w:val="20"/>
                                  </w:rPr>
                                  <w:t xml:space="preserve">and </w:t>
                                </w:r>
                                <w:r w:rsidRPr="00FE4AF2" w:rsidR="00FE4AF2">
                                  <w:rPr>
                                    <w:b/>
                                    <w:bCs/>
                                    <w:color w:val="000000"/>
                                    <w:sz w:val="20"/>
                                    <w:szCs w:val="20"/>
                                  </w:rPr>
                                  <w:t xml:space="preserve">Taonga </w:t>
                                </w:r>
                                <w:proofErr w:type="spellStart"/>
                                <w:r w:rsidRPr="00FE4AF2" w:rsidR="00FE4AF2">
                                  <w:rPr>
                                    <w:b/>
                                    <w:bCs/>
                                    <w:color w:val="000000"/>
                                    <w:sz w:val="20"/>
                                    <w:szCs w:val="20"/>
                                  </w:rPr>
                                  <w:t>Tūturu</w:t>
                                </w:r>
                                <w:proofErr w:type="spellEnd"/>
                                <w:r w:rsidRPr="003A637F">
                                  <w:rPr>
                                    <w:color w:val="000000"/>
                                    <w:sz w:val="20"/>
                                    <w:szCs w:val="20"/>
                                  </w:rPr>
                                  <w:t xml:space="preserve"> have</w:t>
                                </w:r>
                                <w:r w:rsidR="00FE4AF2">
                                  <w:rPr>
                                    <w:color w:val="000000"/>
                                    <w:sz w:val="20"/>
                                    <w:szCs w:val="20"/>
                                  </w:rPr>
                                  <w:t xml:space="preserve"> </w:t>
                                </w:r>
                                <w:r w:rsidRPr="003A637F">
                                  <w:rPr>
                                    <w:color w:val="000000"/>
                                    <w:sz w:val="20"/>
                                    <w:szCs w:val="20"/>
                                  </w:rPr>
                                  <w:t>given approval to proceed.</w:t>
                                </w:r>
                              </w:p>
                              <w:p w:rsidRPr="003A637F" w:rsidR="00D771A0" w:rsidP="00D771A0" w:rsidRDefault="00D771A0" w14:paraId="219507BF" w14:textId="77777777">
                                <w:pPr>
                                  <w:jc w:val="center"/>
                                  <w:rPr>
                                    <w:color w:val="000000"/>
                                    <w:sz w:val="20"/>
                                    <w:szCs w:val="20"/>
                                  </w:rPr>
                                </w:pPr>
                                <w:r w:rsidRPr="003A637F">
                                  <w:rPr>
                                    <w:color w:val="000000"/>
                                    <w:sz w:val="20"/>
                                    <w:szCs w:val="20"/>
                                  </w:rPr>
                                  <w:t xml:space="preserve">Approval for continued activity </w:t>
                                </w:r>
                                <w:r w:rsidRPr="003A637F">
                                  <w:rPr>
                                    <w:b/>
                                    <w:color w:val="000000"/>
                                    <w:sz w:val="20"/>
                                    <w:szCs w:val="20"/>
                                  </w:rPr>
                                  <w:t>may</w:t>
                                </w:r>
                                <w:r w:rsidRPr="003A637F">
                                  <w:rPr>
                                    <w:color w:val="000000"/>
                                    <w:sz w:val="20"/>
                                    <w:szCs w:val="20"/>
                                  </w:rPr>
                                  <w:t xml:space="preserve"> require monitoring by iwi of all earth disturbance.</w:t>
                                </w:r>
                              </w:p>
                              <w:p w:rsidR="00D771A0" w:rsidP="00D771A0" w:rsidRDefault="00D771A0" w14:paraId="6D56F490" w14:textId="77777777">
                                <w:pPr>
                                  <w:jc w:val="center"/>
                                  <w:rPr>
                                    <w:sz w:val="20"/>
                                    <w:szCs w:val="20"/>
                                  </w:rPr>
                                </w:pPr>
                              </w:p>
                            </w:txbxContent>
                          </wps:txbx>
                          <wps:bodyPr rot="0" vert="horz" wrap="square" lIns="91440" tIns="45720" rIns="91440" bIns="45720" anchor="ctr" anchorCtr="0" upright="1">
                            <a:noAutofit/>
                          </wps:bodyPr>
                        </wps:wsp>
                        <wps:wsp>
                          <wps:cNvPr id="159" name="Rounded Rectangle 28"/>
                          <wps:cNvSpPr>
                            <a:spLocks noChangeArrowheads="1"/>
                          </wps:cNvSpPr>
                          <wps:spPr bwMode="auto">
                            <a:xfrm>
                              <a:off x="2391" y="430"/>
                              <a:ext cx="56890" cy="10871"/>
                            </a:xfrm>
                            <a:prstGeom prst="roundRect">
                              <a:avLst>
                                <a:gd name="adj" fmla="val 16667"/>
                              </a:avLst>
                            </a:prstGeom>
                            <a:solidFill>
                              <a:sysClr val="window" lastClr="FFFFFF">
                                <a:lumMod val="100000"/>
                                <a:lumOff val="0"/>
                              </a:sysClr>
                            </a:solidFill>
                            <a:ln w="12700">
                              <a:solidFill>
                                <a:sysClr val="windowText" lastClr="000000">
                                  <a:lumMod val="100000"/>
                                  <a:lumOff val="0"/>
                                </a:sysClr>
                              </a:solidFill>
                              <a:miter lim="800000"/>
                              <a:headEnd/>
                              <a:tailEnd/>
                            </a:ln>
                          </wps:spPr>
                          <wps:txbx>
                            <w:txbxContent>
                              <w:p w:rsidRPr="009A3B20" w:rsidR="00D771A0" w:rsidP="00D771A0" w:rsidRDefault="00D771A0" w14:paraId="3BF131C6" w14:textId="52AC848B">
                                <w:pPr>
                                  <w:jc w:val="center"/>
                                  <w:rPr>
                                    <w:b/>
                                    <w:bCs/>
                                    <w:color w:val="000000"/>
                                    <w:sz w:val="44"/>
                                    <w:szCs w:val="44"/>
                                  </w:rPr>
                                </w:pPr>
                                <w:r w:rsidRPr="00CA7759">
                                  <w:rPr>
                                    <w:b/>
                                    <w:bCs/>
                                    <w:color w:val="000000"/>
                                    <w:sz w:val="44"/>
                                    <w:szCs w:val="44"/>
                                  </w:rPr>
                                  <w:t xml:space="preserve">Discovery of </w:t>
                                </w:r>
                                <w:r w:rsidR="00085EB6">
                                  <w:rPr>
                                    <w:b/>
                                    <w:bCs/>
                                    <w:color w:val="000000"/>
                                    <w:sz w:val="44"/>
                                    <w:szCs w:val="44"/>
                                  </w:rPr>
                                  <w:t>K</w:t>
                                </w:r>
                                <w:r w:rsidRPr="00CA7759">
                                  <w:rPr>
                                    <w:b/>
                                    <w:bCs/>
                                    <w:color w:val="000000"/>
                                    <w:sz w:val="44"/>
                                    <w:szCs w:val="44"/>
                                  </w:rPr>
                                  <w:t>ōiwi</w:t>
                                </w:r>
                                <w:r w:rsidR="009A3B20">
                                  <w:rPr>
                                    <w:b/>
                                    <w:bCs/>
                                    <w:color w:val="000000"/>
                                    <w:sz w:val="44"/>
                                    <w:szCs w:val="44"/>
                                  </w:rPr>
                                  <w:t xml:space="preserve"> </w:t>
                                </w:r>
                                <w:r w:rsidRPr="003A637F" w:rsidR="009A3B20">
                                  <w:rPr>
                                    <w:b/>
                                    <w:bCs/>
                                    <w:color w:val="000000"/>
                                    <w:sz w:val="44"/>
                                    <w:szCs w:val="44"/>
                                  </w:rPr>
                                  <w:t>tāngata (human ancestral remains</w:t>
                                </w:r>
                              </w:p>
                              <w:p w:rsidRPr="00CA7759" w:rsidR="00D771A0" w:rsidP="00D771A0" w:rsidRDefault="00D771A0" w14:paraId="2F0F3D57" w14:textId="77777777">
                                <w:pPr>
                                  <w:jc w:val="center"/>
                                  <w:rPr>
                                    <w:b/>
                                    <w:bCs/>
                                    <w:color w:val="000000"/>
                                    <w:sz w:val="24"/>
                                  </w:rPr>
                                </w:pPr>
                                <w:r w:rsidRPr="00CA7759">
                                  <w:rPr>
                                    <w:b/>
                                    <w:bCs/>
                                    <w:color w:val="000000"/>
                                    <w:sz w:val="24"/>
                                  </w:rPr>
                                  <w:t>Accidental Discovery Protocol</w:t>
                                </w:r>
                              </w:p>
                              <w:p w:rsidRPr="00CA7759" w:rsidR="00D771A0" w:rsidP="00D771A0" w:rsidRDefault="00D771A0" w14:paraId="76B10639" w14:textId="77777777">
                                <w:pPr>
                                  <w:jc w:val="center"/>
                                  <w:rPr>
                                    <w:szCs w:val="18"/>
                                  </w:rPr>
                                </w:pPr>
                              </w:p>
                            </w:txbxContent>
                          </wps:txbx>
                          <wps:bodyPr rot="0" vert="horz" wrap="square" lIns="91440" tIns="45720" rIns="91440" bIns="45720" anchor="ctr" anchorCtr="0" upright="1">
                            <a:noAutofit/>
                          </wps:bodyPr>
                        </wps:wsp>
                        <wps:wsp>
                          <wps:cNvPr id="64" name="Rounded Rectangle 29"/>
                          <wps:cNvSpPr>
                            <a:spLocks noChangeArrowheads="1"/>
                          </wps:cNvSpPr>
                          <wps:spPr bwMode="auto">
                            <a:xfrm>
                              <a:off x="7217" y="13775"/>
                              <a:ext cx="47521" cy="7101"/>
                            </a:xfrm>
                            <a:prstGeom prst="roundRect">
                              <a:avLst>
                                <a:gd name="adj" fmla="val 16667"/>
                              </a:avLst>
                            </a:prstGeom>
                            <a:solidFill>
                              <a:srgbClr val="FF0000"/>
                            </a:solidFill>
                            <a:ln w="12700">
                              <a:solidFill>
                                <a:srgbClr val="FF0000"/>
                              </a:solidFill>
                              <a:miter lim="800000"/>
                              <a:headEnd/>
                              <a:tailEnd/>
                            </a:ln>
                          </wps:spPr>
                          <wps:txbx>
                            <w:txbxContent>
                              <w:p w:rsidRPr="00CA7759" w:rsidR="00D771A0" w:rsidP="00D771A0" w:rsidRDefault="00D771A0" w14:paraId="0048ADD3" w14:textId="4FAC1BA8">
                                <w:pPr>
                                  <w:jc w:val="center"/>
                                  <w:rPr>
                                    <w:b/>
                                    <w:color w:val="FFFFFF" w:themeColor="background1"/>
                                    <w:sz w:val="24"/>
                                    <w:lang w:val="mi-NZ"/>
                                  </w:rPr>
                                </w:pPr>
                                <w:r w:rsidRPr="00CA7759">
                                  <w:rPr>
                                    <w:b/>
                                    <w:color w:val="FFFFFF" w:themeColor="background1"/>
                                    <w:sz w:val="44"/>
                                    <w:szCs w:val="44"/>
                                    <w:lang w:val="mi-NZ"/>
                                  </w:rPr>
                                  <w:t>STOP WORK</w:t>
                                </w:r>
                                <w:r w:rsidR="000A164F">
                                  <w:rPr>
                                    <w:b/>
                                    <w:color w:val="FFFFFF" w:themeColor="background1"/>
                                    <w:sz w:val="44"/>
                                    <w:szCs w:val="44"/>
                                    <w:lang w:val="mi-NZ"/>
                                  </w:rPr>
                                  <w:t xml:space="preserve"> </w:t>
                                </w:r>
                                <w:r w:rsidRPr="00CA7759">
                                  <w:rPr>
                                    <w:b/>
                                    <w:color w:val="FFFFFF" w:themeColor="background1"/>
                                    <w:sz w:val="24"/>
                                    <w:lang w:val="mi-NZ"/>
                                  </w:rPr>
                                  <w:t>within 100m</w:t>
                                </w:r>
                                <w:r w:rsidRPr="00CA7759">
                                  <w:rPr>
                                    <w:b/>
                                    <w:color w:val="FFFFFF" w:themeColor="background1"/>
                                    <w:sz w:val="24"/>
                                    <w:vertAlign w:val="superscript"/>
                                    <w:lang w:val="mi-NZ"/>
                                  </w:rPr>
                                  <w:t>*</w:t>
                                </w:r>
                                <w:r w:rsidRPr="00CA7759">
                                  <w:rPr>
                                    <w:b/>
                                    <w:color w:val="FFFFFF" w:themeColor="background1"/>
                                    <w:sz w:val="24"/>
                                    <w:lang w:val="mi-NZ"/>
                                  </w:rPr>
                                  <w:t xml:space="preserve"> of discovery of find </w:t>
                                </w:r>
                              </w:p>
                              <w:p w:rsidRPr="00CA7759" w:rsidR="00D771A0" w:rsidP="00D771A0" w:rsidRDefault="00D771A0" w14:paraId="7F412787" w14:textId="77777777">
                                <w:pPr>
                                  <w:pStyle w:val="Footer"/>
                                  <w:tabs>
                                    <w:tab w:val="center" w:pos="426"/>
                                  </w:tabs>
                                  <w:ind w:left="426"/>
                                  <w:rPr>
                                    <w:color w:val="FFFFFF" w:themeColor="background1"/>
                                    <w:szCs w:val="16"/>
                                    <w:lang w:val="mi-NZ"/>
                                  </w:rPr>
                                </w:pPr>
                                <w:r w:rsidRPr="00CA7759">
                                  <w:rPr>
                                    <w:color w:val="FFFFFF" w:themeColor="background1"/>
                                    <w:szCs w:val="16"/>
                                    <w:lang w:val="mi-NZ"/>
                                  </w:rPr>
                                  <w:t>*The 100m buffer around find site is limited by property boundary or site works area</w:t>
                                </w:r>
                              </w:p>
                              <w:p w:rsidRPr="00CA7759" w:rsidR="00D771A0" w:rsidP="005A0090" w:rsidRDefault="00D771A0" w14:paraId="019668E0" w14:textId="77777777">
                                <w:pPr>
                                  <w:pStyle w:val="ListParagraph"/>
                                  <w:numPr>
                                    <w:ilvl w:val="0"/>
                                    <w:numId w:val="10"/>
                                  </w:numPr>
                                  <w:spacing w:after="0" w:line="240" w:lineRule="auto"/>
                                  <w:ind w:right="-330"/>
                                  <w:rPr>
                                    <w:b/>
                                    <w:color w:val="auto"/>
                                    <w:sz w:val="44"/>
                                    <w:szCs w:val="44"/>
                                    <w:vertAlign w:val="superscript"/>
                                    <w:lang w:val="mi-NZ"/>
                                  </w:rPr>
                                </w:pPr>
                              </w:p>
                              <w:p w:rsidRPr="00CA7759" w:rsidR="00D771A0" w:rsidP="00D771A0" w:rsidRDefault="00D771A0" w14:paraId="0241FA6C" w14:textId="77777777">
                                <w:pPr>
                                  <w:jc w:val="center"/>
                                  <w:rPr>
                                    <w:b/>
                                    <w:sz w:val="44"/>
                                    <w:szCs w:val="44"/>
                                    <w:lang w:val="mi-NZ"/>
                                  </w:rPr>
                                </w:pPr>
                              </w:p>
                              <w:p w:rsidRPr="00CA7759" w:rsidR="00D771A0" w:rsidP="00D771A0" w:rsidRDefault="00D771A0" w14:paraId="3830B8AF" w14:textId="77777777">
                                <w:pPr>
                                  <w:jc w:val="center"/>
                                  <w:rPr>
                                    <w:szCs w:val="18"/>
                                  </w:rPr>
                                </w:pPr>
                              </w:p>
                            </w:txbxContent>
                          </wps:txbx>
                          <wps:bodyPr rot="0" vert="horz" wrap="square" lIns="91440" tIns="45720" rIns="91440" bIns="45720" anchor="ctr" anchorCtr="0" upright="1">
                            <a:noAutofit/>
                          </wps:bodyPr>
                        </wps:wsp>
                        <wps:wsp>
                          <wps:cNvPr id="65" name="Rounded Rectangle 30"/>
                          <wps:cNvSpPr>
                            <a:spLocks noChangeArrowheads="1"/>
                          </wps:cNvSpPr>
                          <wps:spPr bwMode="auto">
                            <a:xfrm>
                              <a:off x="359" y="35604"/>
                              <a:ext cx="61280" cy="10029"/>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005F3458" w:rsidP="00D771A0" w:rsidRDefault="00D771A0" w14:paraId="152B0B8D" w14:textId="4C3C607C">
                                <w:pPr>
                                  <w:jc w:val="center"/>
                                  <w:rPr>
                                    <w:color w:val="000000"/>
                                    <w:sz w:val="20"/>
                                    <w:szCs w:val="20"/>
                                  </w:rPr>
                                </w:pPr>
                                <w:r w:rsidRPr="00107E2A">
                                  <w:rPr>
                                    <w:b/>
                                    <w:color w:val="000000"/>
                                    <w:sz w:val="20"/>
                                    <w:szCs w:val="20"/>
                                  </w:rPr>
                                  <w:t xml:space="preserve">NCC </w:t>
                                </w:r>
                                <w:r w:rsidRPr="00107E2A">
                                  <w:rPr>
                                    <w:color w:val="000000"/>
                                    <w:sz w:val="20"/>
                                    <w:szCs w:val="20"/>
                                  </w:rPr>
                                  <w:t>will</w:t>
                                </w:r>
                                <w:r w:rsidR="0043617D">
                                  <w:rPr>
                                    <w:color w:val="000000"/>
                                    <w:sz w:val="20"/>
                                    <w:szCs w:val="20"/>
                                  </w:rPr>
                                  <w:t xml:space="preserve"> immediately</w:t>
                                </w:r>
                                <w:r w:rsidRPr="00107E2A">
                                  <w:rPr>
                                    <w:color w:val="000000"/>
                                    <w:sz w:val="20"/>
                                    <w:szCs w:val="20"/>
                                  </w:rPr>
                                  <w:t xml:space="preserve"> notify the </w:t>
                                </w:r>
                                <w:r w:rsidRPr="00107E2A">
                                  <w:rPr>
                                    <w:b/>
                                    <w:color w:val="000000"/>
                                    <w:sz w:val="20"/>
                                    <w:szCs w:val="20"/>
                                  </w:rPr>
                                  <w:t>Police</w:t>
                                </w:r>
                                <w:r w:rsidRPr="00107E2A">
                                  <w:rPr>
                                    <w:color w:val="000000"/>
                                    <w:sz w:val="20"/>
                                    <w:szCs w:val="20"/>
                                  </w:rPr>
                                  <w:t xml:space="preserve">, </w:t>
                                </w:r>
                                <w:r w:rsidRPr="00107E2A">
                                  <w:rPr>
                                    <w:b/>
                                    <w:bCs/>
                                    <w:color w:val="000000"/>
                                    <w:sz w:val="20"/>
                                    <w:szCs w:val="20"/>
                                  </w:rPr>
                                  <w:t>Iwi Trusts</w:t>
                                </w:r>
                                <w:r w:rsidR="0043617D">
                                  <w:rPr>
                                    <w:b/>
                                    <w:bCs/>
                                    <w:color w:val="000000"/>
                                    <w:sz w:val="20"/>
                                    <w:szCs w:val="20"/>
                                  </w:rPr>
                                  <w:t xml:space="preserve"> </w:t>
                                </w:r>
                                <w:r w:rsidRPr="0043617D" w:rsidR="0043617D">
                                  <w:rPr>
                                    <w:color w:val="000000"/>
                                    <w:sz w:val="20"/>
                                    <w:szCs w:val="20"/>
                                  </w:rPr>
                                  <w:t xml:space="preserve">and </w:t>
                                </w:r>
                                <w:r w:rsidR="00227025">
                                  <w:rPr>
                                    <w:b/>
                                    <w:bCs/>
                                    <w:color w:val="000000"/>
                                    <w:sz w:val="20"/>
                                    <w:szCs w:val="20"/>
                                  </w:rPr>
                                  <w:t>Te Whatu Ora</w:t>
                                </w:r>
                                <w:r w:rsidR="00FF04F4">
                                  <w:rPr>
                                    <w:color w:val="000000"/>
                                    <w:sz w:val="20"/>
                                    <w:szCs w:val="20"/>
                                  </w:rPr>
                                  <w:t xml:space="preserve"> of the discovery, and</w:t>
                                </w:r>
                              </w:p>
                              <w:p w:rsidR="00D2312B" w:rsidP="00D771A0" w:rsidRDefault="00FF04F4" w14:paraId="3A0C1BE8" w14:textId="77777777">
                                <w:pPr>
                                  <w:jc w:val="center"/>
                                  <w:rPr>
                                    <w:color w:val="000000"/>
                                    <w:sz w:val="20"/>
                                    <w:szCs w:val="20"/>
                                  </w:rPr>
                                </w:pPr>
                                <w:r>
                                  <w:rPr>
                                    <w:color w:val="000000"/>
                                    <w:sz w:val="20"/>
                                    <w:szCs w:val="20"/>
                                  </w:rPr>
                                  <w:t xml:space="preserve"> within 24 hours notify</w:t>
                                </w:r>
                                <w:r w:rsidRPr="00107E2A" w:rsidR="00D771A0">
                                  <w:rPr>
                                    <w:color w:val="000000"/>
                                    <w:sz w:val="20"/>
                                    <w:szCs w:val="20"/>
                                  </w:rPr>
                                  <w:t xml:space="preserve"> </w:t>
                                </w:r>
                                <w:r w:rsidRPr="00107E2A" w:rsidR="00D771A0">
                                  <w:rPr>
                                    <w:b/>
                                    <w:bCs/>
                                    <w:color w:val="000000"/>
                                    <w:sz w:val="20"/>
                                    <w:szCs w:val="20"/>
                                  </w:rPr>
                                  <w:t>Heritage NZ</w:t>
                                </w:r>
                                <w:r w:rsidRPr="00107E2A" w:rsidR="00D771A0">
                                  <w:rPr>
                                    <w:color w:val="000000"/>
                                    <w:sz w:val="20"/>
                                    <w:szCs w:val="20"/>
                                  </w:rPr>
                                  <w:t xml:space="preserve"> </w:t>
                                </w:r>
                                <w:r w:rsidRPr="00107E2A" w:rsidR="00724B6D">
                                  <w:rPr>
                                    <w:b/>
                                    <w:bCs/>
                                    <w:color w:val="000000"/>
                                    <w:sz w:val="20"/>
                                    <w:szCs w:val="20"/>
                                  </w:rPr>
                                  <w:t>Pouhere Taonga</w:t>
                                </w:r>
                                <w:r>
                                  <w:rPr>
                                    <w:b/>
                                    <w:bCs/>
                                    <w:color w:val="000000"/>
                                    <w:sz w:val="20"/>
                                    <w:szCs w:val="20"/>
                                  </w:rPr>
                                  <w:t xml:space="preserve"> </w:t>
                                </w:r>
                                <w:r w:rsidR="00AF722E">
                                  <w:rPr>
                                    <w:b/>
                                    <w:bCs/>
                                    <w:color w:val="000000"/>
                                    <w:sz w:val="20"/>
                                    <w:szCs w:val="20"/>
                                  </w:rPr>
                                  <w:t xml:space="preserve">and </w:t>
                                </w:r>
                                <w:r w:rsidRPr="0016759E" w:rsidR="0016759E">
                                  <w:rPr>
                                    <w:b/>
                                    <w:bCs/>
                                    <w:color w:val="000000"/>
                                    <w:sz w:val="20"/>
                                    <w:szCs w:val="20"/>
                                  </w:rPr>
                                  <w:t xml:space="preserve">Taonga </w:t>
                                </w:r>
                                <w:proofErr w:type="spellStart"/>
                                <w:r w:rsidRPr="0016759E" w:rsidR="0016759E">
                                  <w:rPr>
                                    <w:b/>
                                    <w:bCs/>
                                    <w:color w:val="000000"/>
                                    <w:sz w:val="20"/>
                                    <w:szCs w:val="20"/>
                                  </w:rPr>
                                  <w:t>Tūturu</w:t>
                                </w:r>
                                <w:proofErr w:type="spellEnd"/>
                                <w:r w:rsidRPr="00107E2A" w:rsidR="00724B6D">
                                  <w:rPr>
                                    <w:color w:val="000000"/>
                                    <w:sz w:val="20"/>
                                    <w:szCs w:val="20"/>
                                  </w:rPr>
                                  <w:t xml:space="preserve"> </w:t>
                                </w:r>
                                <w:r w:rsidRPr="00107E2A" w:rsidR="00D771A0">
                                  <w:rPr>
                                    <w:color w:val="000000"/>
                                    <w:sz w:val="20"/>
                                    <w:szCs w:val="20"/>
                                  </w:rPr>
                                  <w:t>of the discovery</w:t>
                                </w:r>
                                <w:r w:rsidR="00F95A3F">
                                  <w:rPr>
                                    <w:color w:val="000000"/>
                                    <w:sz w:val="20"/>
                                    <w:szCs w:val="20"/>
                                  </w:rPr>
                                  <w:t>.</w:t>
                                </w:r>
                                <w:r w:rsidR="0016759E">
                                  <w:rPr>
                                    <w:color w:val="000000"/>
                                    <w:sz w:val="20"/>
                                    <w:szCs w:val="20"/>
                                  </w:rPr>
                                  <w:t xml:space="preserve"> </w:t>
                                </w:r>
                              </w:p>
                              <w:p w:rsidR="00D2312B" w:rsidP="00D771A0" w:rsidRDefault="00D771A0" w14:paraId="4B34F4EA" w14:textId="77777777">
                                <w:pPr>
                                  <w:jc w:val="center"/>
                                  <w:rPr>
                                    <w:color w:val="000000"/>
                                    <w:sz w:val="20"/>
                                    <w:szCs w:val="20"/>
                                  </w:rPr>
                                </w:pPr>
                                <w:r w:rsidRPr="00107E2A">
                                  <w:rPr>
                                    <w:color w:val="000000"/>
                                    <w:sz w:val="20"/>
                                    <w:szCs w:val="20"/>
                                  </w:rPr>
                                  <w:t xml:space="preserve">Organise onsite </w:t>
                                </w:r>
                                <w:proofErr w:type="gramStart"/>
                                <w:r w:rsidRPr="00107E2A">
                                  <w:rPr>
                                    <w:color w:val="000000"/>
                                    <w:sz w:val="20"/>
                                    <w:szCs w:val="20"/>
                                  </w:rPr>
                                  <w:t>meeting</w:t>
                                </w:r>
                                <w:proofErr w:type="gramEnd"/>
                                <w:r w:rsidRPr="00107E2A">
                                  <w:rPr>
                                    <w:color w:val="000000"/>
                                    <w:sz w:val="20"/>
                                    <w:szCs w:val="20"/>
                                  </w:rPr>
                                  <w:t xml:space="preserve"> for the assessment.</w:t>
                                </w:r>
                              </w:p>
                              <w:p w:rsidRPr="00107E2A" w:rsidR="00D771A0" w:rsidP="00D771A0" w:rsidRDefault="00D771A0" w14:paraId="2193DF2A" w14:textId="723E1DD4">
                                <w:pPr>
                                  <w:jc w:val="center"/>
                                  <w:rPr>
                                    <w:sz w:val="20"/>
                                    <w:szCs w:val="20"/>
                                  </w:rPr>
                                </w:pPr>
                                <w:r w:rsidRPr="00107E2A">
                                  <w:rPr>
                                    <w:color w:val="000000"/>
                                    <w:sz w:val="20"/>
                                    <w:szCs w:val="20"/>
                                  </w:rPr>
                                  <w:t xml:space="preserve"> Involve </w:t>
                                </w:r>
                                <w:r w:rsidRPr="00107E2A">
                                  <w:rPr>
                                    <w:b/>
                                    <w:color w:val="000000"/>
                                    <w:sz w:val="20"/>
                                    <w:szCs w:val="20"/>
                                  </w:rPr>
                                  <w:t>Site</w:t>
                                </w:r>
                                <w:r w:rsidRPr="00107E2A">
                                  <w:rPr>
                                    <w:color w:val="000000"/>
                                    <w:sz w:val="20"/>
                                    <w:szCs w:val="20"/>
                                  </w:rPr>
                                  <w:t xml:space="preserve"> </w:t>
                                </w:r>
                                <w:r w:rsidRPr="00107E2A">
                                  <w:rPr>
                                    <w:b/>
                                    <w:bCs/>
                                    <w:color w:val="000000"/>
                                    <w:sz w:val="20"/>
                                    <w:szCs w:val="20"/>
                                  </w:rPr>
                                  <w:t>Manager/Contractor, Iwi rep/monitor</w:t>
                                </w:r>
                                <w:r w:rsidRPr="00107E2A">
                                  <w:rPr>
                                    <w:color w:val="000000"/>
                                    <w:sz w:val="20"/>
                                    <w:szCs w:val="20"/>
                                  </w:rPr>
                                  <w:t xml:space="preserve"> and an </w:t>
                                </w:r>
                                <w:r w:rsidRPr="00107E2A">
                                  <w:rPr>
                                    <w:b/>
                                    <w:bCs/>
                                    <w:color w:val="000000"/>
                                    <w:sz w:val="20"/>
                                    <w:szCs w:val="20"/>
                                  </w:rPr>
                                  <w:t>Archaeologist.</w:t>
                                </w:r>
                              </w:p>
                              <w:p w:rsidRPr="00CA7759" w:rsidR="00D771A0" w:rsidP="00D771A0" w:rsidRDefault="00D771A0" w14:paraId="40E503C2" w14:textId="77777777">
                                <w:pPr>
                                  <w:ind w:left="-284"/>
                                  <w:jc w:val="center"/>
                                  <w:rPr>
                                    <w:sz w:val="16"/>
                                    <w:szCs w:val="22"/>
                                  </w:rPr>
                                </w:pPr>
                              </w:p>
                            </w:txbxContent>
                          </wps:txbx>
                          <wps:bodyPr rot="0" vert="horz" wrap="square" lIns="91440" tIns="45720" rIns="91440" bIns="45720" anchor="ctr" anchorCtr="0" upright="1">
                            <a:noAutofit/>
                          </wps:bodyPr>
                        </wps:wsp>
                        <wps:wsp>
                          <wps:cNvPr id="66" name="Rounded Rectangle 31"/>
                          <wps:cNvSpPr>
                            <a:spLocks noChangeArrowheads="1"/>
                          </wps:cNvSpPr>
                          <wps:spPr bwMode="auto">
                            <a:xfrm>
                              <a:off x="190" y="23649"/>
                              <a:ext cx="61438" cy="9787"/>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1D37A8" w:rsidR="00D771A0" w:rsidP="00D771A0" w:rsidRDefault="00D771A0" w14:paraId="2CCDF77A" w14:textId="656DB827">
                                <w:pPr>
                                  <w:jc w:val="center"/>
                                  <w:rPr>
                                    <w:color w:val="000000"/>
                                    <w:sz w:val="20"/>
                                    <w:szCs w:val="20"/>
                                    <w:lang w:val="mi-NZ"/>
                                  </w:rPr>
                                </w:pPr>
                                <w:r w:rsidRPr="001D37A8">
                                  <w:rPr>
                                    <w:color w:val="000000"/>
                                    <w:sz w:val="20"/>
                                    <w:szCs w:val="20"/>
                                    <w:lang w:val="mi-NZ"/>
                                  </w:rPr>
                                  <w:t xml:space="preserve">Whoever discovers </w:t>
                                </w:r>
                                <w:r w:rsidR="00085EB6">
                                  <w:rPr>
                                    <w:b/>
                                    <w:color w:val="000000"/>
                                    <w:sz w:val="20"/>
                                    <w:szCs w:val="20"/>
                                    <w:lang w:val="mi-NZ"/>
                                  </w:rPr>
                                  <w:t>K</w:t>
                                </w:r>
                                <w:r w:rsidRPr="001D37A8">
                                  <w:rPr>
                                    <w:b/>
                                    <w:color w:val="000000"/>
                                    <w:sz w:val="20"/>
                                    <w:szCs w:val="20"/>
                                    <w:lang w:val="mi-NZ"/>
                                  </w:rPr>
                                  <w:t>ōiwi tangata</w:t>
                                </w:r>
                                <w:r w:rsidRPr="001D37A8">
                                  <w:rPr>
                                    <w:color w:val="000000"/>
                                    <w:sz w:val="20"/>
                                    <w:szCs w:val="20"/>
                                    <w:lang w:val="mi-NZ"/>
                                  </w:rPr>
                                  <w:t xml:space="preserve"> is to immediately report the discovery to</w:t>
                                </w:r>
                              </w:p>
                              <w:p w:rsidR="00002DE9" w:rsidP="00055616" w:rsidRDefault="00D771A0" w14:paraId="056FC8F3" w14:textId="77777777">
                                <w:pPr>
                                  <w:jc w:val="center"/>
                                  <w:rPr>
                                    <w:color w:val="000000"/>
                                    <w:sz w:val="20"/>
                                    <w:szCs w:val="20"/>
                                    <w:lang w:val="mi-NZ"/>
                                  </w:rPr>
                                </w:pPr>
                                <w:r w:rsidRPr="001D37A8">
                                  <w:rPr>
                                    <w:color w:val="000000"/>
                                    <w:sz w:val="20"/>
                                    <w:szCs w:val="20"/>
                                    <w:lang w:val="mi-NZ"/>
                                  </w:rPr>
                                  <w:t>Nelson City Council (NCC) (</w:t>
                                </w:r>
                                <w:r w:rsidRPr="001D37A8">
                                  <w:rPr>
                                    <w:b/>
                                    <w:color w:val="000000"/>
                                    <w:sz w:val="20"/>
                                    <w:szCs w:val="20"/>
                                    <w:lang w:val="mi-NZ"/>
                                  </w:rPr>
                                  <w:t>03 546-0200</w:t>
                                </w:r>
                                <w:r w:rsidRPr="001D37A8">
                                  <w:rPr>
                                    <w:color w:val="000000"/>
                                    <w:sz w:val="20"/>
                                    <w:szCs w:val="20"/>
                                    <w:lang w:val="mi-NZ"/>
                                  </w:rPr>
                                  <w:t>)</w:t>
                                </w:r>
                                <w:r w:rsidR="001D37A8">
                                  <w:rPr>
                                    <w:color w:val="000000"/>
                                    <w:sz w:val="20"/>
                                    <w:szCs w:val="20"/>
                                    <w:lang w:val="mi-NZ"/>
                                  </w:rPr>
                                  <w:t xml:space="preserve"> and in conjunction with the </w:t>
                                </w:r>
                                <w:r w:rsidR="001D37A8">
                                  <w:rPr>
                                    <w:b/>
                                    <w:bCs/>
                                    <w:color w:val="000000"/>
                                    <w:sz w:val="20"/>
                                    <w:szCs w:val="20"/>
                                    <w:lang w:val="mi-NZ"/>
                                  </w:rPr>
                                  <w:t>Iwi monitor</w:t>
                                </w:r>
                                <w:r w:rsidR="001D37A8">
                                  <w:rPr>
                                    <w:color w:val="000000"/>
                                    <w:sz w:val="20"/>
                                    <w:szCs w:val="20"/>
                                    <w:lang w:val="mi-NZ"/>
                                  </w:rPr>
                                  <w:t xml:space="preserve"> (if present)</w:t>
                                </w:r>
                                <w:r w:rsidR="00F87630">
                                  <w:rPr>
                                    <w:color w:val="000000"/>
                                    <w:sz w:val="20"/>
                                    <w:szCs w:val="20"/>
                                    <w:lang w:val="mi-NZ"/>
                                  </w:rPr>
                                  <w:t xml:space="preserve">, take </w:t>
                                </w:r>
                              </w:p>
                              <w:p w:rsidR="00002DE9" w:rsidP="00055616" w:rsidRDefault="00F87630" w14:paraId="35D0ABE3" w14:textId="77777777">
                                <w:pPr>
                                  <w:jc w:val="center"/>
                                  <w:rPr>
                                    <w:color w:val="000000"/>
                                    <w:sz w:val="20"/>
                                    <w:szCs w:val="20"/>
                                    <w:lang w:val="mi-NZ"/>
                                  </w:rPr>
                                </w:pPr>
                                <w:r>
                                  <w:rPr>
                                    <w:color w:val="000000"/>
                                    <w:sz w:val="20"/>
                                    <w:szCs w:val="20"/>
                                    <w:lang w:val="mi-NZ"/>
                                  </w:rPr>
                                  <w:t>immediate steps to secure the site (tape it off) to ensure the</w:t>
                                </w:r>
                                <w:r w:rsidR="00876324">
                                  <w:rPr>
                                    <w:color w:val="000000"/>
                                    <w:sz w:val="20"/>
                                    <w:szCs w:val="20"/>
                                    <w:lang w:val="mi-NZ"/>
                                  </w:rPr>
                                  <w:t xml:space="preserve"> archaeological remains are undisturbed and</w:t>
                                </w:r>
                              </w:p>
                              <w:p w:rsidRPr="002421D9" w:rsidR="00D771A0" w:rsidP="00055616" w:rsidRDefault="00876324" w14:paraId="749BE087" w14:textId="6B18E9DD">
                                <w:pPr>
                                  <w:jc w:val="center"/>
                                  <w:rPr>
                                    <w:i/>
                                    <w:iCs/>
                                    <w:sz w:val="20"/>
                                    <w:szCs w:val="20"/>
                                  </w:rPr>
                                </w:pPr>
                                <w:r>
                                  <w:rPr>
                                    <w:color w:val="000000"/>
                                    <w:sz w:val="20"/>
                                    <w:szCs w:val="20"/>
                                    <w:lang w:val="mi-NZ"/>
                                  </w:rPr>
                                  <w:t xml:space="preserve"> the site meets health and safety requirements</w:t>
                                </w:r>
                              </w:p>
                              <w:p w:rsidRPr="00CA7759" w:rsidR="00D771A0" w:rsidP="00D771A0" w:rsidRDefault="00D771A0" w14:paraId="1B0199C0" w14:textId="77777777">
                                <w:pPr>
                                  <w:jc w:val="center"/>
                                  <w:rPr>
                                    <w:sz w:val="16"/>
                                    <w:szCs w:val="22"/>
                                  </w:rPr>
                                </w:pPr>
                              </w:p>
                            </w:txbxContent>
                          </wps:txbx>
                          <wps:bodyPr rot="0" vert="horz" wrap="square" lIns="91440" tIns="45720" rIns="91440" bIns="45720" anchor="ctr" anchorCtr="0" upright="1">
                            <a:noAutofit/>
                          </wps:bodyPr>
                        </wps:wsp>
                        <wps:wsp>
                          <wps:cNvPr id="67" name="Rounded Rectangle 32"/>
                          <wps:cNvSpPr>
                            <a:spLocks noChangeArrowheads="1"/>
                          </wps:cNvSpPr>
                          <wps:spPr bwMode="auto">
                            <a:xfrm>
                              <a:off x="44937" y="52707"/>
                              <a:ext cx="16703" cy="12903"/>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185D48" w:rsidR="00D27A25" w:rsidP="00D771A0" w:rsidRDefault="00D771A0" w14:paraId="0B8CCD89" w14:textId="77777777">
                                <w:pPr>
                                  <w:ind w:left="-142"/>
                                  <w:jc w:val="center"/>
                                  <w:rPr>
                                    <w:color w:val="000000"/>
                                    <w:sz w:val="20"/>
                                    <w:szCs w:val="20"/>
                                  </w:rPr>
                                </w:pPr>
                                <w:r w:rsidRPr="00185D48">
                                  <w:rPr>
                                    <w:color w:val="000000"/>
                                    <w:sz w:val="20"/>
                                    <w:szCs w:val="20"/>
                                  </w:rPr>
                                  <w:t xml:space="preserve">The </w:t>
                                </w:r>
                                <w:r w:rsidRPr="00185D48">
                                  <w:rPr>
                                    <w:b/>
                                    <w:bCs/>
                                    <w:color w:val="000000"/>
                                    <w:sz w:val="20"/>
                                    <w:szCs w:val="20"/>
                                  </w:rPr>
                                  <w:t xml:space="preserve">Archaeologist </w:t>
                                </w:r>
                                <w:r w:rsidRPr="00185D48">
                                  <w:rPr>
                                    <w:color w:val="000000"/>
                                    <w:sz w:val="20"/>
                                    <w:szCs w:val="20"/>
                                  </w:rPr>
                                  <w:t>will inspect site</w:t>
                                </w:r>
                                <w:r w:rsidRPr="00185D48" w:rsidR="00D27A25">
                                  <w:rPr>
                                    <w:color w:val="000000"/>
                                    <w:sz w:val="20"/>
                                    <w:szCs w:val="20"/>
                                  </w:rPr>
                                  <w:t>.</w:t>
                                </w:r>
                              </w:p>
                              <w:p w:rsidRPr="00185D48" w:rsidR="00D771A0" w:rsidP="00D771A0" w:rsidRDefault="00D771A0" w14:paraId="2B388E66" w14:textId="3B2813CF">
                                <w:pPr>
                                  <w:ind w:left="-142"/>
                                  <w:jc w:val="center"/>
                                  <w:rPr>
                                    <w:sz w:val="20"/>
                                    <w:szCs w:val="20"/>
                                  </w:rPr>
                                </w:pPr>
                                <w:r w:rsidRPr="00185D48">
                                  <w:rPr>
                                    <w:color w:val="000000"/>
                                    <w:sz w:val="20"/>
                                    <w:szCs w:val="20"/>
                                  </w:rPr>
                                  <w:t>Complete site records.</w:t>
                                </w:r>
                              </w:p>
                              <w:p w:rsidR="00D771A0" w:rsidP="00D771A0" w:rsidRDefault="00D771A0" w14:paraId="33BBA1AB" w14:textId="77777777">
                                <w:pPr>
                                  <w:ind w:left="-142"/>
                                  <w:jc w:val="center"/>
                                </w:pPr>
                              </w:p>
                            </w:txbxContent>
                          </wps:txbx>
                          <wps:bodyPr rot="0" vert="horz" wrap="square" lIns="91440" tIns="45720" rIns="91440" bIns="45720" anchor="ctr" anchorCtr="0" upright="1">
                            <a:noAutofit/>
                          </wps:bodyPr>
                        </wps:wsp>
                        <wps:wsp>
                          <wps:cNvPr id="68" name="Rounded Rectangle 33"/>
                          <wps:cNvSpPr>
                            <a:spLocks noChangeArrowheads="1"/>
                          </wps:cNvSpPr>
                          <wps:spPr bwMode="auto">
                            <a:xfrm>
                              <a:off x="13144" y="52534"/>
                              <a:ext cx="31028" cy="13063"/>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185D48" w:rsidR="00D771A0" w:rsidP="00D771A0" w:rsidRDefault="00D771A0" w14:paraId="4035E2F4" w14:textId="753696F9">
                                <w:pPr>
                                  <w:ind w:left="-142"/>
                                  <w:jc w:val="center"/>
                                  <w:rPr>
                                    <w:color w:val="000000"/>
                                    <w:sz w:val="20"/>
                                    <w:szCs w:val="20"/>
                                  </w:rPr>
                                </w:pPr>
                                <w:r w:rsidRPr="00185D48">
                                  <w:rPr>
                                    <w:color w:val="000000"/>
                                    <w:sz w:val="20"/>
                                    <w:szCs w:val="20"/>
                                  </w:rPr>
                                  <w:t xml:space="preserve">The </w:t>
                                </w:r>
                                <w:r w:rsidRPr="00185D48">
                                  <w:rPr>
                                    <w:b/>
                                    <w:bCs/>
                                    <w:color w:val="000000"/>
                                    <w:sz w:val="20"/>
                                    <w:szCs w:val="20"/>
                                  </w:rPr>
                                  <w:t>Iwi rep/monitor</w:t>
                                </w:r>
                                <w:r w:rsidRPr="00185D48">
                                  <w:rPr>
                                    <w:color w:val="000000"/>
                                    <w:sz w:val="20"/>
                                    <w:szCs w:val="20"/>
                                  </w:rPr>
                                  <w:t xml:space="preserve"> will provide advice from the </w:t>
                                </w:r>
                                <w:r w:rsidRPr="00185D48">
                                  <w:rPr>
                                    <w:b/>
                                    <w:bCs/>
                                    <w:color w:val="000000"/>
                                    <w:sz w:val="20"/>
                                    <w:szCs w:val="20"/>
                                  </w:rPr>
                                  <w:t>Iwi trust/s</w:t>
                                </w:r>
                                <w:r w:rsidRPr="00185D48">
                                  <w:rPr>
                                    <w:color w:val="000000"/>
                                    <w:sz w:val="20"/>
                                    <w:szCs w:val="20"/>
                                  </w:rPr>
                                  <w:t xml:space="preserve"> for protection/storage.</w:t>
                                </w:r>
                              </w:p>
                              <w:p w:rsidRPr="00185D48" w:rsidR="00D771A0" w:rsidP="00D771A0" w:rsidRDefault="00D771A0" w14:paraId="6E508F91" w14:textId="77777777">
                                <w:pPr>
                                  <w:ind w:left="-142"/>
                                  <w:jc w:val="center"/>
                                  <w:rPr>
                                    <w:sz w:val="20"/>
                                    <w:szCs w:val="20"/>
                                  </w:rPr>
                                </w:pPr>
                                <w:r w:rsidRPr="00185D48">
                                  <w:rPr>
                                    <w:color w:val="000000"/>
                                    <w:sz w:val="20"/>
                                    <w:szCs w:val="20"/>
                                  </w:rPr>
                                  <w:t xml:space="preserve"> Will assist with site recording, lead tikanga onsite and secure find.</w:t>
                                </w:r>
                              </w:p>
                            </w:txbxContent>
                          </wps:txbx>
                          <wps:bodyPr rot="0" vert="horz" wrap="square" lIns="91440" tIns="45720" rIns="91440" bIns="45720" anchor="ctr" anchorCtr="0" upright="1">
                            <a:noAutofit/>
                          </wps:bodyPr>
                        </wps:wsp>
                        <wps:wsp>
                          <wps:cNvPr id="69" name="Rounded Rectangle 34"/>
                          <wps:cNvSpPr>
                            <a:spLocks noChangeArrowheads="1"/>
                          </wps:cNvSpPr>
                          <wps:spPr bwMode="auto">
                            <a:xfrm>
                              <a:off x="1602" y="77810"/>
                              <a:ext cx="28953" cy="12523"/>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3A637F" w:rsidR="00D771A0" w:rsidP="00092964" w:rsidRDefault="00D771A0" w14:paraId="6455986A" w14:textId="789181AF">
                                <w:pPr>
                                  <w:ind w:right="81"/>
                                  <w:jc w:val="center"/>
                                  <w:rPr>
                                    <w:color w:val="000000"/>
                                    <w:sz w:val="20"/>
                                    <w:szCs w:val="20"/>
                                  </w:rPr>
                                </w:pPr>
                                <w:r w:rsidRPr="003A637F">
                                  <w:rPr>
                                    <w:color w:val="000000"/>
                                    <w:sz w:val="20"/>
                                    <w:szCs w:val="20"/>
                                  </w:rPr>
                                  <w:t>The</w:t>
                                </w:r>
                                <w:r w:rsidRPr="003A637F">
                                  <w:rPr>
                                    <w:b/>
                                    <w:bCs/>
                                    <w:color w:val="000000"/>
                                    <w:sz w:val="20"/>
                                    <w:szCs w:val="20"/>
                                  </w:rPr>
                                  <w:t xml:space="preserve"> Iwi rep/monitor </w:t>
                                </w:r>
                                <w:r w:rsidRPr="003A637F">
                                  <w:rPr>
                                    <w:color w:val="000000"/>
                                    <w:sz w:val="20"/>
                                    <w:szCs w:val="20"/>
                                  </w:rPr>
                                  <w:t xml:space="preserve">and </w:t>
                                </w:r>
                                <w:r w:rsidRPr="003A637F">
                                  <w:rPr>
                                    <w:b/>
                                    <w:bCs/>
                                    <w:color w:val="000000"/>
                                    <w:sz w:val="20"/>
                                    <w:szCs w:val="20"/>
                                  </w:rPr>
                                  <w:t>Archaeologist</w:t>
                                </w:r>
                                <w:r w:rsidRPr="003A637F">
                                  <w:rPr>
                                    <w:color w:val="000000"/>
                                    <w:sz w:val="20"/>
                                    <w:szCs w:val="20"/>
                                  </w:rPr>
                                  <w:t xml:space="preserve"> will transfer Kōiwi tangata/taonga to an appropriate location, to be determined by the </w:t>
                                </w:r>
                                <w:r w:rsidRPr="003A637F">
                                  <w:rPr>
                                    <w:b/>
                                    <w:bCs/>
                                    <w:color w:val="000000"/>
                                    <w:sz w:val="20"/>
                                    <w:szCs w:val="20"/>
                                  </w:rPr>
                                  <w:t>Iwi Trust/s</w:t>
                                </w:r>
                                <w:r w:rsidRPr="003A637F">
                                  <w:rPr>
                                    <w:color w:val="000000"/>
                                    <w:sz w:val="20"/>
                                    <w:szCs w:val="20"/>
                                  </w:rPr>
                                  <w:t>.</w:t>
                                </w:r>
                              </w:p>
                              <w:p w:rsidR="00D771A0" w:rsidP="00D771A0" w:rsidRDefault="00D771A0" w14:paraId="42C507C1" w14:textId="77777777">
                                <w:pPr>
                                  <w:jc w:val="center"/>
                                  <w:rPr>
                                    <w:sz w:val="20"/>
                                    <w:szCs w:val="20"/>
                                  </w:rPr>
                                </w:pPr>
                              </w:p>
                            </w:txbxContent>
                          </wps:txbx>
                          <wps:bodyPr rot="0" vert="horz" wrap="square" lIns="91440" tIns="45720" rIns="91440" bIns="45720" anchor="ctr" anchorCtr="0" upright="1">
                            <a:noAutofit/>
                          </wps:bodyPr>
                        </wps:wsp>
                        <wps:wsp>
                          <wps:cNvPr id="70" name="Rounded Rectangle 35"/>
                          <wps:cNvSpPr>
                            <a:spLocks noChangeArrowheads="1"/>
                          </wps:cNvSpPr>
                          <wps:spPr bwMode="auto">
                            <a:xfrm>
                              <a:off x="6038" y="47837"/>
                              <a:ext cx="51759" cy="3912"/>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rsidRPr="00CA7759" w:rsidR="00D771A0" w:rsidP="00D771A0" w:rsidRDefault="00D771A0" w14:paraId="1BC74A83" w14:textId="7DDD52C9">
                                <w:pPr>
                                  <w:ind w:left="-142"/>
                                  <w:jc w:val="center"/>
                                  <w:rPr>
                                    <w:b/>
                                    <w:bCs/>
                                    <w:color w:val="000000"/>
                                    <w:sz w:val="28"/>
                                    <w:szCs w:val="28"/>
                                  </w:rPr>
                                </w:pPr>
                                <w:r w:rsidRPr="00CA7759">
                                  <w:rPr>
                                    <w:b/>
                                    <w:bCs/>
                                    <w:color w:val="000000"/>
                                    <w:sz w:val="28"/>
                                    <w:szCs w:val="28"/>
                                  </w:rPr>
                                  <w:t>On confirmation that discovery is a Kōiwi</w:t>
                                </w:r>
                                <w:r w:rsidR="00ED4828">
                                  <w:rPr>
                                    <w:b/>
                                    <w:bCs/>
                                    <w:color w:val="000000"/>
                                    <w:sz w:val="28"/>
                                    <w:szCs w:val="28"/>
                                  </w:rPr>
                                  <w:t xml:space="preserve"> tāngata</w:t>
                                </w:r>
                                <w:r w:rsidRPr="00CA7759">
                                  <w:rPr>
                                    <w:b/>
                                    <w:bCs/>
                                    <w:color w:val="000000"/>
                                    <w:sz w:val="28"/>
                                    <w:szCs w:val="28"/>
                                  </w:rPr>
                                  <w:t xml:space="preserve"> find</w:t>
                                </w:r>
                              </w:p>
                              <w:p w:rsidRPr="00CA7759" w:rsidR="00D771A0" w:rsidP="00D771A0" w:rsidRDefault="00D771A0" w14:paraId="47823D6F" w14:textId="77777777">
                                <w:pPr>
                                  <w:jc w:val="center"/>
                                  <w:rPr>
                                    <w:szCs w:val="18"/>
                                  </w:rPr>
                                </w:pPr>
                              </w:p>
                            </w:txbxContent>
                          </wps:txbx>
                          <wps:bodyPr rot="0" vert="horz" wrap="square" lIns="91440" tIns="45720" rIns="91440" bIns="45720" anchor="ctr" anchorCtr="0" upright="1">
                            <a:noAutofit/>
                          </wps:bodyPr>
                        </wps:wsp>
                        <wps:wsp>
                          <wps:cNvPr id="71" name="Straight Connector 36"/>
                          <wps:cNvCnPr>
                            <a:cxnSpLocks noChangeShapeType="1"/>
                          </wps:cNvCnPr>
                          <wps:spPr bwMode="auto">
                            <a:xfrm>
                              <a:off x="56934" y="49561"/>
                              <a:ext cx="4344" cy="0"/>
                            </a:xfrm>
                            <a:prstGeom prst="line">
                              <a:avLst/>
                            </a:prstGeom>
                            <a:noFill/>
                            <a:ln w="38100">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wps:wsp>
                          <wps:cNvPr id="72" name="Straight Connector 37"/>
                          <wps:cNvCnPr>
                            <a:cxnSpLocks noChangeShapeType="1"/>
                          </wps:cNvCnPr>
                          <wps:spPr bwMode="auto">
                            <a:xfrm>
                              <a:off x="1264" y="49478"/>
                              <a:ext cx="4774" cy="0"/>
                            </a:xfrm>
                            <a:prstGeom prst="line">
                              <a:avLst/>
                            </a:prstGeom>
                            <a:noFill/>
                            <a:ln w="38100">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wps:wsp>
                          <wps:cNvPr id="73" name="Straight Connector 38"/>
                          <wps:cNvCnPr>
                            <a:cxnSpLocks noChangeShapeType="1"/>
                          </wps:cNvCnPr>
                          <wps:spPr bwMode="auto">
                            <a:xfrm>
                              <a:off x="1264" y="66762"/>
                              <a:ext cx="59724" cy="175"/>
                            </a:xfrm>
                            <a:prstGeom prst="line">
                              <a:avLst/>
                            </a:prstGeom>
                            <a:noFill/>
                            <a:ln w="28575">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wps:wsp>
                          <wps:cNvPr id="74" name="Straight Connector 39"/>
                          <wps:cNvCnPr>
                            <a:cxnSpLocks noChangeShapeType="1"/>
                          </wps:cNvCnPr>
                          <wps:spPr bwMode="auto">
                            <a:xfrm>
                              <a:off x="1264" y="76786"/>
                              <a:ext cx="60014" cy="138"/>
                            </a:xfrm>
                            <a:prstGeom prst="line">
                              <a:avLst/>
                            </a:prstGeom>
                            <a:noFill/>
                            <a:ln w="28575">
                              <a:solidFill>
                                <a:sysClr val="windowText" lastClr="000000">
                                  <a:lumMod val="100000"/>
                                  <a:lumOff val="0"/>
                                </a:sysClr>
                              </a:solidFill>
                              <a:miter lim="800000"/>
                              <a:headEnd/>
                              <a:tailEnd/>
                            </a:ln>
                            <a:extLst>
                              <a:ext uri="{909E8E84-426E-40DD-AFC4-6F175D3DCCD1}">
                                <a14:hiddenFill xmlns:a14="http://schemas.microsoft.com/office/drawing/2010/main">
                                  <a:noFill/>
                                </a14:hiddenFill>
                              </a:ext>
                            </a:extLst>
                          </wps:spPr>
                          <wps:bodyPr/>
                        </wps:wsp>
                        <wps:wsp>
                          <wps:cNvPr id="95" name="Straight Arrow Connector 40"/>
                          <wps:cNvCnPr>
                            <a:cxnSpLocks noChangeShapeType="1"/>
                          </wps:cNvCnPr>
                          <wps:spPr bwMode="auto">
                            <a:xfrm>
                              <a:off x="29745" y="20966"/>
                              <a:ext cx="72" cy="2685"/>
                            </a:xfrm>
                            <a:prstGeom prst="straightConnector1">
                              <a:avLst/>
                            </a:prstGeom>
                            <a:noFill/>
                            <a:ln w="571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320" name="Straight Arrow Connector 41"/>
                          <wps:cNvCnPr>
                            <a:cxnSpLocks noChangeShapeType="1"/>
                          </wps:cNvCnPr>
                          <wps:spPr bwMode="auto">
                            <a:xfrm>
                              <a:off x="29745" y="33437"/>
                              <a:ext cx="0" cy="2090"/>
                            </a:xfrm>
                            <a:prstGeom prst="straightConnector1">
                              <a:avLst/>
                            </a:prstGeom>
                            <a:noFill/>
                            <a:ln w="571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321" name="Straight Arrow Connector 42"/>
                          <wps:cNvCnPr>
                            <a:cxnSpLocks noChangeShapeType="1"/>
                          </wps:cNvCnPr>
                          <wps:spPr bwMode="auto">
                            <a:xfrm>
                              <a:off x="30555" y="82128"/>
                              <a:ext cx="2828" cy="0"/>
                            </a:xfrm>
                            <a:prstGeom prst="straightConnector1">
                              <a:avLst/>
                            </a:prstGeom>
                            <a:noFill/>
                            <a:ln w="571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322" name="Straight Arrow Connector 43"/>
                          <wps:cNvCnPr>
                            <a:cxnSpLocks noChangeShapeType="1"/>
                          </wps:cNvCnPr>
                          <wps:spPr bwMode="auto">
                            <a:xfrm flipH="1">
                              <a:off x="29817" y="11474"/>
                              <a:ext cx="116" cy="2216"/>
                            </a:xfrm>
                            <a:prstGeom prst="straightConnector1">
                              <a:avLst/>
                            </a:prstGeom>
                            <a:noFill/>
                            <a:ln w="57150">
                              <a:solidFill>
                                <a:sysClr val="windowText" lastClr="000000">
                                  <a:lumMod val="100000"/>
                                  <a:lumOff val="0"/>
                                </a:sysClr>
                              </a:solidFill>
                              <a:miter lim="800000"/>
                              <a:headEnd/>
                              <a:tailEnd type="triangle" w="med" len="med"/>
                            </a:ln>
                            <a:extLst>
                              <a:ext uri="{909E8E84-426E-40DD-AFC4-6F175D3DCCD1}">
                                <a14:hiddenFill xmlns:a14="http://schemas.microsoft.com/office/drawing/2010/main">
                                  <a:noFill/>
                                </a14:hiddenFill>
                              </a:ext>
                            </a:extLst>
                          </wps:spPr>
                          <wps:bodyPr/>
                        </wps:wsp>
                        <wps:wsp>
                          <wps:cNvPr id="323" name="Rounded Rectangle 44"/>
                          <wps:cNvSpPr>
                            <a:spLocks noChangeArrowheads="1"/>
                          </wps:cNvSpPr>
                          <wps:spPr bwMode="auto">
                            <a:xfrm>
                              <a:off x="1264" y="52535"/>
                              <a:ext cx="10864" cy="12972"/>
                            </a:xfrm>
                            <a:prstGeom prst="roundRect">
                              <a:avLst>
                                <a:gd name="adj" fmla="val 16667"/>
                              </a:avLst>
                            </a:prstGeom>
                            <a:solidFill>
                              <a:srgbClr val="5B9BD5">
                                <a:lumMod val="40000"/>
                                <a:lumOff val="6000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rsidRPr="00185D48" w:rsidR="00D771A0" w:rsidP="00D771A0" w:rsidRDefault="00D771A0" w14:paraId="6A7BADDA" w14:textId="57CED587">
                                <w:pPr>
                                  <w:jc w:val="center"/>
                                  <w:rPr>
                                    <w:color w:val="000000"/>
                                    <w:sz w:val="20"/>
                                    <w:szCs w:val="20"/>
                                  </w:rPr>
                                </w:pPr>
                                <w:r w:rsidRPr="00185D48">
                                  <w:rPr>
                                    <w:b/>
                                    <w:bCs/>
                                    <w:color w:val="000000"/>
                                    <w:sz w:val="20"/>
                                    <w:szCs w:val="20"/>
                                  </w:rPr>
                                  <w:t>Police</w:t>
                                </w:r>
                                <w:r w:rsidR="00DD2D29">
                                  <w:rPr>
                                    <w:color w:val="000000"/>
                                    <w:sz w:val="20"/>
                                    <w:szCs w:val="20"/>
                                  </w:rPr>
                                  <w:t xml:space="preserve">, with </w:t>
                                </w:r>
                                <w:r w:rsidR="00DD2D29">
                                  <w:rPr>
                                    <w:b/>
                                    <w:bCs/>
                                    <w:color w:val="000000"/>
                                    <w:sz w:val="20"/>
                                    <w:szCs w:val="20"/>
                                  </w:rPr>
                                  <w:t>Iwi</w:t>
                                </w:r>
                                <w:r w:rsidR="00DD2D29">
                                  <w:rPr>
                                    <w:color w:val="000000"/>
                                    <w:sz w:val="20"/>
                                    <w:szCs w:val="20"/>
                                  </w:rPr>
                                  <w:t xml:space="preserve"> presence,</w:t>
                                </w:r>
                                <w:r w:rsidRPr="00185D48">
                                  <w:rPr>
                                    <w:b/>
                                    <w:bCs/>
                                    <w:color w:val="000000"/>
                                    <w:sz w:val="20"/>
                                    <w:szCs w:val="20"/>
                                  </w:rPr>
                                  <w:t xml:space="preserve"> </w:t>
                                </w:r>
                                <w:r w:rsidRPr="00185D48">
                                  <w:rPr>
                                    <w:color w:val="000000"/>
                                    <w:sz w:val="20"/>
                                    <w:szCs w:val="20"/>
                                  </w:rPr>
                                  <w:t>conduct Inspection.</w:t>
                                </w:r>
                              </w:p>
                              <w:p w:rsidRPr="00185D48" w:rsidR="00D771A0" w:rsidP="00D771A0" w:rsidRDefault="00D771A0" w14:paraId="25C97EEE" w14:textId="77777777">
                                <w:pPr>
                                  <w:ind w:left="-142"/>
                                  <w:jc w:val="center"/>
                                  <w:rPr>
                                    <w:b/>
                                    <w:bCs/>
                                    <w:color w:val="000000"/>
                                    <w:sz w:val="20"/>
                                    <w:szCs w:val="20"/>
                                  </w:rPr>
                                </w:pPr>
                                <w:r w:rsidRPr="00185D48">
                                  <w:rPr>
                                    <w:color w:val="000000"/>
                                    <w:sz w:val="20"/>
                                    <w:szCs w:val="20"/>
                                  </w:rPr>
                                  <w:t>Wait for clearance.</w:t>
                                </w:r>
                              </w:p>
                              <w:p w:rsidR="00D771A0" w:rsidP="00D771A0" w:rsidRDefault="00D771A0" w14:paraId="3E17382B" w14:textId="77777777">
                                <w:pPr>
                                  <w:jc w:val="center"/>
                                  <w:rPr>
                                    <w:sz w:val="20"/>
                                    <w:szCs w:val="20"/>
                                  </w:rPr>
                                </w:pPr>
                              </w:p>
                            </w:txbxContent>
                          </wps:txbx>
                          <wps:bodyPr rot="0" vert="horz" wrap="square" lIns="91440" tIns="45720" rIns="91440" bIns="45720" anchor="ctr" anchorCtr="0" upright="1">
                            <a:noAutofit/>
                          </wps:bodyPr>
                        </wps:wsp>
                      </wpg:wgp>
                    </wpc:wpc>
                  </a:graphicData>
                </a:graphic>
                <wp14:sizeRelH relativeFrom="margin">
                  <wp14:pctWidth>0</wp14:pctWidth>
                </wp14:sizeRelH>
                <wp14:sizeRelV relativeFrom="margin">
                  <wp14:pctHeight>0</wp14:pctHeight>
                </wp14:sizeRelV>
              </wp:anchor>
            </w:drawing>
          </mc:Choice>
          <mc:Fallback>
            <w:pict w14:anchorId="0F061AB7">
              <v:group id="Canvas 324" style="position:absolute;margin-left:-16.5pt;margin-top:.75pt;width:488.15pt;height:718.15pt;z-index:-251658229;mso-width-relative:margin;mso-height-relative:margin" coordsize="61995,91205" o:spid="_x0000_s1049" editas="canvas" w14:anchorId="3E5F46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">
                <v:shape id="_x0000_s1050" style="position:absolute;width:61995;height:91205;visibility:visible;mso-wrap-style:square" type="#_x0000_t75">
                  <v:fill o:detectmouseclick="t"/>
                  <v:path o:connecttype="none"/>
                </v:shape>
                <v:roundrect id="Rounded Rectangle 24" style="position:absolute;left:33124;top:78069;width:27513;height:12523;visibility:visible;mso-wrap-style:square;v-text-anchor:middle" o:spid="_x0000_s1051"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">
                  <v:stroke joinstyle="miter"/>
                  <v:textbox>
                    <w:txbxContent>
                      <w:p w:rsidRPr="003A637F" w:rsidR="00D771A0" w:rsidP="00092964" w:rsidRDefault="00D771A0" w14:paraId="7167553D" w14:textId="376152C5">
                        <w:pPr>
                          <w:ind w:right="-149"/>
                          <w:jc w:val="center"/>
                          <w:rPr>
                            <w:color w:val="000000"/>
                            <w:sz w:val="20"/>
                            <w:szCs w:val="20"/>
                          </w:rPr>
                        </w:pPr>
                        <w:r w:rsidRPr="003A637F">
                          <w:rPr>
                            <w:color w:val="000000"/>
                            <w:sz w:val="20"/>
                            <w:szCs w:val="20"/>
                          </w:rPr>
                          <w:t xml:space="preserve">Once secured the </w:t>
                        </w:r>
                        <w:r w:rsidRPr="003A637F">
                          <w:rPr>
                            <w:b/>
                            <w:bCs/>
                            <w:color w:val="000000"/>
                            <w:sz w:val="20"/>
                            <w:szCs w:val="20"/>
                          </w:rPr>
                          <w:t xml:space="preserve">Iwi rep/monitor </w:t>
                        </w:r>
                        <w:r w:rsidRPr="003A637F">
                          <w:rPr>
                            <w:color w:val="000000"/>
                            <w:sz w:val="20"/>
                            <w:szCs w:val="20"/>
                          </w:rPr>
                          <w:t>will finali</w:t>
                        </w:r>
                        <w:r w:rsidRPr="003A637F" w:rsidR="003C1C79">
                          <w:rPr>
                            <w:color w:val="000000"/>
                            <w:sz w:val="20"/>
                            <w:szCs w:val="20"/>
                          </w:rPr>
                          <w:t>s</w:t>
                        </w:r>
                        <w:r w:rsidRPr="003A637F">
                          <w:rPr>
                            <w:color w:val="000000"/>
                            <w:sz w:val="20"/>
                            <w:szCs w:val="20"/>
                          </w:rPr>
                          <w:t>e tikanga process for those</w:t>
                        </w:r>
                        <w:r w:rsidR="00092964">
                          <w:rPr>
                            <w:color w:val="000000"/>
                            <w:sz w:val="20"/>
                            <w:szCs w:val="20"/>
                          </w:rPr>
                          <w:t xml:space="preserve"> </w:t>
                        </w:r>
                        <w:r w:rsidRPr="003A637F">
                          <w:rPr>
                            <w:color w:val="000000"/>
                            <w:sz w:val="20"/>
                            <w:szCs w:val="20"/>
                          </w:rPr>
                          <w:t>involved with handling of the Kōiwi tangata/taonga e.g. Iwi monitor, Archaeologist and any others involved.</w:t>
                        </w:r>
                      </w:p>
                      <w:p w:rsidR="00D771A0" w:rsidP="00D771A0" w:rsidRDefault="00D771A0" w14:paraId="62486C05" w14:textId="77777777">
                        <w:pPr>
                          <w:rPr>
                            <w:sz w:val="20"/>
                            <w:szCs w:val="20"/>
                          </w:rPr>
                        </w:pPr>
                      </w:p>
                    </w:txbxContent>
                  </v:textbox>
                </v:roundrect>
                <v:shape id="Straight Arrow Connector 25" style="position:absolute;left:29671;top:45736;width:0;height:2101;visibility:visible;mso-wrap-style:square" o:spid="_x0000_s1052"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">
                  <v:stroke joinstyle="miter" endarrow="block"/>
                </v:shape>
                <v:group id="Group 26" style="position:absolute;left:190;top:430;width:61450;height:89903" coordsize="61450,89903" coordorigin="190,430" o:spid="_x0000_s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">
                  <v:roundrect id="Rounded Rectangle 27" style="position:absolute;left:1028;top:67890;width:60250;height:7969;visibility:visible;mso-wrap-style:square;v-text-anchor:middle" o:spid="_x0000_s1054" fillcolor="#c5e0b4"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">
                    <v:stroke joinstyle="miter"/>
                    <v:textbox>
                      <w:txbxContent>
                        <w:p w:rsidRPr="003A637F" w:rsidR="00D771A0" w:rsidP="00D771A0" w:rsidRDefault="00D771A0" w14:paraId="5428EDF3" w14:textId="6D15A43C">
                          <w:pPr>
                            <w:jc w:val="center"/>
                            <w:rPr>
                              <w:color w:val="000000"/>
                              <w:sz w:val="20"/>
                              <w:szCs w:val="20"/>
                            </w:rPr>
                          </w:pPr>
                          <w:r w:rsidRPr="003A637F">
                            <w:rPr>
                              <w:color w:val="000000"/>
                              <w:sz w:val="20"/>
                              <w:szCs w:val="20"/>
                            </w:rPr>
                            <w:t>Works can restart on location once the</w:t>
                          </w:r>
                          <w:r w:rsidRPr="003A637F">
                            <w:rPr>
                              <w:b/>
                              <w:bCs/>
                              <w:color w:val="000000"/>
                              <w:sz w:val="20"/>
                              <w:szCs w:val="20"/>
                            </w:rPr>
                            <w:t xml:space="preserve"> Police,</w:t>
                          </w:r>
                          <w:r w:rsidRPr="003A637F">
                            <w:rPr>
                              <w:color w:val="000000"/>
                              <w:sz w:val="20"/>
                              <w:szCs w:val="20"/>
                            </w:rPr>
                            <w:t xml:space="preserve"> </w:t>
                          </w:r>
                          <w:r w:rsidRPr="003A637F">
                            <w:rPr>
                              <w:b/>
                              <w:bCs/>
                              <w:color w:val="000000"/>
                              <w:sz w:val="20"/>
                              <w:szCs w:val="20"/>
                            </w:rPr>
                            <w:t>Iwi Trust/s</w:t>
                          </w:r>
                          <w:r w:rsidR="00B416C5">
                            <w:rPr>
                              <w:b/>
                              <w:bCs/>
                              <w:color w:val="000000"/>
                              <w:sz w:val="20"/>
                              <w:szCs w:val="20"/>
                            </w:rPr>
                            <w:t>,</w:t>
                          </w:r>
                          <w:r w:rsidRPr="003A637F">
                            <w:rPr>
                              <w:color w:val="000000"/>
                              <w:sz w:val="20"/>
                              <w:szCs w:val="20"/>
                            </w:rPr>
                            <w:t xml:space="preserve"> </w:t>
                          </w:r>
                          <w:r w:rsidRPr="003A637F">
                            <w:rPr>
                              <w:b/>
                              <w:bCs/>
                              <w:color w:val="000000"/>
                              <w:sz w:val="20"/>
                              <w:szCs w:val="20"/>
                            </w:rPr>
                            <w:t>Heritage NZ</w:t>
                          </w:r>
                          <w:r w:rsidRPr="003A637F" w:rsidR="00E51CBD">
                            <w:rPr>
                              <w:b/>
                              <w:bCs/>
                              <w:color w:val="000000"/>
                              <w:sz w:val="20"/>
                              <w:szCs w:val="20"/>
                            </w:rPr>
                            <w:t xml:space="preserve"> Pouhere Taonga</w:t>
                          </w:r>
                          <w:r w:rsidR="00FE4AF2">
                            <w:rPr>
                              <w:b/>
                              <w:bCs/>
                              <w:color w:val="000000"/>
                              <w:sz w:val="20"/>
                              <w:szCs w:val="20"/>
                            </w:rPr>
                            <w:t xml:space="preserve"> </w:t>
                          </w:r>
                          <w:r w:rsidR="00FE4AF2">
                            <w:rPr>
                              <w:color w:val="000000"/>
                              <w:sz w:val="20"/>
                              <w:szCs w:val="20"/>
                            </w:rPr>
                            <w:t xml:space="preserve">and </w:t>
                          </w:r>
                          <w:r w:rsidRPr="00FE4AF2" w:rsidR="00FE4AF2">
                            <w:rPr>
                              <w:b/>
                              <w:bCs/>
                              <w:color w:val="000000"/>
                              <w:sz w:val="20"/>
                              <w:szCs w:val="20"/>
                            </w:rPr>
                            <w:t xml:space="preserve">Taonga </w:t>
                          </w:r>
                          <w:proofErr w:type="spellStart"/>
                          <w:r w:rsidRPr="00FE4AF2" w:rsidR="00FE4AF2">
                            <w:rPr>
                              <w:b/>
                              <w:bCs/>
                              <w:color w:val="000000"/>
                              <w:sz w:val="20"/>
                              <w:szCs w:val="20"/>
                            </w:rPr>
                            <w:t>Tūturu</w:t>
                          </w:r>
                          <w:proofErr w:type="spellEnd"/>
                          <w:r w:rsidRPr="003A637F">
                            <w:rPr>
                              <w:color w:val="000000"/>
                              <w:sz w:val="20"/>
                              <w:szCs w:val="20"/>
                            </w:rPr>
                            <w:t xml:space="preserve"> have</w:t>
                          </w:r>
                          <w:r w:rsidR="00FE4AF2">
                            <w:rPr>
                              <w:color w:val="000000"/>
                              <w:sz w:val="20"/>
                              <w:szCs w:val="20"/>
                            </w:rPr>
                            <w:t xml:space="preserve"> </w:t>
                          </w:r>
                          <w:r w:rsidRPr="003A637F">
                            <w:rPr>
                              <w:color w:val="000000"/>
                              <w:sz w:val="20"/>
                              <w:szCs w:val="20"/>
                            </w:rPr>
                            <w:t>given approval to proceed.</w:t>
                          </w:r>
                        </w:p>
                        <w:p w:rsidRPr="003A637F" w:rsidR="00D771A0" w:rsidP="00D771A0" w:rsidRDefault="00D771A0" w14:paraId="6AA4B8DC" w14:textId="77777777">
                          <w:pPr>
                            <w:jc w:val="center"/>
                            <w:rPr>
                              <w:color w:val="000000"/>
                              <w:sz w:val="20"/>
                              <w:szCs w:val="20"/>
                            </w:rPr>
                          </w:pPr>
                          <w:r w:rsidRPr="003A637F">
                            <w:rPr>
                              <w:color w:val="000000"/>
                              <w:sz w:val="20"/>
                              <w:szCs w:val="20"/>
                            </w:rPr>
                            <w:t xml:space="preserve">Approval for continued activity </w:t>
                          </w:r>
                          <w:r w:rsidRPr="003A637F">
                            <w:rPr>
                              <w:b/>
                              <w:color w:val="000000"/>
                              <w:sz w:val="20"/>
                              <w:szCs w:val="20"/>
                            </w:rPr>
                            <w:t>may</w:t>
                          </w:r>
                          <w:r w:rsidRPr="003A637F">
                            <w:rPr>
                              <w:color w:val="000000"/>
                              <w:sz w:val="20"/>
                              <w:szCs w:val="20"/>
                            </w:rPr>
                            <w:t xml:space="preserve"> require monitoring by iwi of all earth disturbance.</w:t>
                          </w:r>
                        </w:p>
                        <w:p w:rsidR="00D771A0" w:rsidP="00D771A0" w:rsidRDefault="00D771A0" w14:paraId="4101652C" w14:textId="77777777">
                          <w:pPr>
                            <w:jc w:val="center"/>
                            <w:rPr>
                              <w:sz w:val="20"/>
                              <w:szCs w:val="20"/>
                            </w:rPr>
                          </w:pPr>
                        </w:p>
                      </w:txbxContent>
                    </v:textbox>
                  </v:roundrect>
                  <v:roundrect id="Rounded Rectangle 28" style="position:absolute;left:2391;top:430;width:56890;height:10871;visibility:visible;mso-wrap-style:square;v-text-anchor:middle" o:spid="_x0000_s1055"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">
                    <v:stroke joinstyle="miter"/>
                    <v:textbox>
                      <w:txbxContent>
                        <w:p w:rsidRPr="009A3B20" w:rsidR="00D771A0" w:rsidP="00D771A0" w:rsidRDefault="00D771A0" w14:paraId="6C4AA005" w14:textId="52AC848B">
                          <w:pPr>
                            <w:jc w:val="center"/>
                            <w:rPr>
                              <w:b/>
                              <w:bCs/>
                              <w:color w:val="000000"/>
                              <w:sz w:val="44"/>
                              <w:szCs w:val="44"/>
                            </w:rPr>
                          </w:pPr>
                          <w:r w:rsidRPr="00CA7759">
                            <w:rPr>
                              <w:b/>
                              <w:bCs/>
                              <w:color w:val="000000"/>
                              <w:sz w:val="44"/>
                              <w:szCs w:val="44"/>
                            </w:rPr>
                            <w:t xml:space="preserve">Discovery of </w:t>
                          </w:r>
                          <w:r w:rsidR="00085EB6">
                            <w:rPr>
                              <w:b/>
                              <w:bCs/>
                              <w:color w:val="000000"/>
                              <w:sz w:val="44"/>
                              <w:szCs w:val="44"/>
                            </w:rPr>
                            <w:t>K</w:t>
                          </w:r>
                          <w:r w:rsidRPr="00CA7759">
                            <w:rPr>
                              <w:b/>
                              <w:bCs/>
                              <w:color w:val="000000"/>
                              <w:sz w:val="44"/>
                              <w:szCs w:val="44"/>
                            </w:rPr>
                            <w:t>ōiwi</w:t>
                          </w:r>
                          <w:r w:rsidR="009A3B20">
                            <w:rPr>
                              <w:b/>
                              <w:bCs/>
                              <w:color w:val="000000"/>
                              <w:sz w:val="44"/>
                              <w:szCs w:val="44"/>
                            </w:rPr>
                            <w:t xml:space="preserve"> </w:t>
                          </w:r>
                          <w:r w:rsidRPr="003A637F" w:rsidR="009A3B20">
                            <w:rPr>
                              <w:b/>
                              <w:bCs/>
                              <w:color w:val="000000"/>
                              <w:sz w:val="44"/>
                              <w:szCs w:val="44"/>
                            </w:rPr>
                            <w:t>tāngata (human ancestral remains</w:t>
                          </w:r>
                        </w:p>
                        <w:p w:rsidRPr="00CA7759" w:rsidR="00D771A0" w:rsidP="00D771A0" w:rsidRDefault="00D771A0" w14:paraId="6C3076B4" w14:textId="77777777">
                          <w:pPr>
                            <w:jc w:val="center"/>
                            <w:rPr>
                              <w:b/>
                              <w:bCs/>
                              <w:color w:val="000000"/>
                              <w:sz w:val="24"/>
                            </w:rPr>
                          </w:pPr>
                          <w:r w:rsidRPr="00CA7759">
                            <w:rPr>
                              <w:b/>
                              <w:bCs/>
                              <w:color w:val="000000"/>
                              <w:sz w:val="24"/>
                            </w:rPr>
                            <w:t>Accidental Discovery Protocol</w:t>
                          </w:r>
                        </w:p>
                        <w:p w:rsidRPr="00CA7759" w:rsidR="00D771A0" w:rsidP="00D771A0" w:rsidRDefault="00D771A0" w14:paraId="4B99056E" w14:textId="77777777">
                          <w:pPr>
                            <w:jc w:val="center"/>
                            <w:rPr>
                              <w:szCs w:val="18"/>
                            </w:rPr>
                          </w:pPr>
                        </w:p>
                      </w:txbxContent>
                    </v:textbox>
                  </v:roundrect>
                  <v:roundrect id="Rounded Rectangle 29" style="position:absolute;left:7217;top:13775;width:47521;height:7101;visibility:visible;mso-wrap-style:square;v-text-anchor:middle" o:spid="_x0000_s1056" fillcolor="red" strokecolor="red"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">
                    <v:stroke joinstyle="miter"/>
                    <v:textbox>
                      <w:txbxContent>
                        <w:p w:rsidRPr="00CA7759" w:rsidR="00D771A0" w:rsidP="00D771A0" w:rsidRDefault="00D771A0" w14:paraId="57D17C4F" w14:textId="4FAC1BA8">
                          <w:pPr>
                            <w:jc w:val="center"/>
                            <w:rPr>
                              <w:b/>
                              <w:color w:val="FFFFFF" w:themeColor="background1"/>
                              <w:sz w:val="24"/>
                              <w:lang w:val="mi-NZ"/>
                            </w:rPr>
                          </w:pPr>
                          <w:r w:rsidRPr="00CA7759">
                            <w:rPr>
                              <w:b/>
                              <w:color w:val="FFFFFF" w:themeColor="background1"/>
                              <w:sz w:val="44"/>
                              <w:szCs w:val="44"/>
                              <w:lang w:val="mi-NZ"/>
                            </w:rPr>
                            <w:t>STOP WORK</w:t>
                          </w:r>
                          <w:r w:rsidR="000A164F">
                            <w:rPr>
                              <w:b/>
                              <w:color w:val="FFFFFF" w:themeColor="background1"/>
                              <w:sz w:val="44"/>
                              <w:szCs w:val="44"/>
                              <w:lang w:val="mi-NZ"/>
                            </w:rPr>
                            <w:t xml:space="preserve"> </w:t>
                          </w:r>
                          <w:r w:rsidRPr="00CA7759">
                            <w:rPr>
                              <w:b/>
                              <w:color w:val="FFFFFF" w:themeColor="background1"/>
                              <w:sz w:val="24"/>
                              <w:lang w:val="mi-NZ"/>
                            </w:rPr>
                            <w:t>within 100m</w:t>
                          </w:r>
                          <w:r w:rsidRPr="00CA7759">
                            <w:rPr>
                              <w:b/>
                              <w:color w:val="FFFFFF" w:themeColor="background1"/>
                              <w:sz w:val="24"/>
                              <w:vertAlign w:val="superscript"/>
                              <w:lang w:val="mi-NZ"/>
                            </w:rPr>
                            <w:t>*</w:t>
                          </w:r>
                          <w:r w:rsidRPr="00CA7759">
                            <w:rPr>
                              <w:b/>
                              <w:color w:val="FFFFFF" w:themeColor="background1"/>
                              <w:sz w:val="24"/>
                              <w:lang w:val="mi-NZ"/>
                            </w:rPr>
                            <w:t xml:space="preserve"> of discovery of find </w:t>
                          </w:r>
                        </w:p>
                        <w:p w:rsidRPr="00CA7759" w:rsidR="00D771A0" w:rsidP="00D771A0" w:rsidRDefault="00D771A0" w14:paraId="57B14C64" w14:textId="77777777">
                          <w:pPr>
                            <w:pStyle w:val="Footer"/>
                            <w:tabs>
                              <w:tab w:val="center" w:pos="426"/>
                            </w:tabs>
                            <w:ind w:left="426"/>
                            <w:rPr>
                              <w:color w:val="FFFFFF" w:themeColor="background1"/>
                              <w:szCs w:val="16"/>
                              <w:lang w:val="mi-NZ"/>
                            </w:rPr>
                          </w:pPr>
                          <w:r w:rsidRPr="00CA7759">
                            <w:rPr>
                              <w:color w:val="FFFFFF" w:themeColor="background1"/>
                              <w:szCs w:val="16"/>
                              <w:lang w:val="mi-NZ"/>
                            </w:rPr>
                            <w:t>*The 100m buffer around find site is limited by property boundary or site works area</w:t>
                          </w:r>
                        </w:p>
                        <w:p w:rsidRPr="00CA7759" w:rsidR="00D771A0" w:rsidP="005A0090" w:rsidRDefault="00D771A0" w14:paraId="1299C43A" w14:textId="77777777">
                          <w:pPr>
                            <w:pStyle w:val="ListParagraph"/>
                            <w:numPr>
                              <w:ilvl w:val="0"/>
                              <w:numId w:val="10"/>
                            </w:numPr>
                            <w:spacing w:after="0" w:line="240" w:lineRule="auto"/>
                            <w:ind w:right="-330"/>
                            <w:rPr>
                              <w:b/>
                              <w:color w:val="auto"/>
                              <w:sz w:val="44"/>
                              <w:szCs w:val="44"/>
                              <w:vertAlign w:val="superscript"/>
                              <w:lang w:val="mi-NZ"/>
                            </w:rPr>
                          </w:pPr>
                        </w:p>
                        <w:p w:rsidRPr="00CA7759" w:rsidR="00D771A0" w:rsidP="00D771A0" w:rsidRDefault="00D771A0" w14:paraId="4DDBEF00" w14:textId="77777777">
                          <w:pPr>
                            <w:jc w:val="center"/>
                            <w:rPr>
                              <w:b/>
                              <w:sz w:val="44"/>
                              <w:szCs w:val="44"/>
                              <w:lang w:val="mi-NZ"/>
                            </w:rPr>
                          </w:pPr>
                        </w:p>
                        <w:p w:rsidRPr="00CA7759" w:rsidR="00D771A0" w:rsidP="00D771A0" w:rsidRDefault="00D771A0" w14:paraId="3461D779" w14:textId="77777777">
                          <w:pPr>
                            <w:jc w:val="center"/>
                            <w:rPr>
                              <w:szCs w:val="18"/>
                            </w:rPr>
                          </w:pPr>
                        </w:p>
                      </w:txbxContent>
                    </v:textbox>
                  </v:roundrect>
                  <v:roundrect id="Rounded Rectangle 30" style="position:absolute;left:359;top:35604;width:61280;height:10029;visibility:visible;mso-wrap-style:square;v-text-anchor:middle" o:spid="_x0000_s1057"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">
                    <v:stroke joinstyle="miter"/>
                    <v:textbox>
                      <w:txbxContent>
                        <w:p w:rsidR="005F3458" w:rsidP="00D771A0" w:rsidRDefault="00D771A0" w14:paraId="1D37D85D" w14:textId="4C3C607C">
                          <w:pPr>
                            <w:jc w:val="center"/>
                            <w:rPr>
                              <w:color w:val="000000"/>
                              <w:sz w:val="20"/>
                              <w:szCs w:val="20"/>
                            </w:rPr>
                          </w:pPr>
                          <w:r w:rsidRPr="00107E2A">
                            <w:rPr>
                              <w:b/>
                              <w:color w:val="000000"/>
                              <w:sz w:val="20"/>
                              <w:szCs w:val="20"/>
                            </w:rPr>
                            <w:t xml:space="preserve">NCC </w:t>
                          </w:r>
                          <w:r w:rsidRPr="00107E2A">
                            <w:rPr>
                              <w:color w:val="000000"/>
                              <w:sz w:val="20"/>
                              <w:szCs w:val="20"/>
                            </w:rPr>
                            <w:t>will</w:t>
                          </w:r>
                          <w:r w:rsidR="0043617D">
                            <w:rPr>
                              <w:color w:val="000000"/>
                              <w:sz w:val="20"/>
                              <w:szCs w:val="20"/>
                            </w:rPr>
                            <w:t xml:space="preserve"> immediately</w:t>
                          </w:r>
                          <w:r w:rsidRPr="00107E2A">
                            <w:rPr>
                              <w:color w:val="000000"/>
                              <w:sz w:val="20"/>
                              <w:szCs w:val="20"/>
                            </w:rPr>
                            <w:t xml:space="preserve"> notify the </w:t>
                          </w:r>
                          <w:r w:rsidRPr="00107E2A">
                            <w:rPr>
                              <w:b/>
                              <w:color w:val="000000"/>
                              <w:sz w:val="20"/>
                              <w:szCs w:val="20"/>
                            </w:rPr>
                            <w:t>Police</w:t>
                          </w:r>
                          <w:r w:rsidRPr="00107E2A">
                            <w:rPr>
                              <w:color w:val="000000"/>
                              <w:sz w:val="20"/>
                              <w:szCs w:val="20"/>
                            </w:rPr>
                            <w:t xml:space="preserve">, </w:t>
                          </w:r>
                          <w:r w:rsidRPr="00107E2A">
                            <w:rPr>
                              <w:b/>
                              <w:bCs/>
                              <w:color w:val="000000"/>
                              <w:sz w:val="20"/>
                              <w:szCs w:val="20"/>
                            </w:rPr>
                            <w:t>Iwi Trusts</w:t>
                          </w:r>
                          <w:r w:rsidR="0043617D">
                            <w:rPr>
                              <w:b/>
                              <w:bCs/>
                              <w:color w:val="000000"/>
                              <w:sz w:val="20"/>
                              <w:szCs w:val="20"/>
                            </w:rPr>
                            <w:t xml:space="preserve"> </w:t>
                          </w:r>
                          <w:r w:rsidRPr="0043617D" w:rsidR="0043617D">
                            <w:rPr>
                              <w:color w:val="000000"/>
                              <w:sz w:val="20"/>
                              <w:szCs w:val="20"/>
                            </w:rPr>
                            <w:t xml:space="preserve">and </w:t>
                          </w:r>
                          <w:r w:rsidR="00227025">
                            <w:rPr>
                              <w:b/>
                              <w:bCs/>
                              <w:color w:val="000000"/>
                              <w:sz w:val="20"/>
                              <w:szCs w:val="20"/>
                            </w:rPr>
                            <w:t>Te Whatu Ora</w:t>
                          </w:r>
                          <w:r w:rsidR="00FF04F4">
                            <w:rPr>
                              <w:color w:val="000000"/>
                              <w:sz w:val="20"/>
                              <w:szCs w:val="20"/>
                            </w:rPr>
                            <w:t xml:space="preserve"> of the discovery, and</w:t>
                          </w:r>
                        </w:p>
                        <w:p w:rsidR="00D2312B" w:rsidP="00D771A0" w:rsidRDefault="00FF04F4" w14:paraId="58207EA9" w14:textId="77777777">
                          <w:pPr>
                            <w:jc w:val="center"/>
                            <w:rPr>
                              <w:color w:val="000000"/>
                              <w:sz w:val="20"/>
                              <w:szCs w:val="20"/>
                            </w:rPr>
                          </w:pPr>
                          <w:r>
                            <w:rPr>
                              <w:color w:val="000000"/>
                              <w:sz w:val="20"/>
                              <w:szCs w:val="20"/>
                            </w:rPr>
                            <w:t xml:space="preserve"> within 24 hours notify</w:t>
                          </w:r>
                          <w:r w:rsidRPr="00107E2A" w:rsidR="00D771A0">
                            <w:rPr>
                              <w:color w:val="000000"/>
                              <w:sz w:val="20"/>
                              <w:szCs w:val="20"/>
                            </w:rPr>
                            <w:t xml:space="preserve"> </w:t>
                          </w:r>
                          <w:r w:rsidRPr="00107E2A" w:rsidR="00D771A0">
                            <w:rPr>
                              <w:b/>
                              <w:bCs/>
                              <w:color w:val="000000"/>
                              <w:sz w:val="20"/>
                              <w:szCs w:val="20"/>
                            </w:rPr>
                            <w:t>Heritage NZ</w:t>
                          </w:r>
                          <w:r w:rsidRPr="00107E2A" w:rsidR="00D771A0">
                            <w:rPr>
                              <w:color w:val="000000"/>
                              <w:sz w:val="20"/>
                              <w:szCs w:val="20"/>
                            </w:rPr>
                            <w:t xml:space="preserve"> </w:t>
                          </w:r>
                          <w:r w:rsidRPr="00107E2A" w:rsidR="00724B6D">
                            <w:rPr>
                              <w:b/>
                              <w:bCs/>
                              <w:color w:val="000000"/>
                              <w:sz w:val="20"/>
                              <w:szCs w:val="20"/>
                            </w:rPr>
                            <w:t>Pouhere Taonga</w:t>
                          </w:r>
                          <w:r>
                            <w:rPr>
                              <w:b/>
                              <w:bCs/>
                              <w:color w:val="000000"/>
                              <w:sz w:val="20"/>
                              <w:szCs w:val="20"/>
                            </w:rPr>
                            <w:t xml:space="preserve"> </w:t>
                          </w:r>
                          <w:r w:rsidR="00AF722E">
                            <w:rPr>
                              <w:b/>
                              <w:bCs/>
                              <w:color w:val="000000"/>
                              <w:sz w:val="20"/>
                              <w:szCs w:val="20"/>
                            </w:rPr>
                            <w:t xml:space="preserve">and </w:t>
                          </w:r>
                          <w:r w:rsidRPr="0016759E" w:rsidR="0016759E">
                            <w:rPr>
                              <w:b/>
                              <w:bCs/>
                              <w:color w:val="000000"/>
                              <w:sz w:val="20"/>
                              <w:szCs w:val="20"/>
                            </w:rPr>
                            <w:t xml:space="preserve">Taonga </w:t>
                          </w:r>
                          <w:proofErr w:type="spellStart"/>
                          <w:r w:rsidRPr="0016759E" w:rsidR="0016759E">
                            <w:rPr>
                              <w:b/>
                              <w:bCs/>
                              <w:color w:val="000000"/>
                              <w:sz w:val="20"/>
                              <w:szCs w:val="20"/>
                            </w:rPr>
                            <w:t>Tūturu</w:t>
                          </w:r>
                          <w:proofErr w:type="spellEnd"/>
                          <w:r w:rsidRPr="00107E2A" w:rsidR="00724B6D">
                            <w:rPr>
                              <w:color w:val="000000"/>
                              <w:sz w:val="20"/>
                              <w:szCs w:val="20"/>
                            </w:rPr>
                            <w:t xml:space="preserve"> </w:t>
                          </w:r>
                          <w:r w:rsidRPr="00107E2A" w:rsidR="00D771A0">
                            <w:rPr>
                              <w:color w:val="000000"/>
                              <w:sz w:val="20"/>
                              <w:szCs w:val="20"/>
                            </w:rPr>
                            <w:t>of the discovery</w:t>
                          </w:r>
                          <w:r w:rsidR="00F95A3F">
                            <w:rPr>
                              <w:color w:val="000000"/>
                              <w:sz w:val="20"/>
                              <w:szCs w:val="20"/>
                            </w:rPr>
                            <w:t>.</w:t>
                          </w:r>
                          <w:r w:rsidR="0016759E">
                            <w:rPr>
                              <w:color w:val="000000"/>
                              <w:sz w:val="20"/>
                              <w:szCs w:val="20"/>
                            </w:rPr>
                            <w:t xml:space="preserve"> </w:t>
                          </w:r>
                        </w:p>
                        <w:p w:rsidR="00D2312B" w:rsidP="00D771A0" w:rsidRDefault="00D771A0" w14:paraId="30286F39" w14:textId="77777777">
                          <w:pPr>
                            <w:jc w:val="center"/>
                            <w:rPr>
                              <w:color w:val="000000"/>
                              <w:sz w:val="20"/>
                              <w:szCs w:val="20"/>
                            </w:rPr>
                          </w:pPr>
                          <w:r w:rsidRPr="00107E2A">
                            <w:rPr>
                              <w:color w:val="000000"/>
                              <w:sz w:val="20"/>
                              <w:szCs w:val="20"/>
                            </w:rPr>
                            <w:t xml:space="preserve">Organise onsite </w:t>
                          </w:r>
                          <w:proofErr w:type="gramStart"/>
                          <w:r w:rsidRPr="00107E2A">
                            <w:rPr>
                              <w:color w:val="000000"/>
                              <w:sz w:val="20"/>
                              <w:szCs w:val="20"/>
                            </w:rPr>
                            <w:t>meeting</w:t>
                          </w:r>
                          <w:proofErr w:type="gramEnd"/>
                          <w:r w:rsidRPr="00107E2A">
                            <w:rPr>
                              <w:color w:val="000000"/>
                              <w:sz w:val="20"/>
                              <w:szCs w:val="20"/>
                            </w:rPr>
                            <w:t xml:space="preserve"> for the assessment.</w:t>
                          </w:r>
                        </w:p>
                        <w:p w:rsidRPr="00107E2A" w:rsidR="00D771A0" w:rsidP="00D771A0" w:rsidRDefault="00D771A0" w14:paraId="762668E5" w14:textId="723E1DD4">
                          <w:pPr>
                            <w:jc w:val="center"/>
                            <w:rPr>
                              <w:sz w:val="20"/>
                              <w:szCs w:val="20"/>
                            </w:rPr>
                          </w:pPr>
                          <w:r w:rsidRPr="00107E2A">
                            <w:rPr>
                              <w:color w:val="000000"/>
                              <w:sz w:val="20"/>
                              <w:szCs w:val="20"/>
                            </w:rPr>
                            <w:t xml:space="preserve"> Involve </w:t>
                          </w:r>
                          <w:r w:rsidRPr="00107E2A">
                            <w:rPr>
                              <w:b/>
                              <w:color w:val="000000"/>
                              <w:sz w:val="20"/>
                              <w:szCs w:val="20"/>
                            </w:rPr>
                            <w:t>Site</w:t>
                          </w:r>
                          <w:r w:rsidRPr="00107E2A">
                            <w:rPr>
                              <w:color w:val="000000"/>
                              <w:sz w:val="20"/>
                              <w:szCs w:val="20"/>
                            </w:rPr>
                            <w:t xml:space="preserve"> </w:t>
                          </w:r>
                          <w:r w:rsidRPr="00107E2A">
                            <w:rPr>
                              <w:b/>
                              <w:bCs/>
                              <w:color w:val="000000"/>
                              <w:sz w:val="20"/>
                              <w:szCs w:val="20"/>
                            </w:rPr>
                            <w:t>Manager/Contractor, Iwi rep/monitor</w:t>
                          </w:r>
                          <w:r w:rsidRPr="00107E2A">
                            <w:rPr>
                              <w:color w:val="000000"/>
                              <w:sz w:val="20"/>
                              <w:szCs w:val="20"/>
                            </w:rPr>
                            <w:t xml:space="preserve"> and an </w:t>
                          </w:r>
                          <w:r w:rsidRPr="00107E2A">
                            <w:rPr>
                              <w:b/>
                              <w:bCs/>
                              <w:color w:val="000000"/>
                              <w:sz w:val="20"/>
                              <w:szCs w:val="20"/>
                            </w:rPr>
                            <w:t>Archaeologist.</w:t>
                          </w:r>
                        </w:p>
                        <w:p w:rsidRPr="00CA7759" w:rsidR="00D771A0" w:rsidP="00D771A0" w:rsidRDefault="00D771A0" w14:paraId="3CF2D8B6" w14:textId="77777777">
                          <w:pPr>
                            <w:ind w:left="-284"/>
                            <w:jc w:val="center"/>
                            <w:rPr>
                              <w:sz w:val="16"/>
                              <w:szCs w:val="22"/>
                            </w:rPr>
                          </w:pPr>
                        </w:p>
                      </w:txbxContent>
                    </v:textbox>
                  </v:roundrect>
                  <v:roundrect id="Rounded Rectangle 31" style="position:absolute;left:190;top:23649;width:61438;height:9787;visibility:visible;mso-wrap-style:square;v-text-anchor:middle" o:spid="_x0000_s1058"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">
                    <v:stroke joinstyle="miter"/>
                    <v:textbox>
                      <w:txbxContent>
                        <w:p w:rsidRPr="001D37A8" w:rsidR="00D771A0" w:rsidP="00D771A0" w:rsidRDefault="00D771A0" w14:paraId="5281D50B" w14:textId="656DB827">
                          <w:pPr>
                            <w:jc w:val="center"/>
                            <w:rPr>
                              <w:color w:val="000000"/>
                              <w:sz w:val="20"/>
                              <w:szCs w:val="20"/>
                              <w:lang w:val="mi-NZ"/>
                            </w:rPr>
                          </w:pPr>
                          <w:r w:rsidRPr="001D37A8">
                            <w:rPr>
                              <w:color w:val="000000"/>
                              <w:sz w:val="20"/>
                              <w:szCs w:val="20"/>
                              <w:lang w:val="mi-NZ"/>
                            </w:rPr>
                            <w:t xml:space="preserve">Whoever discovers </w:t>
                          </w:r>
                          <w:r w:rsidR="00085EB6">
                            <w:rPr>
                              <w:b/>
                              <w:color w:val="000000"/>
                              <w:sz w:val="20"/>
                              <w:szCs w:val="20"/>
                              <w:lang w:val="mi-NZ"/>
                            </w:rPr>
                            <w:t>K</w:t>
                          </w:r>
                          <w:r w:rsidRPr="001D37A8">
                            <w:rPr>
                              <w:b/>
                              <w:color w:val="000000"/>
                              <w:sz w:val="20"/>
                              <w:szCs w:val="20"/>
                              <w:lang w:val="mi-NZ"/>
                            </w:rPr>
                            <w:t>ōiwi tangata</w:t>
                          </w:r>
                          <w:r w:rsidRPr="001D37A8">
                            <w:rPr>
                              <w:color w:val="000000"/>
                              <w:sz w:val="20"/>
                              <w:szCs w:val="20"/>
                              <w:lang w:val="mi-NZ"/>
                            </w:rPr>
                            <w:t xml:space="preserve"> is to immediately report the discovery to</w:t>
                          </w:r>
                        </w:p>
                        <w:p w:rsidR="00002DE9" w:rsidP="00055616" w:rsidRDefault="00D771A0" w14:paraId="6205C0B4" w14:textId="77777777">
                          <w:pPr>
                            <w:jc w:val="center"/>
                            <w:rPr>
                              <w:color w:val="000000"/>
                              <w:sz w:val="20"/>
                              <w:szCs w:val="20"/>
                              <w:lang w:val="mi-NZ"/>
                            </w:rPr>
                          </w:pPr>
                          <w:r w:rsidRPr="001D37A8">
                            <w:rPr>
                              <w:color w:val="000000"/>
                              <w:sz w:val="20"/>
                              <w:szCs w:val="20"/>
                              <w:lang w:val="mi-NZ"/>
                            </w:rPr>
                            <w:t>Nelson City Council (NCC) (</w:t>
                          </w:r>
                          <w:r w:rsidRPr="001D37A8">
                            <w:rPr>
                              <w:b/>
                              <w:color w:val="000000"/>
                              <w:sz w:val="20"/>
                              <w:szCs w:val="20"/>
                              <w:lang w:val="mi-NZ"/>
                            </w:rPr>
                            <w:t>03 546-0200</w:t>
                          </w:r>
                          <w:r w:rsidRPr="001D37A8">
                            <w:rPr>
                              <w:color w:val="000000"/>
                              <w:sz w:val="20"/>
                              <w:szCs w:val="20"/>
                              <w:lang w:val="mi-NZ"/>
                            </w:rPr>
                            <w:t>)</w:t>
                          </w:r>
                          <w:r w:rsidR="001D37A8">
                            <w:rPr>
                              <w:color w:val="000000"/>
                              <w:sz w:val="20"/>
                              <w:szCs w:val="20"/>
                              <w:lang w:val="mi-NZ"/>
                            </w:rPr>
                            <w:t xml:space="preserve"> and in conjunction with the </w:t>
                          </w:r>
                          <w:r w:rsidR="001D37A8">
                            <w:rPr>
                              <w:b/>
                              <w:bCs/>
                              <w:color w:val="000000"/>
                              <w:sz w:val="20"/>
                              <w:szCs w:val="20"/>
                              <w:lang w:val="mi-NZ"/>
                            </w:rPr>
                            <w:t>Iwi monitor</w:t>
                          </w:r>
                          <w:r w:rsidR="001D37A8">
                            <w:rPr>
                              <w:color w:val="000000"/>
                              <w:sz w:val="20"/>
                              <w:szCs w:val="20"/>
                              <w:lang w:val="mi-NZ"/>
                            </w:rPr>
                            <w:t xml:space="preserve"> (if present)</w:t>
                          </w:r>
                          <w:r w:rsidR="00F87630">
                            <w:rPr>
                              <w:color w:val="000000"/>
                              <w:sz w:val="20"/>
                              <w:szCs w:val="20"/>
                              <w:lang w:val="mi-NZ"/>
                            </w:rPr>
                            <w:t xml:space="preserve">, take </w:t>
                          </w:r>
                        </w:p>
                        <w:p w:rsidR="00002DE9" w:rsidP="00055616" w:rsidRDefault="00F87630" w14:paraId="59CB1D81" w14:textId="77777777">
                          <w:pPr>
                            <w:jc w:val="center"/>
                            <w:rPr>
                              <w:color w:val="000000"/>
                              <w:sz w:val="20"/>
                              <w:szCs w:val="20"/>
                              <w:lang w:val="mi-NZ"/>
                            </w:rPr>
                          </w:pPr>
                          <w:r>
                            <w:rPr>
                              <w:color w:val="000000"/>
                              <w:sz w:val="20"/>
                              <w:szCs w:val="20"/>
                              <w:lang w:val="mi-NZ"/>
                            </w:rPr>
                            <w:t>immediate steps to secure the site (tape it off) to ensure the</w:t>
                          </w:r>
                          <w:r w:rsidR="00876324">
                            <w:rPr>
                              <w:color w:val="000000"/>
                              <w:sz w:val="20"/>
                              <w:szCs w:val="20"/>
                              <w:lang w:val="mi-NZ"/>
                            </w:rPr>
                            <w:t xml:space="preserve"> archaeological remains are undisturbed and</w:t>
                          </w:r>
                        </w:p>
                        <w:p w:rsidRPr="002421D9" w:rsidR="00D771A0" w:rsidP="00055616" w:rsidRDefault="00876324" w14:paraId="3B732DA8" w14:textId="6B18E9DD">
                          <w:pPr>
                            <w:jc w:val="center"/>
                            <w:rPr>
                              <w:i/>
                              <w:iCs/>
                              <w:sz w:val="20"/>
                              <w:szCs w:val="20"/>
                            </w:rPr>
                          </w:pPr>
                          <w:r>
                            <w:rPr>
                              <w:color w:val="000000"/>
                              <w:sz w:val="20"/>
                              <w:szCs w:val="20"/>
                              <w:lang w:val="mi-NZ"/>
                            </w:rPr>
                            <w:t xml:space="preserve"> the site meets health and safety requirements</w:t>
                          </w:r>
                        </w:p>
                        <w:p w:rsidRPr="00CA7759" w:rsidR="00D771A0" w:rsidP="00D771A0" w:rsidRDefault="00D771A0" w14:paraId="0FB78278" w14:textId="77777777">
                          <w:pPr>
                            <w:jc w:val="center"/>
                            <w:rPr>
                              <w:sz w:val="16"/>
                              <w:szCs w:val="22"/>
                            </w:rPr>
                          </w:pPr>
                        </w:p>
                      </w:txbxContent>
                    </v:textbox>
                  </v:roundrect>
                  <v:roundrect id="Rounded Rectangle 32" style="position:absolute;left:44937;top:52707;width:16703;height:12903;visibility:visible;mso-wrap-style:square;v-text-anchor:middle" o:spid="_x0000_s1059"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">
                    <v:stroke joinstyle="miter"/>
                    <v:textbox>
                      <w:txbxContent>
                        <w:p w:rsidRPr="00185D48" w:rsidR="00D27A25" w:rsidP="00D771A0" w:rsidRDefault="00D771A0" w14:paraId="1F1DBED8" w14:textId="77777777">
                          <w:pPr>
                            <w:ind w:left="-142"/>
                            <w:jc w:val="center"/>
                            <w:rPr>
                              <w:color w:val="000000"/>
                              <w:sz w:val="20"/>
                              <w:szCs w:val="20"/>
                            </w:rPr>
                          </w:pPr>
                          <w:r w:rsidRPr="00185D48">
                            <w:rPr>
                              <w:color w:val="000000"/>
                              <w:sz w:val="20"/>
                              <w:szCs w:val="20"/>
                            </w:rPr>
                            <w:t xml:space="preserve">The </w:t>
                          </w:r>
                          <w:r w:rsidRPr="00185D48">
                            <w:rPr>
                              <w:b/>
                              <w:bCs/>
                              <w:color w:val="000000"/>
                              <w:sz w:val="20"/>
                              <w:szCs w:val="20"/>
                            </w:rPr>
                            <w:t xml:space="preserve">Archaeologist </w:t>
                          </w:r>
                          <w:r w:rsidRPr="00185D48">
                            <w:rPr>
                              <w:color w:val="000000"/>
                              <w:sz w:val="20"/>
                              <w:szCs w:val="20"/>
                            </w:rPr>
                            <w:t>will inspect site</w:t>
                          </w:r>
                          <w:r w:rsidRPr="00185D48" w:rsidR="00D27A25">
                            <w:rPr>
                              <w:color w:val="000000"/>
                              <w:sz w:val="20"/>
                              <w:szCs w:val="20"/>
                            </w:rPr>
                            <w:t>.</w:t>
                          </w:r>
                        </w:p>
                        <w:p w:rsidRPr="00185D48" w:rsidR="00D771A0" w:rsidP="00D771A0" w:rsidRDefault="00D771A0" w14:paraId="53F0DD2D" w14:textId="3B2813CF">
                          <w:pPr>
                            <w:ind w:left="-142"/>
                            <w:jc w:val="center"/>
                            <w:rPr>
                              <w:sz w:val="20"/>
                              <w:szCs w:val="20"/>
                            </w:rPr>
                          </w:pPr>
                          <w:r w:rsidRPr="00185D48">
                            <w:rPr>
                              <w:color w:val="000000"/>
                              <w:sz w:val="20"/>
                              <w:szCs w:val="20"/>
                            </w:rPr>
                            <w:t>Complete site records.</w:t>
                          </w:r>
                        </w:p>
                        <w:p w:rsidR="00D771A0" w:rsidP="00D771A0" w:rsidRDefault="00D771A0" w14:paraId="1FC39945" w14:textId="77777777">
                          <w:pPr>
                            <w:ind w:left="-142"/>
                            <w:jc w:val="center"/>
                          </w:pPr>
                        </w:p>
                      </w:txbxContent>
                    </v:textbox>
                  </v:roundrect>
                  <v:roundrect id="Rounded Rectangle 33" style="position:absolute;left:13144;top:52534;width:31028;height:13063;visibility:visible;mso-wrap-style:square;v-text-anchor:middle" o:spid="_x0000_s1060"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">
                    <v:stroke joinstyle="miter"/>
                    <v:textbox>
                      <w:txbxContent>
                        <w:p w:rsidRPr="00185D48" w:rsidR="00D771A0" w:rsidP="00D771A0" w:rsidRDefault="00D771A0" w14:paraId="78FBF49F" w14:textId="753696F9">
                          <w:pPr>
                            <w:ind w:left="-142"/>
                            <w:jc w:val="center"/>
                            <w:rPr>
                              <w:color w:val="000000"/>
                              <w:sz w:val="20"/>
                              <w:szCs w:val="20"/>
                            </w:rPr>
                          </w:pPr>
                          <w:r w:rsidRPr="00185D48">
                            <w:rPr>
                              <w:color w:val="000000"/>
                              <w:sz w:val="20"/>
                              <w:szCs w:val="20"/>
                            </w:rPr>
                            <w:t xml:space="preserve">The </w:t>
                          </w:r>
                          <w:r w:rsidRPr="00185D48">
                            <w:rPr>
                              <w:b/>
                              <w:bCs/>
                              <w:color w:val="000000"/>
                              <w:sz w:val="20"/>
                              <w:szCs w:val="20"/>
                            </w:rPr>
                            <w:t>Iwi rep/monitor</w:t>
                          </w:r>
                          <w:r w:rsidRPr="00185D48">
                            <w:rPr>
                              <w:color w:val="000000"/>
                              <w:sz w:val="20"/>
                              <w:szCs w:val="20"/>
                            </w:rPr>
                            <w:t xml:space="preserve"> will provide advice from the </w:t>
                          </w:r>
                          <w:r w:rsidRPr="00185D48">
                            <w:rPr>
                              <w:b/>
                              <w:bCs/>
                              <w:color w:val="000000"/>
                              <w:sz w:val="20"/>
                              <w:szCs w:val="20"/>
                            </w:rPr>
                            <w:t>Iwi trust/s</w:t>
                          </w:r>
                          <w:r w:rsidRPr="00185D48">
                            <w:rPr>
                              <w:color w:val="000000"/>
                              <w:sz w:val="20"/>
                              <w:szCs w:val="20"/>
                            </w:rPr>
                            <w:t xml:space="preserve"> for protection/storage.</w:t>
                          </w:r>
                        </w:p>
                        <w:p w:rsidRPr="00185D48" w:rsidR="00D771A0" w:rsidP="00D771A0" w:rsidRDefault="00D771A0" w14:paraId="4B1D95E1" w14:textId="77777777">
                          <w:pPr>
                            <w:ind w:left="-142"/>
                            <w:jc w:val="center"/>
                            <w:rPr>
                              <w:sz w:val="20"/>
                              <w:szCs w:val="20"/>
                            </w:rPr>
                          </w:pPr>
                          <w:r w:rsidRPr="00185D48">
                            <w:rPr>
                              <w:color w:val="000000"/>
                              <w:sz w:val="20"/>
                              <w:szCs w:val="20"/>
                            </w:rPr>
                            <w:t xml:space="preserve"> Will assist with site recording, lead tikanga onsite and secure find.</w:t>
                          </w:r>
                        </w:p>
                      </w:txbxContent>
                    </v:textbox>
                  </v:roundrect>
                  <v:roundrect id="Rounded Rectangle 34" style="position:absolute;left:1602;top:77810;width:28953;height:12523;visibility:visible;mso-wrap-style:square;v-text-anchor:middle" o:spid="_x0000_s1061"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">
                    <v:stroke joinstyle="miter"/>
                    <v:textbox>
                      <w:txbxContent>
                        <w:p w:rsidRPr="003A637F" w:rsidR="00D771A0" w:rsidP="00092964" w:rsidRDefault="00D771A0" w14:paraId="2F514E32" w14:textId="789181AF">
                          <w:pPr>
                            <w:ind w:right="81"/>
                            <w:jc w:val="center"/>
                            <w:rPr>
                              <w:color w:val="000000"/>
                              <w:sz w:val="20"/>
                              <w:szCs w:val="20"/>
                            </w:rPr>
                          </w:pPr>
                          <w:r w:rsidRPr="003A637F">
                            <w:rPr>
                              <w:color w:val="000000"/>
                              <w:sz w:val="20"/>
                              <w:szCs w:val="20"/>
                            </w:rPr>
                            <w:t>The</w:t>
                          </w:r>
                          <w:r w:rsidRPr="003A637F">
                            <w:rPr>
                              <w:b/>
                              <w:bCs/>
                              <w:color w:val="000000"/>
                              <w:sz w:val="20"/>
                              <w:szCs w:val="20"/>
                            </w:rPr>
                            <w:t xml:space="preserve"> Iwi rep/monitor </w:t>
                          </w:r>
                          <w:r w:rsidRPr="003A637F">
                            <w:rPr>
                              <w:color w:val="000000"/>
                              <w:sz w:val="20"/>
                              <w:szCs w:val="20"/>
                            </w:rPr>
                            <w:t xml:space="preserve">and </w:t>
                          </w:r>
                          <w:r w:rsidRPr="003A637F">
                            <w:rPr>
                              <w:b/>
                              <w:bCs/>
                              <w:color w:val="000000"/>
                              <w:sz w:val="20"/>
                              <w:szCs w:val="20"/>
                            </w:rPr>
                            <w:t>Archaeologist</w:t>
                          </w:r>
                          <w:r w:rsidRPr="003A637F">
                            <w:rPr>
                              <w:color w:val="000000"/>
                              <w:sz w:val="20"/>
                              <w:szCs w:val="20"/>
                            </w:rPr>
                            <w:t xml:space="preserve"> will transfer Kōiwi tangata/taonga to an appropriate location, to be determined by the </w:t>
                          </w:r>
                          <w:r w:rsidRPr="003A637F">
                            <w:rPr>
                              <w:b/>
                              <w:bCs/>
                              <w:color w:val="000000"/>
                              <w:sz w:val="20"/>
                              <w:szCs w:val="20"/>
                            </w:rPr>
                            <w:t>Iwi Trust/s</w:t>
                          </w:r>
                          <w:r w:rsidRPr="003A637F">
                            <w:rPr>
                              <w:color w:val="000000"/>
                              <w:sz w:val="20"/>
                              <w:szCs w:val="20"/>
                            </w:rPr>
                            <w:t>.</w:t>
                          </w:r>
                        </w:p>
                        <w:p w:rsidR="00D771A0" w:rsidP="00D771A0" w:rsidRDefault="00D771A0" w14:paraId="0562CB0E" w14:textId="77777777">
                          <w:pPr>
                            <w:jc w:val="center"/>
                            <w:rPr>
                              <w:sz w:val="20"/>
                              <w:szCs w:val="20"/>
                            </w:rPr>
                          </w:pPr>
                        </w:p>
                      </w:txbxContent>
                    </v:textbox>
                  </v:roundrect>
                  <v:roundrect id="Rounded Rectangle 35" style="position:absolute;left:6038;top:47837;width:51759;height:3912;visibility:visible;mso-wrap-style:square;v-text-anchor:middle" o:spid="_x0000_s1062" filled="f"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">
                    <v:stroke joinstyle="miter"/>
                    <v:textbox>
                      <w:txbxContent>
                        <w:p w:rsidRPr="00CA7759" w:rsidR="00D771A0" w:rsidP="00D771A0" w:rsidRDefault="00D771A0" w14:paraId="4C2E0B61" w14:textId="7DDD52C9">
                          <w:pPr>
                            <w:ind w:left="-142"/>
                            <w:jc w:val="center"/>
                            <w:rPr>
                              <w:b/>
                              <w:bCs/>
                              <w:color w:val="000000"/>
                              <w:sz w:val="28"/>
                              <w:szCs w:val="28"/>
                            </w:rPr>
                          </w:pPr>
                          <w:r w:rsidRPr="00CA7759">
                            <w:rPr>
                              <w:b/>
                              <w:bCs/>
                              <w:color w:val="000000"/>
                              <w:sz w:val="28"/>
                              <w:szCs w:val="28"/>
                            </w:rPr>
                            <w:t>On confirmation that discovery is a Kōiwi</w:t>
                          </w:r>
                          <w:r w:rsidR="00ED4828">
                            <w:rPr>
                              <w:b/>
                              <w:bCs/>
                              <w:color w:val="000000"/>
                              <w:sz w:val="28"/>
                              <w:szCs w:val="28"/>
                            </w:rPr>
                            <w:t xml:space="preserve"> tāngata</w:t>
                          </w:r>
                          <w:r w:rsidRPr="00CA7759">
                            <w:rPr>
                              <w:b/>
                              <w:bCs/>
                              <w:color w:val="000000"/>
                              <w:sz w:val="28"/>
                              <w:szCs w:val="28"/>
                            </w:rPr>
                            <w:t xml:space="preserve"> find</w:t>
                          </w:r>
                        </w:p>
                        <w:p w:rsidRPr="00CA7759" w:rsidR="00D771A0" w:rsidP="00D771A0" w:rsidRDefault="00D771A0" w14:paraId="34CE0A41" w14:textId="77777777">
                          <w:pPr>
                            <w:jc w:val="center"/>
                            <w:rPr>
                              <w:szCs w:val="18"/>
                            </w:rPr>
                          </w:pPr>
                        </w:p>
                      </w:txbxContent>
                    </v:textbox>
                  </v:roundrect>
                  <v:line id="Straight Connector 36" style="position:absolute;visibility:visible;mso-wrap-style:square" o:spid="_x0000_s1063" strokeweight="3pt" o:connectortype="straight" from="56934,49561" to="61278,49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">
                    <v:stroke joinstyle="miter"/>
                  </v:line>
                  <v:line id="Straight Connector 37" style="position:absolute;visibility:visible;mso-wrap-style:square" o:spid="_x0000_s1064" strokeweight="3pt" o:connectortype="straight" from="1264,49478" to="6038,49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">
                    <v:stroke joinstyle="miter"/>
                  </v:line>
                  <v:line id="Straight Connector 38" style="position:absolute;visibility:visible;mso-wrap-style:square" o:spid="_x0000_s1065" strokeweight="2.25pt" o:connectortype="straight" from="1264,66762" to="60988,66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">
                    <v:stroke joinstyle="miter"/>
                  </v:line>
                  <v:line id="Straight Connector 39" style="position:absolute;visibility:visible;mso-wrap-style:square" o:spid="_x0000_s1066" strokeweight="2.25pt" o:connectortype="straight" from="1264,76786" to="61278,76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">
                    <v:stroke joinstyle="miter"/>
                  </v:line>
                  <v:shape id="Straight Arrow Connector 40" style="position:absolute;left:29745;top:20966;width:72;height:2685;visibility:visible;mso-wrap-style:square" o:spid="_x0000_s1067"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">
                    <v:stroke joinstyle="miter" endarrow="block"/>
                  </v:shape>
                  <v:shape id="Straight Arrow Connector 41" style="position:absolute;left:29745;top:33437;width:0;height:2090;visibility:visible;mso-wrap-style:square" o:spid="_x0000_s1068"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">
                    <v:stroke joinstyle="miter" endarrow="block"/>
                  </v:shape>
                  <v:shape id="Straight Arrow Connector 42" style="position:absolute;left:30555;top:82128;width:2828;height:0;visibility:visible;mso-wrap-style:square" o:spid="_x0000_s1069"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">
                    <v:stroke joinstyle="miter" endarrow="block"/>
                  </v:shape>
                  <v:shape id="Straight Arrow Connector 43" style="position:absolute;left:29817;top:11474;width:116;height:2216;flip:x;visibility:visible;mso-wrap-style:square" o:spid="_x0000_s1070" strokeweight="4.5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">
                    <v:stroke joinstyle="miter" endarrow="block"/>
                  </v:shape>
                  <v:roundrect id="Rounded Rectangle 44" style="position:absolute;left:1264;top:52535;width:10864;height:12972;visibility:visible;mso-wrap-style:square;v-text-anchor:middle" o:spid="_x0000_s1071" fillcolor="#bdd7ee" stroked="f" strokeweight="1pt"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">
                    <v:stroke joinstyle="miter"/>
                    <v:textbox>
                      <w:txbxContent>
                        <w:p w:rsidRPr="00185D48" w:rsidR="00D771A0" w:rsidP="00D771A0" w:rsidRDefault="00D771A0" w14:paraId="26094DC3" w14:textId="57CED587">
                          <w:pPr>
                            <w:jc w:val="center"/>
                            <w:rPr>
                              <w:color w:val="000000"/>
                              <w:sz w:val="20"/>
                              <w:szCs w:val="20"/>
                            </w:rPr>
                          </w:pPr>
                          <w:r w:rsidRPr="00185D48">
                            <w:rPr>
                              <w:b/>
                              <w:bCs/>
                              <w:color w:val="000000"/>
                              <w:sz w:val="20"/>
                              <w:szCs w:val="20"/>
                            </w:rPr>
                            <w:t>Police</w:t>
                          </w:r>
                          <w:r w:rsidR="00DD2D29">
                            <w:rPr>
                              <w:color w:val="000000"/>
                              <w:sz w:val="20"/>
                              <w:szCs w:val="20"/>
                            </w:rPr>
                            <w:t xml:space="preserve">, with </w:t>
                          </w:r>
                          <w:r w:rsidR="00DD2D29">
                            <w:rPr>
                              <w:b/>
                              <w:bCs/>
                              <w:color w:val="000000"/>
                              <w:sz w:val="20"/>
                              <w:szCs w:val="20"/>
                            </w:rPr>
                            <w:t>Iwi</w:t>
                          </w:r>
                          <w:r w:rsidR="00DD2D29">
                            <w:rPr>
                              <w:color w:val="000000"/>
                              <w:sz w:val="20"/>
                              <w:szCs w:val="20"/>
                            </w:rPr>
                            <w:t xml:space="preserve"> presence,</w:t>
                          </w:r>
                          <w:r w:rsidRPr="00185D48">
                            <w:rPr>
                              <w:b/>
                              <w:bCs/>
                              <w:color w:val="000000"/>
                              <w:sz w:val="20"/>
                              <w:szCs w:val="20"/>
                            </w:rPr>
                            <w:t xml:space="preserve"> </w:t>
                          </w:r>
                          <w:r w:rsidRPr="00185D48">
                            <w:rPr>
                              <w:color w:val="000000"/>
                              <w:sz w:val="20"/>
                              <w:szCs w:val="20"/>
                            </w:rPr>
                            <w:t>conduct Inspection.</w:t>
                          </w:r>
                        </w:p>
                        <w:p w:rsidRPr="00185D48" w:rsidR="00D771A0" w:rsidP="00D771A0" w:rsidRDefault="00D771A0" w14:paraId="5A56E0E3" w14:textId="77777777">
                          <w:pPr>
                            <w:ind w:left="-142"/>
                            <w:jc w:val="center"/>
                            <w:rPr>
                              <w:b/>
                              <w:bCs/>
                              <w:color w:val="000000"/>
                              <w:sz w:val="20"/>
                              <w:szCs w:val="20"/>
                            </w:rPr>
                          </w:pPr>
                          <w:r w:rsidRPr="00185D48">
                            <w:rPr>
                              <w:color w:val="000000"/>
                              <w:sz w:val="20"/>
                              <w:szCs w:val="20"/>
                            </w:rPr>
                            <w:t>Wait for clearance.</w:t>
                          </w:r>
                        </w:p>
                        <w:p w:rsidR="00D771A0" w:rsidP="00D771A0" w:rsidRDefault="00D771A0" w14:paraId="62EBF3C5" w14:textId="77777777">
                          <w:pPr>
                            <w:jc w:val="center"/>
                            <w:rPr>
                              <w:sz w:val="20"/>
                              <w:szCs w:val="20"/>
                            </w:rPr>
                          </w:pPr>
                        </w:p>
                      </w:txbxContent>
                    </v:textbox>
                  </v:roundrect>
                </v:group>
              </v:group>
            </w:pict>
          </mc:Fallback>
        </mc:AlternateContent>
      </w:r>
      <w:r>
        <w:rPr>
          <w:rFonts w:eastAsia="Arial"/>
        </w:rPr>
        <w:br w:type="page"/>
      </w:r>
    </w:p>
    <w:p w:rsidRPr="00F93557" w:rsidR="00F93557" w:rsidP="00F93557" w:rsidRDefault="00F93557" w14:paraId="6BD2336E" w14:textId="77777777">
      <w:pPr>
        <w:rPr>
          <w:b/>
          <w:sz w:val="36"/>
          <w:szCs w:val="36"/>
        </w:rPr>
      </w:pPr>
      <w:r w:rsidRPr="00F93557">
        <w:rPr>
          <w:b/>
          <w:sz w:val="36"/>
          <w:szCs w:val="36"/>
        </w:rPr>
        <w:t>Examples of Common Finds – Taonga Māori</w:t>
      </w:r>
    </w:p>
    <w:p w:rsidRPr="00BF5A0E" w:rsidR="00F93557" w:rsidP="00F93557" w:rsidRDefault="00F93557" w14:paraId="7A0BE676" w14:textId="77777777">
      <w:pPr>
        <w:pStyle w:val="Default"/>
        <w:tabs>
          <w:tab w:val="right" w:pos="9638"/>
        </w:tabs>
        <w:rPr>
          <w:bCs/>
          <w:sz w:val="20"/>
          <w:szCs w:val="20"/>
        </w:rPr>
      </w:pPr>
      <w:r>
        <w:rPr>
          <w:noProof/>
        </w:rPr>
        <w:drawing>
          <wp:inline distT="0" distB="0" distL="0" distR="0" wp14:anchorId="3A969ECD" wp14:editId="3F56FDA2">
            <wp:extent cx="5759450" cy="4641850"/>
            <wp:effectExtent l="0" t="0" r="0" b="6350"/>
            <wp:docPr id="1755366496" name="Picture 1755366496" descr="A collage of different types of so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ollage of different types of soil&#10;&#10;Description automatically generated"/>
                    <pic:cNvPicPr/>
                  </pic:nvPicPr>
                  <pic:blipFill>
                    <a:blip r:embed="rId31"/>
                    <a:stretch>
                      <a:fillRect/>
                    </a:stretch>
                  </pic:blipFill>
                  <pic:spPr>
                    <a:xfrm>
                      <a:off x="0" y="0"/>
                      <a:ext cx="5759450" cy="4641850"/>
                    </a:xfrm>
                    <a:prstGeom prst="rect">
                      <a:avLst/>
                    </a:prstGeom>
                  </pic:spPr>
                </pic:pic>
              </a:graphicData>
            </a:graphic>
          </wp:inline>
        </w:drawing>
      </w:r>
    </w:p>
    <w:p w:rsidR="00F93557" w:rsidP="00F93557" w:rsidRDefault="00F93557" w14:paraId="35954576" w14:textId="77777777">
      <w:pPr>
        <w:pStyle w:val="Default"/>
        <w:tabs>
          <w:tab w:val="right" w:pos="9638"/>
        </w:tabs>
        <w:rPr>
          <w:sz w:val="20"/>
          <w:szCs w:val="20"/>
        </w:rPr>
      </w:pPr>
      <w:r>
        <w:rPr>
          <w:noProof/>
        </w:rPr>
        <w:drawing>
          <wp:inline distT="0" distB="0" distL="0" distR="0" wp14:anchorId="074CFD8E" wp14:editId="2FA7F1ED">
            <wp:extent cx="5759450" cy="3100070"/>
            <wp:effectExtent l="0" t="0" r="0" b="5080"/>
            <wp:docPr id="1989322059" name="Picture 1989322059" descr="A close-up of a stone ax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up of a stone axe&#10;&#10;Description automatically generated"/>
                    <pic:cNvPicPr/>
                  </pic:nvPicPr>
                  <pic:blipFill>
                    <a:blip r:embed="rId32"/>
                    <a:stretch>
                      <a:fillRect/>
                    </a:stretch>
                  </pic:blipFill>
                  <pic:spPr>
                    <a:xfrm>
                      <a:off x="0" y="0"/>
                      <a:ext cx="5759450" cy="3100070"/>
                    </a:xfrm>
                    <a:prstGeom prst="rect">
                      <a:avLst/>
                    </a:prstGeom>
                  </pic:spPr>
                </pic:pic>
              </a:graphicData>
            </a:graphic>
          </wp:inline>
        </w:drawing>
      </w:r>
    </w:p>
    <w:p w:rsidR="00996732" w:rsidP="00996732" w:rsidRDefault="00996732" w14:paraId="31A9B895" w14:textId="77777777">
      <w:pPr>
        <w:pStyle w:val="Default"/>
        <w:tabs>
          <w:tab w:val="right" w:pos="9638"/>
        </w:tabs>
        <w:rPr>
          <w:sz w:val="20"/>
          <w:szCs w:val="20"/>
        </w:rPr>
      </w:pPr>
      <w:r>
        <w:rPr>
          <w:noProof/>
        </w:rPr>
        <w:drawing>
          <wp:inline distT="0" distB="0" distL="0" distR="0" wp14:anchorId="5FE8F403" wp14:editId="06E606D0">
            <wp:extent cx="5759450" cy="2955925"/>
            <wp:effectExtent l="0" t="0" r="0" b="0"/>
            <wp:docPr id="270783115" name="Picture 270783115" descr="A close-up of several r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several rocks&#10;&#10;Description automatically generated"/>
                    <pic:cNvPicPr/>
                  </pic:nvPicPr>
                  <pic:blipFill>
                    <a:blip r:embed="rId33"/>
                    <a:stretch>
                      <a:fillRect/>
                    </a:stretch>
                  </pic:blipFill>
                  <pic:spPr>
                    <a:xfrm>
                      <a:off x="0" y="0"/>
                      <a:ext cx="5759450" cy="2955925"/>
                    </a:xfrm>
                    <a:prstGeom prst="rect">
                      <a:avLst/>
                    </a:prstGeom>
                  </pic:spPr>
                </pic:pic>
              </a:graphicData>
            </a:graphic>
          </wp:inline>
        </w:drawing>
      </w:r>
    </w:p>
    <w:p w:rsidR="00996732" w:rsidP="00996732" w:rsidRDefault="00996732" w14:paraId="571B04FE" w14:textId="77777777">
      <w:pPr>
        <w:pStyle w:val="Default"/>
        <w:tabs>
          <w:tab w:val="right" w:pos="9638"/>
        </w:tabs>
        <w:rPr>
          <w:sz w:val="20"/>
          <w:szCs w:val="20"/>
        </w:rPr>
      </w:pPr>
      <w:r>
        <w:rPr>
          <w:noProof/>
        </w:rPr>
        <w:drawing>
          <wp:inline distT="0" distB="0" distL="0" distR="0" wp14:anchorId="41A0065F" wp14:editId="332135D1">
            <wp:extent cx="5759450" cy="5321935"/>
            <wp:effectExtent l="0" t="0" r="0" b="0"/>
            <wp:docPr id="42356681" name="Picture 42356681" descr="A collage of different types of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ollage of different types of grass&#10;&#10;Description automatically generated"/>
                    <pic:cNvPicPr/>
                  </pic:nvPicPr>
                  <pic:blipFill>
                    <a:blip r:embed="rId34"/>
                    <a:stretch>
                      <a:fillRect/>
                    </a:stretch>
                  </pic:blipFill>
                  <pic:spPr>
                    <a:xfrm>
                      <a:off x="0" y="0"/>
                      <a:ext cx="5759450" cy="5321935"/>
                    </a:xfrm>
                    <a:prstGeom prst="rect">
                      <a:avLst/>
                    </a:prstGeom>
                  </pic:spPr>
                </pic:pic>
              </a:graphicData>
            </a:graphic>
          </wp:inline>
        </w:drawing>
      </w:r>
    </w:p>
    <w:p w:rsidR="00996732" w:rsidP="00996732" w:rsidRDefault="00996732" w14:paraId="429B6E72" w14:textId="77777777">
      <w:pPr>
        <w:spacing w:after="160" w:line="259" w:lineRule="auto"/>
        <w:rPr>
          <w:b/>
          <w:sz w:val="44"/>
          <w:szCs w:val="44"/>
        </w:rPr>
      </w:pPr>
      <w:r>
        <w:rPr>
          <w:b/>
          <w:sz w:val="44"/>
          <w:szCs w:val="44"/>
        </w:rPr>
        <w:br w:type="page"/>
      </w:r>
    </w:p>
    <w:p w:rsidRPr="004624BD" w:rsidR="00AB2F58" w:rsidP="00AB2F58" w:rsidRDefault="00AB2F58" w14:paraId="498BC90A" w14:textId="77777777">
      <w:pPr>
        <w:rPr>
          <w:b/>
          <w:sz w:val="36"/>
          <w:szCs w:val="36"/>
        </w:rPr>
      </w:pPr>
      <w:r w:rsidRPr="004624BD">
        <w:rPr>
          <w:b/>
          <w:sz w:val="36"/>
          <w:szCs w:val="36"/>
        </w:rPr>
        <w:t>Examples of Common Finds – European Taonga</w:t>
      </w:r>
    </w:p>
    <w:p w:rsidR="00AB2F58" w:rsidP="00AB2F58" w:rsidRDefault="00AB2F58" w14:paraId="12AC68D1" w14:textId="77777777">
      <w:pPr>
        <w:pStyle w:val="Default"/>
        <w:tabs>
          <w:tab w:val="right" w:pos="9638"/>
        </w:tabs>
        <w:rPr>
          <w:sz w:val="20"/>
          <w:szCs w:val="20"/>
        </w:rPr>
      </w:pPr>
      <w:r>
        <w:rPr>
          <w:noProof/>
        </w:rPr>
        <w:drawing>
          <wp:inline distT="0" distB="0" distL="0" distR="0" wp14:anchorId="0C2623CB" wp14:editId="51FE7434">
            <wp:extent cx="4290367" cy="3597216"/>
            <wp:effectExtent l="0" t="0" r="0" b="3810"/>
            <wp:docPr id="1621318194" name="Picture 1621318194" descr="A hole in the ground with blue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hole in the ground with blue arrows&#10;&#10;Description automatically generated"/>
                    <pic:cNvPicPr/>
                  </pic:nvPicPr>
                  <pic:blipFill>
                    <a:blip r:embed="rId35"/>
                    <a:stretch>
                      <a:fillRect/>
                    </a:stretch>
                  </pic:blipFill>
                  <pic:spPr>
                    <a:xfrm>
                      <a:off x="0" y="0"/>
                      <a:ext cx="4307195" cy="3611325"/>
                    </a:xfrm>
                    <a:prstGeom prst="rect">
                      <a:avLst/>
                    </a:prstGeom>
                  </pic:spPr>
                </pic:pic>
              </a:graphicData>
            </a:graphic>
          </wp:inline>
        </w:drawing>
      </w:r>
    </w:p>
    <w:p w:rsidR="00AB2F58" w:rsidP="00AB2F58" w:rsidRDefault="00AB2F58" w14:paraId="7B3DC7C7" w14:textId="77777777">
      <w:pPr>
        <w:pStyle w:val="Default"/>
        <w:tabs>
          <w:tab w:val="right" w:pos="9638"/>
        </w:tabs>
        <w:rPr>
          <w:sz w:val="20"/>
          <w:szCs w:val="20"/>
        </w:rPr>
      </w:pPr>
      <w:r>
        <w:rPr>
          <w:noProof/>
        </w:rPr>
        <w:drawing>
          <wp:inline distT="0" distB="0" distL="0" distR="0" wp14:anchorId="2F671747" wp14:editId="42BFF134">
            <wp:extent cx="5267444" cy="3131389"/>
            <wp:effectExtent l="0" t="0" r="0" b="0"/>
            <wp:docPr id="15" name="Picture 15" descr="A person standing in the d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erson standing in the dirt&#10;&#10;Description automatically generated"/>
                    <pic:cNvPicPr/>
                  </pic:nvPicPr>
                  <pic:blipFill>
                    <a:blip r:embed="rId36"/>
                    <a:stretch>
                      <a:fillRect/>
                    </a:stretch>
                  </pic:blipFill>
                  <pic:spPr>
                    <a:xfrm>
                      <a:off x="0" y="0"/>
                      <a:ext cx="5286726" cy="3142852"/>
                    </a:xfrm>
                    <a:prstGeom prst="rect">
                      <a:avLst/>
                    </a:prstGeom>
                  </pic:spPr>
                </pic:pic>
              </a:graphicData>
            </a:graphic>
          </wp:inline>
        </w:drawing>
      </w:r>
    </w:p>
    <w:p w:rsidR="004624BD" w:rsidP="004624BD" w:rsidRDefault="004624BD" w14:paraId="02AB1FFE" w14:textId="77777777">
      <w:pPr>
        <w:pStyle w:val="Default"/>
        <w:tabs>
          <w:tab w:val="right" w:pos="9638"/>
        </w:tabs>
        <w:rPr>
          <w:sz w:val="20"/>
          <w:szCs w:val="20"/>
        </w:rPr>
      </w:pPr>
      <w:r>
        <w:rPr>
          <w:noProof/>
        </w:rPr>
        <w:drawing>
          <wp:inline distT="0" distB="0" distL="0" distR="0" wp14:anchorId="153DC041" wp14:editId="7A3E8630">
            <wp:extent cx="5503566" cy="6211019"/>
            <wp:effectExtent l="0" t="0" r="1905" b="0"/>
            <wp:docPr id="17" name="Picture 17" descr="A collage of various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collage of various objects&#10;&#10;Description automatically generated"/>
                    <pic:cNvPicPr/>
                  </pic:nvPicPr>
                  <pic:blipFill>
                    <a:blip r:embed="rId37"/>
                    <a:stretch>
                      <a:fillRect/>
                    </a:stretch>
                  </pic:blipFill>
                  <pic:spPr>
                    <a:xfrm>
                      <a:off x="0" y="0"/>
                      <a:ext cx="5515769" cy="6224790"/>
                    </a:xfrm>
                    <a:prstGeom prst="rect">
                      <a:avLst/>
                    </a:prstGeom>
                  </pic:spPr>
                </pic:pic>
              </a:graphicData>
            </a:graphic>
          </wp:inline>
        </w:drawing>
      </w:r>
    </w:p>
    <w:p w:rsidR="00F65595" w:rsidP="00AE5675" w:rsidRDefault="00F65595" w14:paraId="09B3DC85" w14:textId="77777777">
      <w:pPr>
        <w:pStyle w:val="Heading1"/>
        <w:numPr>
          <w:ilvl w:val="0"/>
          <w:numId w:val="0"/>
        </w:numPr>
        <w:rPr>
          <w:rFonts w:eastAsia="Arial"/>
        </w:rPr>
      </w:pPr>
    </w:p>
    <w:p w:rsidR="00F65595" w:rsidP="005A0178" w:rsidRDefault="00F65595" w14:paraId="645598B7" w14:textId="77777777">
      <w:pPr>
        <w:pStyle w:val="Heading1"/>
        <w:keepNext w:val="0"/>
        <w:numPr>
          <w:ilvl w:val="0"/>
          <w:numId w:val="0"/>
        </w:numPr>
        <w:rPr>
          <w:rFonts w:eastAsia="Arial"/>
        </w:rPr>
      </w:pPr>
    </w:p>
    <w:p w:rsidR="00F65595" w:rsidP="005A0178" w:rsidRDefault="00F65595" w14:paraId="585D40E5" w14:textId="77777777">
      <w:pPr>
        <w:pStyle w:val="Heading1"/>
        <w:keepNext w:val="0"/>
        <w:numPr>
          <w:ilvl w:val="0"/>
          <w:numId w:val="0"/>
        </w:numPr>
        <w:rPr>
          <w:rFonts w:eastAsia="Arial"/>
        </w:rPr>
      </w:pPr>
    </w:p>
    <w:p w:rsidR="00F65595" w:rsidP="005A0178" w:rsidRDefault="00F65595" w14:paraId="7FA71CF8" w14:textId="77777777">
      <w:pPr>
        <w:pStyle w:val="Heading1"/>
        <w:keepNext w:val="0"/>
        <w:numPr>
          <w:ilvl w:val="0"/>
          <w:numId w:val="0"/>
        </w:numPr>
        <w:rPr>
          <w:rFonts w:eastAsia="Arial"/>
        </w:rPr>
      </w:pPr>
    </w:p>
    <w:p w:rsidR="00F65595" w:rsidP="005A0178" w:rsidRDefault="00F65595" w14:paraId="53F07007" w14:textId="77777777">
      <w:pPr>
        <w:pStyle w:val="Heading1"/>
        <w:keepNext w:val="0"/>
        <w:numPr>
          <w:ilvl w:val="0"/>
          <w:numId w:val="0"/>
        </w:numPr>
        <w:rPr>
          <w:rFonts w:eastAsia="Arial"/>
        </w:rPr>
      </w:pPr>
    </w:p>
    <w:p w:rsidR="00F65595" w:rsidP="005A0178" w:rsidRDefault="00F65595" w14:paraId="4DB0A8E1" w14:textId="77777777">
      <w:pPr>
        <w:pStyle w:val="Heading1"/>
        <w:keepNext w:val="0"/>
        <w:numPr>
          <w:ilvl w:val="0"/>
          <w:numId w:val="0"/>
        </w:numPr>
        <w:rPr>
          <w:rFonts w:eastAsia="Arial"/>
        </w:rPr>
      </w:pPr>
    </w:p>
    <w:p w:rsidR="00F65595" w:rsidP="005A0178" w:rsidRDefault="00F65595" w14:paraId="0816F973" w14:textId="77777777">
      <w:pPr>
        <w:pStyle w:val="Heading1"/>
        <w:keepNext w:val="0"/>
        <w:numPr>
          <w:ilvl w:val="0"/>
          <w:numId w:val="0"/>
        </w:numPr>
        <w:rPr>
          <w:rFonts w:eastAsia="Arial"/>
        </w:rPr>
      </w:pPr>
    </w:p>
    <w:p w:rsidR="00D771A0" w:rsidP="00AE5675" w:rsidRDefault="00D771A0" w14:paraId="13A12692" w14:textId="005E8A63">
      <w:pPr>
        <w:pStyle w:val="Heading1"/>
        <w:numPr>
          <w:ilvl w:val="0"/>
          <w:numId w:val="0"/>
        </w:numPr>
        <w:rPr>
          <w:rFonts w:eastAsia="Arial"/>
        </w:rPr>
      </w:pPr>
      <w:bookmarkStart w:name="_Toc235027283" w:id="286"/>
      <w:r>
        <w:rPr>
          <w:rFonts w:eastAsia="Arial"/>
        </w:rPr>
        <w:t xml:space="preserve">Appendix </w:t>
      </w:r>
      <w:r w:rsidR="00445FB1">
        <w:rPr>
          <w:rFonts w:eastAsia="Arial"/>
        </w:rPr>
        <w:t>5</w:t>
      </w:r>
      <w:r>
        <w:rPr>
          <w:rFonts w:eastAsia="Arial"/>
        </w:rPr>
        <w:t xml:space="preserve">: </w:t>
      </w:r>
      <w:r w:rsidR="00E959A7">
        <w:rPr>
          <w:rFonts w:eastAsia="Arial"/>
        </w:rPr>
        <w:t>Key c</w:t>
      </w:r>
      <w:r>
        <w:rPr>
          <w:rFonts w:eastAsia="Arial"/>
        </w:rPr>
        <w:t xml:space="preserve">ommunity </w:t>
      </w:r>
      <w:r w:rsidR="00E959A7">
        <w:rPr>
          <w:rFonts w:eastAsia="Arial"/>
        </w:rPr>
        <w:t>f</w:t>
      </w:r>
      <w:r>
        <w:rPr>
          <w:rFonts w:eastAsia="Arial"/>
        </w:rPr>
        <w:t>eedback</w:t>
      </w:r>
      <w:r w:rsidR="00E959A7">
        <w:rPr>
          <w:rFonts w:eastAsia="Arial"/>
        </w:rPr>
        <w:t xml:space="preserve"> themes</w:t>
      </w:r>
      <w:r w:rsidR="00031141">
        <w:rPr>
          <w:rFonts w:eastAsia="Arial"/>
        </w:rPr>
        <w:t xml:space="preserve"> on the draft </w:t>
      </w:r>
      <w:r w:rsidR="001E01B2">
        <w:t>Reserves</w:t>
      </w:r>
      <w:r w:rsidR="001E01B2">
        <w:rPr>
          <w:rFonts w:eastAsia="Arial"/>
        </w:rPr>
        <w:t xml:space="preserve"> </w:t>
      </w:r>
      <w:r w:rsidR="0086501A">
        <w:rPr>
          <w:rFonts w:eastAsia="Arial"/>
        </w:rPr>
        <w:t xml:space="preserve">General </w:t>
      </w:r>
      <w:r w:rsidR="00031141">
        <w:rPr>
          <w:rFonts w:eastAsia="Arial"/>
        </w:rPr>
        <w:t>Policies</w:t>
      </w:r>
      <w:bookmarkEnd w:id="286"/>
    </w:p>
    <w:p w:rsidR="00D27A25" w:rsidP="001C5B48" w:rsidRDefault="00843CB7" w14:paraId="36517850" w14:textId="5DA1D5CC">
      <w:pPr>
        <w:pStyle w:val="BodyText1"/>
        <w:rPr>
          <w:rFonts w:eastAsia="Arial"/>
        </w:rPr>
      </w:pPr>
      <w:r>
        <w:rPr>
          <w:rFonts w:eastAsia="Arial"/>
        </w:rPr>
        <w:t>(</w:t>
      </w:r>
      <w:r w:rsidRPr="00CD2F9E" w:rsidR="001C5B48">
        <w:rPr>
          <w:rFonts w:eastAsia="Arial"/>
          <w:i/>
          <w:iCs/>
          <w:highlight w:val="yellow"/>
        </w:rPr>
        <w:t xml:space="preserve">To be </w:t>
      </w:r>
      <w:r w:rsidRPr="00CD2F9E" w:rsidR="009848CF">
        <w:rPr>
          <w:rFonts w:eastAsia="Arial"/>
          <w:i/>
          <w:iCs/>
          <w:highlight w:val="yellow"/>
        </w:rPr>
        <w:t>completed following consultation</w:t>
      </w:r>
      <w:r w:rsidR="00D27A25">
        <w:rPr>
          <w:rFonts w:eastAsia="Arial"/>
        </w:rPr>
        <w:t>.</w:t>
      </w:r>
      <w:r>
        <w:rPr>
          <w:rFonts w:eastAsia="Arial"/>
        </w:rPr>
        <w:t>)</w:t>
      </w:r>
    </w:p>
    <w:p w:rsidRPr="001C5B48" w:rsidR="001C5B48" w:rsidP="001C5B48" w:rsidRDefault="001C5B48" w14:paraId="7933958E" w14:textId="0FC93DB8">
      <w:pPr>
        <w:pStyle w:val="BodyText1"/>
        <w:rPr>
          <w:rFonts w:eastAsia="Arial"/>
        </w:rPr>
      </w:pPr>
    </w:p>
    <w:sectPr w:rsidRPr="001C5B48" w:rsidR="001C5B48" w:rsidSect="00CF2299">
      <w:headerReference w:type="default" r:id="rId38"/>
      <w:pgSz w:w="11907" w:h="16839" w:orient="portrait" w:code="9"/>
      <w:pgMar w:top="1481" w:right="1800" w:bottom="993" w:left="1800" w:header="567" w:footer="482" w:gutter="0"/>
      <w:cols w:space="720"/>
      <w:noEndnote/>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96ECA" w:rsidP="00D771A0" w:rsidRDefault="00896ECA" w14:paraId="47176958" w14:textId="77777777">
      <w:pPr>
        <w:spacing w:after="0"/>
      </w:pPr>
      <w:r>
        <w:separator/>
      </w:r>
    </w:p>
  </w:endnote>
  <w:endnote w:type="continuationSeparator" w:id="0">
    <w:p w:rsidR="00896ECA" w:rsidP="00D771A0" w:rsidRDefault="00896ECA" w14:paraId="42F47754" w14:textId="77777777">
      <w:pPr>
        <w:spacing w:after="0"/>
      </w:pPr>
      <w:r>
        <w:continuationSeparator/>
      </w:r>
    </w:p>
  </w:endnote>
  <w:endnote w:type="continuationNotice" w:id="1">
    <w:p w:rsidR="00896ECA" w:rsidRDefault="00896ECA" w14:paraId="12AD3DC0"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AvantGarde-Book">
    <w:altName w:val="Calibri"/>
    <w:panose1 w:val="00000000000000000000"/>
    <w:charset w:val="4D"/>
    <w:family w:val="auto"/>
    <w:notTrueType/>
    <w:pitch w:val="default"/>
    <w:sig w:usb0="00000003" w:usb1="00000000" w:usb2="00000000" w:usb3="00000000" w:csb0="00000001" w:csb1="00000000"/>
  </w:font>
  <w:font w:name="MyriadPro-Regular">
    <w:altName w:val="Calibri"/>
    <w:panose1 w:val="00000000000000000000"/>
    <w:charset w:val="4D"/>
    <w:family w:val="auto"/>
    <w:notTrueType/>
    <w:pitch w:val="default"/>
    <w:sig w:usb0="00000003" w:usb1="00000000" w:usb2="00000000" w:usb3="00000000" w:csb0="00000001" w:csb1="00000000"/>
  </w:font>
  <w:font w:name="MyriadPro-Semibold">
    <w:altName w:val="Calibri"/>
    <w:panose1 w:val="00000000000000000000"/>
    <w:charset w:val="4D"/>
    <w:family w:val="auto"/>
    <w:notTrueType/>
    <w:pitch w:val="default"/>
    <w:sig w:usb0="00000003" w:usb1="00000000" w:usb2="00000000" w:usb3="00000000" w:csb0="00000001" w:csb1="00000000"/>
  </w:font>
  <w:font w:name="MyriadPro-It">
    <w:altName w:val="Calibri"/>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771A0" w:rsidRDefault="00D771A0" w14:paraId="39DEE2E5" w14:textId="77777777">
    <w:pPr>
      <w:spacing w:after="0" w:line="259" w:lineRule="auto"/>
      <w:ind w:left="1"/>
    </w:pPr>
    <w:r>
      <w:rPr>
        <w:rFonts w:ascii="Calibri" w:hAnsi="Calibri" w:eastAsia="Calibri" w:cs="Calibri"/>
        <w:noProof/>
        <w:sz w:val="22"/>
      </w:rPr>
      <mc:AlternateContent>
        <mc:Choice Requires="wpg">
          <w:drawing>
            <wp:anchor distT="0" distB="0" distL="114300" distR="114300" simplePos="0" relativeHeight="251658240" behindDoc="0" locked="0" layoutInCell="1" allowOverlap="1" wp14:anchorId="495F8307" wp14:editId="7032852C">
              <wp:simplePos x="0" y="0"/>
              <wp:positionH relativeFrom="page">
                <wp:posOffset>1123950</wp:posOffset>
              </wp:positionH>
              <wp:positionV relativeFrom="page">
                <wp:posOffset>10023348</wp:posOffset>
              </wp:positionV>
              <wp:extent cx="5313426" cy="6096"/>
              <wp:effectExtent l="0" t="0" r="0" b="0"/>
              <wp:wrapSquare wrapText="bothSides"/>
              <wp:docPr id="234774" name="Group 234774"/>
              <wp:cNvGraphicFramePr/>
              <a:graphic xmlns:a="http://schemas.openxmlformats.org/drawingml/2006/main">
                <a:graphicData uri="http://schemas.microsoft.com/office/word/2010/wordprocessingGroup">
                  <wpg:wgp>
                    <wpg:cNvGrpSpPr/>
                    <wpg:grpSpPr>
                      <a:xfrm>
                        <a:off x="0" y="0"/>
                        <a:ext cx="5313426" cy="6096"/>
                        <a:chOff x="0" y="0"/>
                        <a:chExt cx="5313426" cy="6096"/>
                      </a:xfrm>
                    </wpg:grpSpPr>
                    <wps:wsp>
                      <wps:cNvPr id="247402" name="Shape 247402"/>
                      <wps:cNvSpPr/>
                      <wps:spPr>
                        <a:xfrm>
                          <a:off x="0" y="0"/>
                          <a:ext cx="5313426" cy="9144"/>
                        </a:xfrm>
                        <a:custGeom>
                          <a:avLst/>
                          <a:gdLst/>
                          <a:ahLst/>
                          <a:cxnLst/>
                          <a:rect l="0" t="0" r="0" b="0"/>
                          <a:pathLst>
                            <a:path w="5313426" h="9144">
                              <a:moveTo>
                                <a:pt x="0" y="0"/>
                              </a:moveTo>
                              <a:lnTo>
                                <a:pt x="5313426" y="0"/>
                              </a:lnTo>
                              <a:lnTo>
                                <a:pt x="53134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w14:anchorId="3E0E5F5D">
            <v:group id="Group 234774" style="position:absolute;margin-left:88.5pt;margin-top:789.25pt;width:418.4pt;height:.5pt;z-index:251658240;mso-position-horizontal-relative:page;mso-position-vertical-relative:page" coordsize="53134,60" o:spid="_x0000_s1026" w14:anchorId="719C5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">
              <v:shape id="Shape 247402" style="position:absolute;width:53134;height:91;visibility:visible;mso-wrap-style:square;v-text-anchor:top" coordsize="5313426,9144" o:spid="_x0000_s1027" fillcolor="black" stroked="f" strokeweight="0" path="m,l531342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">
                <v:stroke miterlimit="83231f" joinstyle="miter"/>
                <v:path textboxrect="0,0,5313426,9144" arrowok="t"/>
              </v:shape>
              <w10:wrap type="square" anchorx="page" anchory="page"/>
            </v:group>
          </w:pict>
        </mc:Fallback>
      </mc:AlternateContent>
    </w:r>
    <w:r>
      <w:rPr>
        <w:sz w:val="16"/>
      </w:rPr>
      <w:t xml:space="preserve">Tasman District Council Reserves General Policies – September 2015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771A0" w:rsidRDefault="00D771A0" w14:paraId="0A4C64FF" w14:textId="77777777">
    <w:pPr>
      <w:spacing w:after="0" w:line="259" w:lineRule="auto"/>
      <w:ind w:left="1"/>
    </w:pPr>
    <w:r>
      <w:rPr>
        <w:rFonts w:ascii="Calibri" w:hAnsi="Calibri" w:eastAsia="Calibri" w:cs="Calibri"/>
        <w:noProof/>
        <w:sz w:val="22"/>
      </w:rPr>
      <mc:AlternateContent>
        <mc:Choice Requires="wpg">
          <w:drawing>
            <wp:anchor distT="0" distB="0" distL="114300" distR="114300" simplePos="0" relativeHeight="251658241" behindDoc="0" locked="0" layoutInCell="1" allowOverlap="1" wp14:anchorId="53870B4A" wp14:editId="7EC8FFC1">
              <wp:simplePos x="0" y="0"/>
              <wp:positionH relativeFrom="page">
                <wp:posOffset>1123950</wp:posOffset>
              </wp:positionH>
              <wp:positionV relativeFrom="page">
                <wp:posOffset>10023348</wp:posOffset>
              </wp:positionV>
              <wp:extent cx="5313426" cy="6096"/>
              <wp:effectExtent l="0" t="0" r="0" b="0"/>
              <wp:wrapSquare wrapText="bothSides"/>
              <wp:docPr id="235144" name="Group 235144"/>
              <wp:cNvGraphicFramePr/>
              <a:graphic xmlns:a="http://schemas.openxmlformats.org/drawingml/2006/main">
                <a:graphicData uri="http://schemas.microsoft.com/office/word/2010/wordprocessingGroup">
                  <wpg:wgp>
                    <wpg:cNvGrpSpPr/>
                    <wpg:grpSpPr>
                      <a:xfrm>
                        <a:off x="0" y="0"/>
                        <a:ext cx="5313426" cy="6096"/>
                        <a:chOff x="0" y="0"/>
                        <a:chExt cx="5313426" cy="6096"/>
                      </a:xfrm>
                    </wpg:grpSpPr>
                    <wps:wsp>
                      <wps:cNvPr id="247432" name="Shape 247432"/>
                      <wps:cNvSpPr/>
                      <wps:spPr>
                        <a:xfrm>
                          <a:off x="0" y="0"/>
                          <a:ext cx="5313426" cy="9144"/>
                        </a:xfrm>
                        <a:custGeom>
                          <a:avLst/>
                          <a:gdLst/>
                          <a:ahLst/>
                          <a:cxnLst/>
                          <a:rect l="0" t="0" r="0" b="0"/>
                          <a:pathLst>
                            <a:path w="5313426" h="9144">
                              <a:moveTo>
                                <a:pt x="0" y="0"/>
                              </a:moveTo>
                              <a:lnTo>
                                <a:pt x="5313426" y="0"/>
                              </a:lnTo>
                              <a:lnTo>
                                <a:pt x="53134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w14:anchorId="767BF4A8">
            <v:group id="Group 235144" style="position:absolute;margin-left:88.5pt;margin-top:789.25pt;width:418.4pt;height:.5pt;z-index:251658241;mso-position-horizontal-relative:page;mso-position-vertical-relative:page" coordsize="53134,60" o:spid="_x0000_s1026" w14:anchorId="49389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">
              <v:shape id="Shape 247432" style="position:absolute;width:53134;height:91;visibility:visible;mso-wrap-style:square;v-text-anchor:top" coordsize="5313426,9144" o:spid="_x0000_s1027" fillcolor="black" stroked="f" strokeweight="0" path="m,l531342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">
                <v:stroke miterlimit="83231f" joinstyle="miter"/>
                <v:path textboxrect="0,0,5313426,9144" arrowok="t"/>
              </v:shape>
              <w10:wrap type="square" anchorx="page" anchory="page"/>
            </v:group>
          </w:pict>
        </mc:Fallback>
      </mc:AlternateContent>
    </w:r>
    <w:r>
      <w:rPr>
        <w:sz w:val="16"/>
      </w:rPr>
      <w:t xml:space="preserve">Tasman District Council Reserves General Policies – September 2015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771A0" w:rsidRDefault="00D771A0" w14:paraId="4D642862" w14:textId="77777777">
    <w:pPr>
      <w:spacing w:after="0" w:line="259" w:lineRule="auto"/>
    </w:pPr>
    <w:r>
      <w:rPr>
        <w:rFonts w:ascii="Calibri" w:hAnsi="Calibri" w:eastAsia="Calibri" w:cs="Calibri"/>
        <w:noProof/>
        <w:sz w:val="22"/>
      </w:rPr>
      <mc:AlternateContent>
        <mc:Choice Requires="wpg">
          <w:drawing>
            <wp:anchor distT="0" distB="0" distL="114300" distR="114300" simplePos="0" relativeHeight="251658242" behindDoc="0" locked="0" layoutInCell="1" allowOverlap="1" wp14:anchorId="3DB2D5B7" wp14:editId="10BDAA78">
              <wp:simplePos x="0" y="0"/>
              <wp:positionH relativeFrom="page">
                <wp:posOffset>895350</wp:posOffset>
              </wp:positionH>
              <wp:positionV relativeFrom="page">
                <wp:posOffset>6891528</wp:posOffset>
              </wp:positionV>
              <wp:extent cx="8902446" cy="6096"/>
              <wp:effectExtent l="0" t="0" r="0" b="0"/>
              <wp:wrapSquare wrapText="bothSides"/>
              <wp:docPr id="235220" name="Group 235220"/>
              <wp:cNvGraphicFramePr/>
              <a:graphic xmlns:a="http://schemas.openxmlformats.org/drawingml/2006/main">
                <a:graphicData uri="http://schemas.microsoft.com/office/word/2010/wordprocessingGroup">
                  <wpg:wgp>
                    <wpg:cNvGrpSpPr/>
                    <wpg:grpSpPr>
                      <a:xfrm>
                        <a:off x="0" y="0"/>
                        <a:ext cx="8902446" cy="6096"/>
                        <a:chOff x="0" y="0"/>
                        <a:chExt cx="8902446" cy="6096"/>
                      </a:xfrm>
                    </wpg:grpSpPr>
                    <wps:wsp>
                      <wps:cNvPr id="247438" name="Shape 247438"/>
                      <wps:cNvSpPr/>
                      <wps:spPr>
                        <a:xfrm>
                          <a:off x="0" y="0"/>
                          <a:ext cx="8902446" cy="9144"/>
                        </a:xfrm>
                        <a:custGeom>
                          <a:avLst/>
                          <a:gdLst/>
                          <a:ahLst/>
                          <a:cxnLst/>
                          <a:rect l="0" t="0" r="0" b="0"/>
                          <a:pathLst>
                            <a:path w="8902446" h="9144">
                              <a:moveTo>
                                <a:pt x="0" y="0"/>
                              </a:moveTo>
                              <a:lnTo>
                                <a:pt x="8902446" y="0"/>
                              </a:lnTo>
                              <a:lnTo>
                                <a:pt x="89024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w14:anchorId="1B1F7865">
            <v:group id="Group 235220" style="position:absolute;margin-left:70.5pt;margin-top:542.65pt;width:701pt;height:.5pt;z-index:251658242;mso-position-horizontal-relative:page;mso-position-vertical-relative:page" coordsize="89024,60" o:spid="_x0000_s1026" w14:anchorId="16CC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">
              <v:shape id="Shape 247438" style="position:absolute;width:89024;height:91;visibility:visible;mso-wrap-style:square;v-text-anchor:top" coordsize="8902446,9144" o:spid="_x0000_s1027" fillcolor="black" stroked="f" strokeweight="0" path="m,l890244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">
                <v:stroke miterlimit="83231f" joinstyle="miter"/>
                <v:path textboxrect="0,0,8902446,9144" arrowok="t"/>
              </v:shape>
              <w10:wrap type="square" anchorx="page" anchory="page"/>
            </v:group>
          </w:pict>
        </mc:Fallback>
      </mc:AlternateContent>
    </w:r>
    <w:r>
      <w:rPr>
        <w:sz w:val="16"/>
      </w:rPr>
      <w:t xml:space="preserve">Tasman District Council Reserves General Policies – September 2015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771A0" w:rsidRDefault="00D771A0" w14:paraId="2B864DC2" w14:textId="77777777">
    <w:pPr>
      <w:spacing w:after="0" w:line="259" w:lineRule="auto"/>
    </w:pPr>
    <w:r>
      <w:rPr>
        <w:rFonts w:ascii="Calibri" w:hAnsi="Calibri" w:eastAsia="Calibri" w:cs="Calibri"/>
        <w:noProof/>
        <w:sz w:val="22"/>
      </w:rPr>
      <mc:AlternateContent>
        <mc:Choice Requires="wpg">
          <w:drawing>
            <wp:anchor distT="0" distB="0" distL="114300" distR="114300" simplePos="0" relativeHeight="251658243" behindDoc="0" locked="0" layoutInCell="1" allowOverlap="1" wp14:anchorId="57418107" wp14:editId="06FFD5AB">
              <wp:simplePos x="0" y="0"/>
              <wp:positionH relativeFrom="page">
                <wp:posOffset>895350</wp:posOffset>
              </wp:positionH>
              <wp:positionV relativeFrom="page">
                <wp:posOffset>6891528</wp:posOffset>
              </wp:positionV>
              <wp:extent cx="8902446" cy="6096"/>
              <wp:effectExtent l="0" t="0" r="0" b="0"/>
              <wp:wrapSquare wrapText="bothSides"/>
              <wp:docPr id="235170" name="Group 235170"/>
              <wp:cNvGraphicFramePr/>
              <a:graphic xmlns:a="http://schemas.openxmlformats.org/drawingml/2006/main">
                <a:graphicData uri="http://schemas.microsoft.com/office/word/2010/wordprocessingGroup">
                  <wpg:wgp>
                    <wpg:cNvGrpSpPr/>
                    <wpg:grpSpPr>
                      <a:xfrm>
                        <a:off x="0" y="0"/>
                        <a:ext cx="8902446" cy="6096"/>
                        <a:chOff x="0" y="0"/>
                        <a:chExt cx="8902446" cy="6096"/>
                      </a:xfrm>
                    </wpg:grpSpPr>
                    <wps:wsp>
                      <wps:cNvPr id="247434" name="Shape 247434"/>
                      <wps:cNvSpPr/>
                      <wps:spPr>
                        <a:xfrm>
                          <a:off x="0" y="0"/>
                          <a:ext cx="8902446" cy="9144"/>
                        </a:xfrm>
                        <a:custGeom>
                          <a:avLst/>
                          <a:gdLst/>
                          <a:ahLst/>
                          <a:cxnLst/>
                          <a:rect l="0" t="0" r="0" b="0"/>
                          <a:pathLst>
                            <a:path w="8902446" h="9144">
                              <a:moveTo>
                                <a:pt x="0" y="0"/>
                              </a:moveTo>
                              <a:lnTo>
                                <a:pt x="8902446" y="0"/>
                              </a:lnTo>
                              <a:lnTo>
                                <a:pt x="89024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w14:anchorId="5E9915D8">
            <v:group id="Group 235170" style="position:absolute;margin-left:70.5pt;margin-top:542.65pt;width:701pt;height:.5pt;z-index:251658243;mso-position-horizontal-relative:page;mso-position-vertical-relative:page" coordsize="89024,60" o:spid="_x0000_s1026" w14:anchorId="5C816A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">
              <v:shape id="Shape 247434" style="position:absolute;width:89024;height:91;visibility:visible;mso-wrap-style:square;v-text-anchor:top" coordsize="8902446,9144" o:spid="_x0000_s1027" fillcolor="black" stroked="f" strokeweight="0" path="m,l8902446,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">
                <v:stroke miterlimit="83231f" joinstyle="miter"/>
                <v:path textboxrect="0,0,8902446,9144" arrowok="t"/>
              </v:shape>
              <w10:wrap type="square" anchorx="page" anchory="page"/>
            </v:group>
          </w:pict>
        </mc:Fallback>
      </mc:AlternateContent>
    </w:r>
    <w:r>
      <w:rPr>
        <w:sz w:val="16"/>
      </w:rPr>
      <w:t xml:space="preserve">Tasman District Council Reserves General Policies – September 2015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96ECA" w:rsidP="00D771A0" w:rsidRDefault="00896ECA" w14:paraId="0E68FB30" w14:textId="77777777">
      <w:pPr>
        <w:spacing w:after="0"/>
      </w:pPr>
      <w:r>
        <w:separator/>
      </w:r>
    </w:p>
  </w:footnote>
  <w:footnote w:type="continuationSeparator" w:id="0">
    <w:p w:rsidR="00896ECA" w:rsidP="00D771A0" w:rsidRDefault="00896ECA" w14:paraId="7E1A315D" w14:textId="77777777">
      <w:pPr>
        <w:spacing w:after="0"/>
      </w:pPr>
      <w:r>
        <w:continuationSeparator/>
      </w:r>
    </w:p>
  </w:footnote>
  <w:footnote w:type="continuationNotice" w:id="1">
    <w:p w:rsidR="00896ECA" w:rsidRDefault="00896ECA" w14:paraId="5A08151B" w14:textId="77777777">
      <w:pPr>
        <w:spacing w:after="0"/>
      </w:pPr>
    </w:p>
  </w:footnote>
  <w:footnote w:id="2">
    <w:p w:rsidRPr="00D30AEF" w:rsidR="00A556D9" w:rsidP="00A556D9" w:rsidRDefault="00A556D9" w14:paraId="59DBEEA0" w14:textId="77777777">
      <w:pPr>
        <w:pStyle w:val="Footnore"/>
      </w:pPr>
      <w:r w:rsidRPr="00D30AEF">
        <w:rPr>
          <w:rStyle w:val="FootnoteReference"/>
          <w:vertAlign w:val="baseline"/>
        </w:rPr>
        <w:footnoteRef/>
      </w:r>
      <w:r w:rsidRPr="00D30AEF">
        <w:t xml:space="preserve"> See https://www.nzta.govt.nz/vehicles/vehicle-types/low-powered-vehicles/</w:t>
      </w:r>
    </w:p>
  </w:footnote>
  <w:footnote w:id="3">
    <w:p w:rsidRPr="0002454F" w:rsidR="00CF7F6E" w:rsidP="00CF7F6E" w:rsidRDefault="00CF7F6E" w14:paraId="1756E388" w14:textId="21391B36">
      <w:pPr>
        <w:pStyle w:val="Footnore"/>
      </w:pPr>
      <w:r>
        <w:rPr>
          <w:rStyle w:val="FootnoteReference"/>
        </w:rPr>
        <w:footnoteRef/>
      </w:r>
      <w:r>
        <w:t xml:space="preserve"> </w:t>
      </w:r>
      <w:r w:rsidR="00E54130">
        <w:t>The definition of a ‘park’ in s.138 of the Local Government Act is “</w:t>
      </w:r>
      <w:r w:rsidR="00456797">
        <w:t>l</w:t>
      </w:r>
      <w:r w:rsidRPr="0002454F">
        <w:t>and acquired or used principally for community, recreational, environmental, cultural, or spiritual purposes</w:t>
      </w:r>
      <w:r w:rsidR="00456797">
        <w:t>”</w:t>
      </w:r>
      <w:r w:rsidRPr="0002454F">
        <w:t xml:space="preserve"> but </w:t>
      </w:r>
      <w:r w:rsidR="00456797">
        <w:t xml:space="preserve">excluding land </w:t>
      </w:r>
      <w:r w:rsidRPr="0002454F">
        <w:t>held as a reserve, or part of a reserve, under the </w:t>
      </w:r>
      <w:r w:rsidRPr="00845467">
        <w:t>Reserves Act</w:t>
      </w:r>
      <w:r w:rsidR="00845467">
        <w:t>.</w:t>
      </w:r>
      <w:r w:rsidRPr="00845467">
        <w:t xml:space="preserve"> </w:t>
      </w:r>
      <w:r w:rsidR="00D679D9">
        <w:t xml:space="preserve"> Section 1</w:t>
      </w:r>
      <w:r>
        <w:t xml:space="preserve">38 </w:t>
      </w:r>
      <w:r w:rsidR="00D679D9">
        <w:t>requires consultation before disposing or leasing</w:t>
      </w:r>
      <w:r w:rsidR="00566756">
        <w:t xml:space="preserve"> such land</w:t>
      </w:r>
      <w:r>
        <w:t>.</w:t>
      </w:r>
    </w:p>
    <w:p w:rsidRPr="00773435" w:rsidR="00CF7F6E" w:rsidP="00CF7F6E" w:rsidRDefault="00CF7F6E" w14:paraId="7B639A91" w14:textId="77777777">
      <w:pPr>
        <w:pStyle w:val="FootnoteText"/>
        <w:rPr>
          <w:lang w:val="en-NZ"/>
        </w:rPr>
      </w:pPr>
    </w:p>
  </w:footnote>
  <w:footnote w:id="4">
    <w:p w:rsidRPr="00EC5A65" w:rsidR="00EC5A65" w:rsidP="002F455D" w:rsidRDefault="00EC5A65" w14:paraId="68516465" w14:textId="4BC00A37">
      <w:pPr>
        <w:pStyle w:val="Footnore"/>
      </w:pPr>
      <w:r>
        <w:rPr>
          <w:rStyle w:val="FootnoteReference"/>
        </w:rPr>
        <w:footnoteRef/>
      </w:r>
      <w:r>
        <w:t xml:space="preserve"> See the definition of ‘reserve’ in the glossary on p</w:t>
      </w:r>
      <w:r w:rsidRPr="002456BD">
        <w:t>age 7.</w:t>
      </w:r>
    </w:p>
  </w:footnote>
  <w:footnote w:id="5">
    <w:p w:rsidR="00D771A0" w:rsidP="00D771A0" w:rsidRDefault="00D771A0" w14:paraId="60D5CCA2" w14:textId="1B75C7B1">
      <w:pPr>
        <w:pStyle w:val="footnotedescription"/>
        <w:spacing w:line="259" w:lineRule="auto"/>
        <w:ind w:right="0"/>
        <w:jc w:val="left"/>
      </w:pPr>
      <w:r>
        <w:rPr>
          <w:rStyle w:val="footnotemark"/>
        </w:rPr>
        <w:footnoteRef/>
      </w:r>
      <w:r>
        <w:t xml:space="preserve"> Refer to the definition of reserves on page </w:t>
      </w:r>
      <w:r w:rsidR="003D362E">
        <w:rPr>
          <w:highlight w:val="yellow"/>
        </w:rPr>
        <w:fldChar w:fldCharType="begin"/>
      </w:r>
      <w:r w:rsidR="003D362E">
        <w:instrText xml:space="preserve"> PAGEREF _Ref164939416 \h </w:instrText>
      </w:r>
      <w:r w:rsidR="003D362E">
        <w:rPr>
          <w:highlight w:val="yellow"/>
        </w:rPr>
      </w:r>
      <w:r w:rsidR="003D362E">
        <w:rPr>
          <w:highlight w:val="yellow"/>
        </w:rPr>
        <w:fldChar w:fldCharType="separate"/>
      </w:r>
      <w:r w:rsidR="003D362E">
        <w:rPr>
          <w:noProof/>
        </w:rPr>
        <w:t>7</w:t>
      </w:r>
      <w:r w:rsidR="003D362E">
        <w:rPr>
          <w:highlight w:val="yellow"/>
        </w:rPr>
        <w:fldChar w:fldCharType="end"/>
      </w:r>
      <w:r>
        <w:t xml:space="preserve"> </w:t>
      </w:r>
    </w:p>
  </w:footnote>
  <w:footnote w:id="6">
    <w:p w:rsidRPr="007C3F5D" w:rsidR="007C3F5D" w:rsidP="007C3F5D" w:rsidRDefault="007C3F5D" w14:paraId="68986027" w14:textId="7DE5B395">
      <w:pPr>
        <w:pStyle w:val="Footnore"/>
      </w:pPr>
      <w:r>
        <w:rPr>
          <w:rStyle w:val="FootnoteReference"/>
        </w:rPr>
        <w:footnoteRef/>
      </w:r>
      <w:r>
        <w:t xml:space="preserve"> </w:t>
      </w:r>
      <w:r w:rsidRPr="007C3F5D">
        <w:t xml:space="preserve"> </w:t>
      </w:r>
      <w:r>
        <w:t xml:space="preserve">For definitions </w:t>
      </w:r>
      <w:r w:rsidRPr="007C3F5D">
        <w:t xml:space="preserve">see </w:t>
      </w:r>
      <w:r>
        <w:t>the g</w:t>
      </w:r>
      <w:r w:rsidRPr="007C3F5D">
        <w:t xml:space="preserve">lossary on page </w:t>
      </w:r>
      <w:r w:rsidRPr="007C3F5D">
        <w:fldChar w:fldCharType="begin"/>
      </w:r>
      <w:r w:rsidRPr="007C3F5D">
        <w:instrText xml:space="preserve"> PAGEREF _Ref164939416 \h </w:instrText>
      </w:r>
      <w:r w:rsidRPr="007C3F5D">
        <w:fldChar w:fldCharType="separate"/>
      </w:r>
      <w:r w:rsidRPr="007C3F5D">
        <w:rPr>
          <w:noProof/>
        </w:rPr>
        <w:t>7</w:t>
      </w:r>
      <w:r w:rsidRPr="007C3F5D">
        <w:fldChar w:fldCharType="end"/>
      </w:r>
      <w:r w:rsidRPr="007C3F5D">
        <w:t xml:space="preserve"> and Section </w:t>
      </w:r>
      <w:r w:rsidRPr="007C3F5D">
        <w:fldChar w:fldCharType="begin"/>
      </w:r>
      <w:r w:rsidRPr="007C3F5D">
        <w:instrText xml:space="preserve"> REF _Ref40626490 \r \h </w:instrText>
      </w:r>
      <w:r>
        <w:instrText xml:space="preserve"> \* MERGEFORMAT </w:instrText>
      </w:r>
      <w:r w:rsidRPr="007C3F5D">
        <w:fldChar w:fldCharType="separate"/>
      </w:r>
      <w:r w:rsidR="007063E2">
        <w:t>0</w:t>
      </w:r>
      <w:r w:rsidRPr="007C3F5D">
        <w:fldChar w:fldCharType="end"/>
      </w:r>
      <w:r w:rsidRPr="007C3F5D">
        <w:t xml:space="preserve"> </w:t>
      </w:r>
      <w:r w:rsidRPr="007C3F5D">
        <w:rPr>
          <w:i/>
          <w:iCs/>
        </w:rPr>
        <w:t>Introduction</w:t>
      </w:r>
    </w:p>
  </w:footnote>
  <w:footnote w:id="7">
    <w:p w:rsidRPr="00E50796" w:rsidR="007808A0" w:rsidRDefault="007808A0" w14:paraId="3129EDD3" w14:textId="062AFCD7">
      <w:pPr>
        <w:pStyle w:val="FootnoteText"/>
        <w:rPr>
          <w:rFonts w:ascii="Arial" w:hAnsi="Arial" w:cs="Arial"/>
          <w:sz w:val="16"/>
          <w:szCs w:val="16"/>
          <w:lang w:val="en-NZ"/>
        </w:rPr>
      </w:pPr>
      <w:r>
        <w:rPr>
          <w:rStyle w:val="FootnoteReference"/>
        </w:rPr>
        <w:footnoteRef/>
      </w:r>
      <w:r>
        <w:t xml:space="preserve"> </w:t>
      </w:r>
      <w:r w:rsidRPr="00E50796">
        <w:rPr>
          <w:rFonts w:ascii="Arial" w:hAnsi="Arial" w:cs="Arial"/>
          <w:sz w:val="16"/>
          <w:szCs w:val="16"/>
        </w:rPr>
        <w:t>The identification of wāhi tapu may be in open or silent files in accordance with information management protocols developed between Te Tauihu iwi and Council.</w:t>
      </w:r>
    </w:p>
  </w:footnote>
  <w:footnote w:id="8">
    <w:p w:rsidRPr="00E50796" w:rsidR="009E5C48" w:rsidRDefault="009E5C48" w14:paraId="4D057B36" w14:textId="0222E56A">
      <w:pPr>
        <w:pStyle w:val="FootnoteText"/>
        <w:rPr>
          <w:rFonts w:ascii="Arial" w:hAnsi="Arial" w:cs="Arial"/>
          <w:sz w:val="16"/>
          <w:szCs w:val="16"/>
          <w:lang w:val="en-NZ"/>
        </w:rPr>
      </w:pPr>
      <w:r>
        <w:rPr>
          <w:rStyle w:val="FootnoteReference"/>
        </w:rPr>
        <w:footnoteRef/>
      </w:r>
      <w:r>
        <w:t xml:space="preserve"> </w:t>
      </w:r>
      <w:r w:rsidRPr="00E50796">
        <w:rPr>
          <w:rFonts w:ascii="Arial" w:hAnsi="Arial" w:cs="Arial"/>
          <w:sz w:val="16"/>
          <w:szCs w:val="16"/>
        </w:rPr>
        <w:t xml:space="preserve">This section, along with Section </w:t>
      </w:r>
      <w:r w:rsidRPr="00E50796">
        <w:rPr>
          <w:rFonts w:ascii="Arial" w:hAnsi="Arial" w:cs="Arial"/>
          <w:sz w:val="16"/>
          <w:szCs w:val="16"/>
        </w:rPr>
        <w:fldChar w:fldCharType="begin"/>
      </w:r>
      <w:r w:rsidRPr="00E50796">
        <w:rPr>
          <w:rFonts w:ascii="Arial" w:hAnsi="Arial" w:cs="Arial"/>
          <w:sz w:val="16"/>
          <w:szCs w:val="16"/>
        </w:rPr>
        <w:instrText xml:space="preserve"> REF _Ref155785685 \r \h </w:instrText>
      </w:r>
      <w:r w:rsidRPr="00E50796" w:rsidR="00E50796">
        <w:rPr>
          <w:rFonts w:ascii="Arial" w:hAnsi="Arial" w:cs="Arial"/>
          <w:sz w:val="16"/>
          <w:szCs w:val="16"/>
        </w:rPr>
        <w:instrText xml:space="preserve"> \* MERGEFORMAT </w:instrText>
      </w:r>
      <w:r w:rsidRPr="00E50796">
        <w:rPr>
          <w:rFonts w:ascii="Arial" w:hAnsi="Arial" w:cs="Arial"/>
          <w:sz w:val="16"/>
          <w:szCs w:val="16"/>
        </w:rPr>
      </w:r>
      <w:r w:rsidRPr="00E50796">
        <w:rPr>
          <w:rFonts w:ascii="Arial" w:hAnsi="Arial" w:cs="Arial"/>
          <w:sz w:val="16"/>
          <w:szCs w:val="16"/>
        </w:rPr>
        <w:fldChar w:fldCharType="separate"/>
      </w:r>
      <w:r w:rsidRPr="00E50796" w:rsidR="007063E2">
        <w:rPr>
          <w:rFonts w:ascii="Arial" w:hAnsi="Arial" w:cs="Arial"/>
          <w:sz w:val="16"/>
          <w:szCs w:val="16"/>
        </w:rPr>
        <w:t>4.12</w:t>
      </w:r>
      <w:r w:rsidRPr="00E50796">
        <w:rPr>
          <w:rFonts w:ascii="Arial" w:hAnsi="Arial" w:cs="Arial"/>
          <w:sz w:val="16"/>
          <w:szCs w:val="16"/>
        </w:rPr>
        <w:fldChar w:fldCharType="end"/>
      </w:r>
      <w:r w:rsidRPr="00E50796">
        <w:rPr>
          <w:rFonts w:ascii="Arial" w:hAnsi="Arial" w:cs="Arial"/>
          <w:sz w:val="16"/>
          <w:szCs w:val="16"/>
        </w:rPr>
        <w:t xml:space="preserve"> </w:t>
      </w:r>
      <w:r w:rsidRPr="00E50796">
        <w:rPr>
          <w:rFonts w:ascii="Arial" w:hAnsi="Arial" w:cs="Arial"/>
          <w:i/>
          <w:iCs/>
          <w:sz w:val="16"/>
          <w:szCs w:val="16"/>
        </w:rPr>
        <w:fldChar w:fldCharType="begin"/>
      </w:r>
      <w:r w:rsidRPr="00E50796">
        <w:rPr>
          <w:rFonts w:ascii="Arial" w:hAnsi="Arial" w:cs="Arial"/>
          <w:i/>
          <w:iCs/>
          <w:sz w:val="16"/>
          <w:szCs w:val="16"/>
        </w:rPr>
        <w:instrText xml:space="preserve"> REF _Ref155785685 \h  \* MERGEFORMAT </w:instrText>
      </w:r>
      <w:r w:rsidRPr="00E50796">
        <w:rPr>
          <w:rFonts w:ascii="Arial" w:hAnsi="Arial" w:cs="Arial"/>
          <w:i/>
          <w:iCs/>
          <w:sz w:val="16"/>
          <w:szCs w:val="16"/>
        </w:rPr>
      </w:r>
      <w:r w:rsidRPr="00E50796">
        <w:rPr>
          <w:rFonts w:ascii="Arial" w:hAnsi="Arial" w:cs="Arial"/>
          <w:i/>
          <w:iCs/>
          <w:sz w:val="16"/>
          <w:szCs w:val="16"/>
        </w:rPr>
        <w:fldChar w:fldCharType="separate"/>
      </w:r>
      <w:r w:rsidRPr="00E50796" w:rsidR="007063E2">
        <w:rPr>
          <w:rFonts w:ascii="Arial" w:hAnsi="Arial" w:cs="Arial"/>
          <w:i/>
          <w:sz w:val="16"/>
          <w:szCs w:val="16"/>
        </w:rPr>
        <w:t>Commercial and other non-Council signs</w:t>
      </w:r>
      <w:r w:rsidRPr="00E50796">
        <w:rPr>
          <w:rFonts w:ascii="Arial" w:hAnsi="Arial" w:cs="Arial"/>
          <w:i/>
          <w:iCs/>
          <w:sz w:val="16"/>
          <w:szCs w:val="16"/>
        </w:rPr>
        <w:fldChar w:fldCharType="end"/>
      </w:r>
      <w:r w:rsidRPr="00E50796">
        <w:rPr>
          <w:rFonts w:ascii="Arial" w:hAnsi="Arial" w:cs="Arial"/>
          <w:i/>
          <w:iCs/>
          <w:sz w:val="16"/>
          <w:szCs w:val="16"/>
        </w:rPr>
        <w:t xml:space="preserve">, </w:t>
      </w:r>
      <w:r w:rsidRPr="00E50796">
        <w:rPr>
          <w:rFonts w:ascii="Arial" w:hAnsi="Arial" w:cs="Arial"/>
          <w:sz w:val="16"/>
          <w:szCs w:val="16"/>
        </w:rPr>
        <w:t xml:space="preserve">replaces Council’s </w:t>
      </w:r>
      <w:r w:rsidRPr="00E50796">
        <w:rPr>
          <w:rFonts w:ascii="Arial" w:hAnsi="Arial" w:cs="Arial"/>
          <w:i/>
          <w:iCs/>
          <w:sz w:val="16"/>
          <w:szCs w:val="16"/>
        </w:rPr>
        <w:t>Policy on Signs on Council Reserves</w:t>
      </w:r>
      <w:r w:rsidRPr="00E50796">
        <w:rPr>
          <w:rFonts w:ascii="Arial" w:hAnsi="Arial" w:cs="Arial"/>
          <w:sz w:val="16"/>
          <w:szCs w:val="16"/>
        </w:rPr>
        <w:t xml:space="preserve"> No. 3324 and No.3324a.</w:t>
      </w:r>
    </w:p>
  </w:footnote>
  <w:footnote w:id="9">
    <w:p w:rsidRPr="007C7E79" w:rsidR="00692E8C" w:rsidRDefault="00692E8C" w14:paraId="362E6225" w14:textId="0E92CEE5">
      <w:pPr>
        <w:pStyle w:val="FootnoteText"/>
        <w:rPr>
          <w:lang w:val="en-NZ"/>
        </w:rPr>
      </w:pPr>
      <w:r>
        <w:rPr>
          <w:rStyle w:val="FootnoteReference"/>
        </w:rPr>
        <w:footnoteRef/>
      </w:r>
      <w:r>
        <w:t xml:space="preserve"> </w:t>
      </w:r>
      <w:r w:rsidRPr="004A30A9">
        <w:rPr>
          <w:rFonts w:ascii="Arial" w:hAnsi="Arial" w:cs="Arial"/>
          <w:sz w:val="16"/>
          <w:szCs w:val="16"/>
        </w:rPr>
        <w:t xml:space="preserve">Council will consider the criteria in its Significance and Engagement Policy when determining these matters. However, where a reserve and uses or activities on a reserve existed prior to the transfer of ownership of an adjoining property, any concerns raised by these landowners </w:t>
      </w:r>
      <w:r w:rsidRPr="004A30A9" w:rsidR="00B923B8">
        <w:rPr>
          <w:rFonts w:ascii="Arial" w:hAnsi="Arial" w:cs="Arial"/>
          <w:sz w:val="16"/>
          <w:szCs w:val="16"/>
        </w:rPr>
        <w:t xml:space="preserve">will </w:t>
      </w:r>
      <w:r w:rsidRPr="004A30A9">
        <w:rPr>
          <w:rFonts w:ascii="Arial" w:hAnsi="Arial" w:cs="Arial"/>
          <w:sz w:val="16"/>
          <w:szCs w:val="16"/>
        </w:rPr>
        <w:t>be weighed accordingly</w:t>
      </w:r>
      <w:r>
        <w:t>.</w:t>
      </w:r>
    </w:p>
  </w:footnote>
  <w:footnote w:id="10">
    <w:p w:rsidRPr="00AF201C" w:rsidR="008418A7" w:rsidRDefault="008418A7" w14:paraId="62FD6AC0" w14:textId="03787418">
      <w:pPr>
        <w:pStyle w:val="FootnoteText"/>
        <w:rPr>
          <w:lang w:val="en-NZ"/>
        </w:rPr>
      </w:pPr>
      <w:r>
        <w:rPr>
          <w:rStyle w:val="FootnoteReference"/>
        </w:rPr>
        <w:footnoteRef/>
      </w:r>
      <w:r>
        <w:t xml:space="preserve"> </w:t>
      </w:r>
      <w:r w:rsidRPr="00F24876">
        <w:rPr>
          <w:rFonts w:ascii="Arial" w:hAnsi="Arial" w:cs="Arial"/>
          <w:sz w:val="16"/>
          <w:szCs w:val="16"/>
          <w:lang w:val="en-NZ"/>
        </w:rPr>
        <w:t xml:space="preserve">Natural solutions could include </w:t>
      </w:r>
      <w:r w:rsidRPr="00F24876" w:rsidR="0065551B">
        <w:rPr>
          <w:rFonts w:ascii="Arial" w:hAnsi="Arial" w:cs="Arial"/>
          <w:sz w:val="16"/>
          <w:szCs w:val="16"/>
          <w:lang w:val="en-NZ"/>
        </w:rPr>
        <w:t>planting, beach renourishment</w:t>
      </w:r>
      <w:r w:rsidRPr="00F24876" w:rsidR="00E90A73">
        <w:rPr>
          <w:rFonts w:ascii="Arial" w:hAnsi="Arial" w:cs="Arial"/>
          <w:sz w:val="16"/>
          <w:szCs w:val="16"/>
          <w:lang w:val="en-NZ"/>
        </w:rPr>
        <w:t xml:space="preserve"> </w:t>
      </w:r>
      <w:r w:rsidRPr="00F24876" w:rsidR="00B03858">
        <w:rPr>
          <w:rFonts w:ascii="Arial" w:hAnsi="Arial" w:cs="Arial"/>
          <w:sz w:val="16"/>
          <w:szCs w:val="16"/>
          <w:lang w:val="en-NZ"/>
        </w:rPr>
        <w:t xml:space="preserve">with sand </w:t>
      </w:r>
      <w:r w:rsidRPr="00F24876" w:rsidR="00E90A73">
        <w:rPr>
          <w:rFonts w:ascii="Arial" w:hAnsi="Arial" w:cs="Arial"/>
          <w:sz w:val="16"/>
          <w:szCs w:val="16"/>
          <w:lang w:val="en-NZ"/>
        </w:rPr>
        <w:t xml:space="preserve">and other </w:t>
      </w:r>
      <w:r w:rsidRPr="00F24876" w:rsidR="00D34F08">
        <w:rPr>
          <w:rFonts w:ascii="Arial" w:hAnsi="Arial" w:cs="Arial"/>
          <w:sz w:val="16"/>
          <w:szCs w:val="16"/>
          <w:lang w:val="en-NZ"/>
        </w:rPr>
        <w:t>non</w:t>
      </w:r>
      <w:r w:rsidRPr="00F24876" w:rsidR="00AF201C">
        <w:rPr>
          <w:rFonts w:ascii="Arial" w:hAnsi="Arial" w:cs="Arial"/>
          <w:sz w:val="16"/>
          <w:szCs w:val="16"/>
          <w:lang w:val="en-NZ"/>
        </w:rPr>
        <w:t>-engineering or hard landscaping solutions.</w:t>
      </w:r>
    </w:p>
  </w:footnote>
  <w:footnote w:id="11">
    <w:p w:rsidRPr="00DE1F15" w:rsidR="00BB4983" w:rsidP="00EF56B2" w:rsidRDefault="00BB4983" w14:paraId="23461C10" w14:textId="24CBFDB3">
      <w:pPr>
        <w:pStyle w:val="FootnoteText"/>
        <w:rPr>
          <w:rFonts w:ascii="Arial" w:hAnsi="Arial" w:cs="Arial"/>
        </w:rPr>
      </w:pPr>
      <w:r w:rsidRPr="00DE1F15">
        <w:rPr>
          <w:rStyle w:val="FootnoteReference"/>
          <w:rFonts w:ascii="Arial" w:hAnsi="Arial" w:cs="Arial"/>
        </w:rPr>
        <w:footnoteRef/>
      </w:r>
      <w:r w:rsidRPr="00DE1F15">
        <w:rPr>
          <w:rStyle w:val="FootnoteReference"/>
          <w:rFonts w:ascii="Arial" w:hAnsi="Arial" w:cs="Arial"/>
        </w:rPr>
        <w:t xml:space="preserve"> The Reserves Act refers to the requirement for consent from the Minister of Conservation to amend the periods of occupation, but the </w:t>
      </w:r>
      <w:r w:rsidRPr="00DE1F15" w:rsidR="0080160A">
        <w:rPr>
          <w:rStyle w:val="FootnoteReference"/>
          <w:rFonts w:ascii="Arial" w:hAnsi="Arial" w:cs="Arial"/>
        </w:rPr>
        <w:t>delegations</w:t>
      </w:r>
      <w:r w:rsidRPr="00DE1F15" w:rsidR="00887FF6">
        <w:rPr>
          <w:rStyle w:val="FootnoteReference"/>
          <w:rFonts w:ascii="Arial" w:hAnsi="Arial" w:cs="Arial"/>
        </w:rPr>
        <w:t xml:space="preserve"> ma</w:t>
      </w:r>
      <w:r w:rsidRPr="00DE1F15" w:rsidR="00801C03">
        <w:rPr>
          <w:rStyle w:val="FootnoteReference"/>
          <w:rFonts w:ascii="Arial" w:hAnsi="Arial" w:cs="Arial"/>
        </w:rPr>
        <w:t>d</w:t>
      </w:r>
      <w:r w:rsidRPr="00DE1F15" w:rsidR="00887FF6">
        <w:rPr>
          <w:rStyle w:val="FootnoteReference"/>
          <w:rFonts w:ascii="Arial" w:hAnsi="Arial" w:cs="Arial"/>
        </w:rPr>
        <w:t>e by the Minister</w:t>
      </w:r>
      <w:r w:rsidRPr="00DE1F15">
        <w:rPr>
          <w:rStyle w:val="FootnoteReference"/>
          <w:rFonts w:ascii="Arial" w:hAnsi="Arial" w:cs="Arial"/>
        </w:rPr>
        <w:t xml:space="preserve"> of Conservation</w:t>
      </w:r>
      <w:r w:rsidRPr="00DE1F15" w:rsidR="00887FF6">
        <w:rPr>
          <w:rStyle w:val="FootnoteReference"/>
          <w:rFonts w:ascii="Arial" w:hAnsi="Arial" w:cs="Arial"/>
        </w:rPr>
        <w:t xml:space="preserve"> (Reserves Act 1977 Instrument of Delegation for Territorial Authorities 2013</w:t>
      </w:r>
      <w:r w:rsidRPr="00DE1F15" w:rsidR="006619FD">
        <w:rPr>
          <w:rStyle w:val="FootnoteReference"/>
          <w:rFonts w:ascii="Arial" w:hAnsi="Arial" w:cs="Arial"/>
        </w:rPr>
        <w:t>)</w:t>
      </w:r>
      <w:r w:rsidRPr="00DE1F15">
        <w:rPr>
          <w:rStyle w:val="FootnoteReference"/>
          <w:rFonts w:ascii="Arial" w:hAnsi="Arial" w:cs="Arial"/>
        </w:rPr>
        <w:t xml:space="preserve"> transfer this </w:t>
      </w:r>
      <w:r w:rsidRPr="00DE1F15" w:rsidR="00801C03">
        <w:rPr>
          <w:rStyle w:val="FootnoteReference"/>
          <w:rFonts w:ascii="Arial" w:hAnsi="Arial" w:cs="Arial"/>
        </w:rPr>
        <w:t>decision making power</w:t>
      </w:r>
      <w:r w:rsidRPr="00DE1F15">
        <w:rPr>
          <w:rStyle w:val="FootnoteReference"/>
          <w:rFonts w:ascii="Arial" w:hAnsi="Arial" w:cs="Arial"/>
        </w:rPr>
        <w:t xml:space="preserve"> to </w:t>
      </w:r>
      <w:r w:rsidRPr="00DE1F15" w:rsidR="006619FD">
        <w:rPr>
          <w:rStyle w:val="FootnoteReference"/>
          <w:rFonts w:ascii="Arial" w:hAnsi="Arial" w:cs="Arial"/>
        </w:rPr>
        <w:t>territorial</w:t>
      </w:r>
      <w:r w:rsidRPr="00DE1F15">
        <w:rPr>
          <w:rStyle w:val="FootnoteReference"/>
          <w:rFonts w:ascii="Arial" w:hAnsi="Arial" w:cs="Arial"/>
        </w:rPr>
        <w:t xml:space="preserve"> authorities.</w:t>
      </w:r>
    </w:p>
  </w:footnote>
  <w:footnote w:id="12">
    <w:p w:rsidRPr="00E50796" w:rsidR="00483EE0" w:rsidP="00483EE0" w:rsidRDefault="00FA73FA" w14:paraId="38BCBB1A" w14:textId="59F85D3F">
      <w:pPr>
        <w:pStyle w:val="FootnoteText"/>
        <w:rPr>
          <w:rFonts w:ascii="Arial" w:hAnsi="Arial" w:cs="Arial"/>
          <w:sz w:val="16"/>
          <w:szCs w:val="16"/>
          <w:lang w:val="mi-NZ"/>
        </w:rPr>
      </w:pPr>
      <w:r>
        <w:rPr>
          <w:rStyle w:val="FootnoteReference"/>
        </w:rPr>
        <w:footnoteRef/>
      </w:r>
      <w:r>
        <w:t xml:space="preserve"> </w:t>
      </w:r>
      <w:r w:rsidRPr="00E50796" w:rsidR="00483EE0">
        <w:rPr>
          <w:rFonts w:ascii="Arial" w:hAnsi="Arial" w:cs="Arial"/>
          <w:sz w:val="16"/>
          <w:szCs w:val="16"/>
        </w:rPr>
        <w:t>Section 138 states that a</w:t>
      </w:r>
      <w:r w:rsidRPr="00E50796" w:rsidR="00483EE0">
        <w:rPr>
          <w:rFonts w:ascii="Arial" w:hAnsi="Arial" w:cs="Arial"/>
          <w:sz w:val="16"/>
          <w:szCs w:val="16"/>
          <w:lang w:val="mi-NZ"/>
        </w:rPr>
        <w:t xml:space="preserve"> local authority proposing to sell or otherwise dispose of a park or part of a park must consult on the proposal</w:t>
      </w:r>
      <w:r w:rsidRPr="00E50796" w:rsidR="00D40552">
        <w:rPr>
          <w:rFonts w:ascii="Arial" w:hAnsi="Arial" w:cs="Arial"/>
          <w:sz w:val="16"/>
          <w:szCs w:val="16"/>
          <w:lang w:val="mi-NZ"/>
        </w:rPr>
        <w:t>.</w:t>
      </w:r>
      <w:r w:rsidRPr="00E50796" w:rsidR="007D06AF">
        <w:rPr>
          <w:rFonts w:ascii="Arial" w:hAnsi="Arial" w:cs="Arial"/>
          <w:sz w:val="16"/>
          <w:szCs w:val="16"/>
          <w:lang w:val="mi-NZ"/>
        </w:rPr>
        <w:t xml:space="preserve"> This </w:t>
      </w:r>
      <w:r w:rsidRPr="00E50796" w:rsidR="00483EE0">
        <w:rPr>
          <w:rFonts w:ascii="Arial" w:hAnsi="Arial" w:cs="Arial"/>
          <w:sz w:val="16"/>
          <w:szCs w:val="16"/>
          <w:lang w:val="mi-NZ"/>
        </w:rPr>
        <w:t xml:space="preserve">includes granting of a lease for more than </w:t>
      </w:r>
      <w:r w:rsidRPr="00E50796" w:rsidR="00335D16">
        <w:rPr>
          <w:rFonts w:ascii="Arial" w:hAnsi="Arial" w:cs="Arial"/>
          <w:sz w:val="16"/>
          <w:szCs w:val="16"/>
          <w:lang w:val="mi-NZ"/>
        </w:rPr>
        <w:t>six</w:t>
      </w:r>
      <w:r w:rsidRPr="00E50796" w:rsidR="004158B5">
        <w:rPr>
          <w:rFonts w:ascii="Arial" w:hAnsi="Arial" w:cs="Arial"/>
          <w:sz w:val="16"/>
          <w:szCs w:val="16"/>
          <w:lang w:val="mi-NZ"/>
        </w:rPr>
        <w:t xml:space="preserve"> months that excludes or substantially interfers with public access to the park</w:t>
      </w:r>
      <w:r w:rsidRPr="00E50796" w:rsidR="0037088A">
        <w:rPr>
          <w:rFonts w:ascii="Arial" w:hAnsi="Arial" w:cs="Arial"/>
          <w:sz w:val="16"/>
          <w:szCs w:val="16"/>
          <w:lang w:val="mi-NZ"/>
        </w:rPr>
        <w:t xml:space="preserve"> </w:t>
      </w:r>
      <w:r w:rsidRPr="00E50796" w:rsidR="00335D16">
        <w:rPr>
          <w:rFonts w:ascii="Arial" w:hAnsi="Arial" w:cs="Arial"/>
          <w:sz w:val="16"/>
          <w:szCs w:val="16"/>
          <w:lang w:val="mi-NZ"/>
        </w:rPr>
        <w:t xml:space="preserve">- </w:t>
      </w:r>
      <w:r w:rsidRPr="00E50796" w:rsidR="00BE259D">
        <w:rPr>
          <w:rFonts w:ascii="Arial" w:hAnsi="Arial" w:cs="Arial"/>
          <w:sz w:val="16"/>
          <w:szCs w:val="16"/>
          <w:lang w:val="mi-NZ"/>
        </w:rPr>
        <w:t>‘</w:t>
      </w:r>
      <w:r w:rsidRPr="00E50796" w:rsidR="00335D16">
        <w:rPr>
          <w:rFonts w:ascii="Arial" w:hAnsi="Arial" w:cs="Arial"/>
          <w:sz w:val="16"/>
          <w:szCs w:val="16"/>
          <w:lang w:val="mi-NZ"/>
        </w:rPr>
        <w:t>p</w:t>
      </w:r>
      <w:r w:rsidRPr="00E50796" w:rsidR="00BE259D">
        <w:rPr>
          <w:rFonts w:ascii="Arial" w:hAnsi="Arial" w:cs="Arial"/>
          <w:sz w:val="16"/>
          <w:szCs w:val="16"/>
          <w:lang w:val="mi-NZ"/>
        </w:rPr>
        <w:t xml:space="preserve">ark’ </w:t>
      </w:r>
      <w:r w:rsidRPr="00E50796" w:rsidR="00335D16">
        <w:rPr>
          <w:rFonts w:ascii="Arial" w:hAnsi="Arial" w:cs="Arial"/>
          <w:sz w:val="16"/>
          <w:szCs w:val="16"/>
          <w:lang w:val="mi-NZ"/>
        </w:rPr>
        <w:t xml:space="preserve">in this context </w:t>
      </w:r>
      <w:r w:rsidRPr="00E50796" w:rsidR="00BE259D">
        <w:rPr>
          <w:rFonts w:ascii="Arial" w:hAnsi="Arial" w:cs="Arial"/>
          <w:sz w:val="16"/>
          <w:szCs w:val="16"/>
          <w:lang w:val="mi-NZ"/>
        </w:rPr>
        <w:t>means land acquired or used principally for community, recreational, environmental, cultural, or spiritual purposes but does not includ</w:t>
      </w:r>
      <w:r w:rsidRPr="00E50796" w:rsidR="00B46C0F">
        <w:rPr>
          <w:rFonts w:ascii="Arial" w:hAnsi="Arial" w:cs="Arial"/>
          <w:sz w:val="16"/>
          <w:szCs w:val="16"/>
          <w:lang w:val="mi-NZ"/>
        </w:rPr>
        <w:t>e land held as a reserve or part of a reserve under the Reserves Act.</w:t>
      </w:r>
    </w:p>
    <w:p w:rsidRPr="00FA73FA" w:rsidR="00FA73FA" w:rsidRDefault="00FA73FA" w14:paraId="647D1363" w14:textId="46B3E7C9">
      <w:pPr>
        <w:pStyle w:val="FootnoteText"/>
      </w:pPr>
    </w:p>
  </w:footnote>
  <w:footnote w:id="13">
    <w:p w:rsidRPr="00536B34" w:rsidR="00764E5C" w:rsidRDefault="00764E5C" w14:paraId="27EB955F" w14:textId="344D4FCD">
      <w:pPr>
        <w:pStyle w:val="FootnoteText"/>
        <w:rPr>
          <w:rFonts w:ascii="Arial" w:hAnsi="Arial" w:cs="Arial"/>
          <w:sz w:val="16"/>
          <w:szCs w:val="16"/>
          <w:lang w:val="en-NZ"/>
        </w:rPr>
      </w:pPr>
      <w:r>
        <w:rPr>
          <w:rStyle w:val="FootnoteReference"/>
        </w:rPr>
        <w:footnoteRef/>
      </w:r>
      <w:r>
        <w:t xml:space="preserve"> </w:t>
      </w:r>
      <w:r w:rsidR="00F35CBD">
        <w:t xml:space="preserve"> </w:t>
      </w:r>
      <w:r w:rsidRPr="00536B34" w:rsidR="00F35CBD">
        <w:rPr>
          <w:rFonts w:ascii="Arial" w:hAnsi="Arial" w:cs="Arial"/>
          <w:sz w:val="16"/>
          <w:szCs w:val="16"/>
        </w:rPr>
        <w:t>Landowner approval to the sale of alcohol may be given for temporary structures such as tents during temporary events. Clubs will still be required to apply for a liquor licence from Council’s regulatory officers. Special licenses may be granted by the licensing authority or licensing committee concerned</w:t>
      </w:r>
    </w:p>
  </w:footnote>
  <w:footnote w:id="14">
    <w:p w:rsidRPr="00DF0256" w:rsidR="00D771A0" w:rsidP="00D771A0" w:rsidRDefault="00D771A0" w14:paraId="73316A13" w14:textId="77777777">
      <w:pPr>
        <w:pStyle w:val="FootnoteText"/>
        <w:rPr>
          <w:rFonts w:ascii="Arial" w:hAnsi="Arial" w:cs="Arial"/>
          <w:lang w:val="en-NZ"/>
        </w:rPr>
      </w:pPr>
      <w:r w:rsidRPr="00DF0256">
        <w:rPr>
          <w:rStyle w:val="FootnoteReference"/>
          <w:rFonts w:ascii="Arial" w:hAnsi="Arial" w:cs="Arial"/>
        </w:rPr>
        <w:footnoteRef/>
      </w:r>
      <w:r w:rsidRPr="00DF0256">
        <w:rPr>
          <w:rFonts w:ascii="Arial" w:hAnsi="Arial" w:cs="Arial"/>
        </w:rPr>
        <w:t xml:space="preserve"> </w:t>
      </w:r>
      <w:r w:rsidRPr="00DF0256">
        <w:rPr>
          <w:rFonts w:ascii="Arial" w:hAnsi="Arial" w:cs="Arial"/>
          <w:sz w:val="16"/>
          <w:szCs w:val="16"/>
        </w:rPr>
        <w:t xml:space="preserve">See </w:t>
      </w:r>
      <w:r w:rsidRPr="00FB2B77">
        <w:rPr>
          <w:rFonts w:ascii="Arial" w:hAnsi="Arial" w:cs="Arial"/>
          <w:sz w:val="16"/>
          <w:szCs w:val="16"/>
        </w:rPr>
        <w:t>https://www.aviation.govt.nz/drones/rules-and-regulations-for-drones-in-new-zealand/part-101-rules-for-drones/#Shielded-operations</w:t>
      </w:r>
    </w:p>
  </w:footnote>
  <w:footnote w:id="15">
    <w:p w:rsidRPr="00D30AEF" w:rsidR="009528AA" w:rsidP="009528AA" w:rsidRDefault="009528AA" w14:paraId="19751220" w14:textId="77777777">
      <w:pPr>
        <w:pStyle w:val="Footnore"/>
      </w:pPr>
      <w:r w:rsidRPr="00D30AEF">
        <w:rPr>
          <w:rStyle w:val="FootnoteReference"/>
          <w:vertAlign w:val="baseline"/>
        </w:rPr>
        <w:footnoteRef/>
      </w:r>
      <w:r w:rsidRPr="00D30AEF">
        <w:t xml:space="preserve"> See https://www.nzta.govt.nz/vehicles/vehicle-types/low-powered-vehicles/</w:t>
      </w:r>
    </w:p>
  </w:footnote>
  <w:footnote w:id="16">
    <w:p w:rsidRPr="00D30AEF" w:rsidR="007A215C" w:rsidP="007A215C" w:rsidRDefault="007A215C" w14:paraId="04D142B6" w14:textId="77777777">
      <w:pPr>
        <w:pStyle w:val="Footnore"/>
        <w:rPr>
          <w:rStyle w:val="FootnoteReference"/>
          <w:vertAlign w:val="baseline"/>
        </w:rPr>
      </w:pPr>
      <w:r w:rsidRPr="00D30AEF">
        <w:rPr>
          <w:rStyle w:val="FootnoteReference"/>
          <w:vertAlign w:val="baseline"/>
        </w:rPr>
        <w:footnoteRef/>
      </w:r>
      <w:r w:rsidRPr="00D30AEF">
        <w:rPr>
          <w:rStyle w:val="FootnoteReference"/>
          <w:vertAlign w:val="baseline"/>
        </w:rPr>
        <w:t xml:space="preserve"> </w:t>
      </w:r>
      <w:r w:rsidRPr="00D30AEF">
        <w:t xml:space="preserve">See </w:t>
      </w:r>
      <w:r w:rsidRPr="00D30AEF">
        <w:rPr>
          <w:rStyle w:val="FootnoteReference"/>
          <w:vertAlign w:val="baseline"/>
        </w:rPr>
        <w:t>https://www.nzta.govt.nz/vehicles/vehicle-types/low-powered-vehicles/mobility-scooters/</w:t>
      </w:r>
    </w:p>
  </w:footnote>
  <w:footnote w:id="17">
    <w:p w:rsidRPr="00903952" w:rsidR="00267F9C" w:rsidP="00267F9C" w:rsidRDefault="00267F9C" w14:paraId="17200142" w14:textId="77777777">
      <w:pPr>
        <w:pStyle w:val="BodyText12"/>
        <w:spacing w:after="0" w:line="240" w:lineRule="auto"/>
        <w:ind w:left="142" w:hanging="142"/>
      </w:pPr>
      <w:r>
        <w:rPr>
          <w:rStyle w:val="FootnoteReference"/>
        </w:rPr>
        <w:footnoteRef/>
      </w:r>
      <w:r>
        <w:t xml:space="preserve"> </w:t>
      </w:r>
      <w:r w:rsidRPr="00903952">
        <w:rPr>
          <w:sz w:val="16"/>
          <w:szCs w:val="16"/>
        </w:rPr>
        <w:t xml:space="preserve">Kingi T. (2016). </w:t>
      </w:r>
      <w:r w:rsidRPr="00903952">
        <w:rPr>
          <w:i/>
          <w:iCs/>
          <w:sz w:val="16"/>
          <w:szCs w:val="16"/>
        </w:rPr>
        <w:t xml:space="preserve">Aotūroa Framework, Section 3: Te </w:t>
      </w:r>
      <w:r>
        <w:rPr>
          <w:i/>
          <w:iCs/>
          <w:sz w:val="16"/>
          <w:szCs w:val="16"/>
        </w:rPr>
        <w:t>Tauihu</w:t>
      </w:r>
      <w:r w:rsidRPr="00903952">
        <w:rPr>
          <w:i/>
          <w:iCs/>
          <w:sz w:val="16"/>
          <w:szCs w:val="16"/>
        </w:rPr>
        <w:t xml:space="preserve"> Iwi Whakamahere Wakatū</w:t>
      </w:r>
      <w:r w:rsidRPr="00903952">
        <w:rPr>
          <w:sz w:val="16"/>
          <w:szCs w:val="16"/>
        </w:rPr>
        <w:t>. Karewarewa Innovations Consultancy.</w:t>
      </w:r>
    </w:p>
  </w:footnote>
  <w:footnote w:id="18">
    <w:p w:rsidRPr="00102C2D" w:rsidR="00267F9C" w:rsidP="00267F9C" w:rsidRDefault="00267F9C" w14:paraId="55A06C0B" w14:textId="77777777">
      <w:pPr>
        <w:pStyle w:val="Footnore"/>
      </w:pPr>
      <w:r>
        <w:rPr>
          <w:rStyle w:val="FootnoteReference"/>
        </w:rPr>
        <w:footnoteRef/>
      </w:r>
      <w:r>
        <w:t xml:space="preserve"> Ngāti Tama, Ngāti Apa, Te Atiawa, Ngāti Waewae, Ngāti Kuia</w:t>
      </w:r>
    </w:p>
  </w:footnote>
  <w:footnote w:id="19">
    <w:p w:rsidRPr="00CA7759" w:rsidR="00D771A0" w:rsidP="00D771A0" w:rsidRDefault="00D771A0" w14:paraId="353934E2" w14:textId="77777777">
      <w:pPr>
        <w:pStyle w:val="FootnoteText"/>
        <w:spacing w:after="0"/>
        <w:rPr>
          <w:rFonts w:ascii="Arial" w:hAnsi="Arial" w:cs="Arial"/>
          <w:sz w:val="16"/>
          <w:szCs w:val="16"/>
          <w:lang w:val="en-NZ"/>
        </w:rPr>
      </w:pPr>
      <w:r w:rsidRPr="00CA7759">
        <w:rPr>
          <w:rStyle w:val="FootnoteReference"/>
          <w:rFonts w:ascii="Arial" w:hAnsi="Arial" w:cs="Arial"/>
          <w:sz w:val="16"/>
          <w:szCs w:val="16"/>
        </w:rPr>
        <w:footnoteRef/>
      </w:r>
      <w:r w:rsidRPr="00CA7759">
        <w:rPr>
          <w:rFonts w:ascii="Arial" w:hAnsi="Arial" w:cs="Arial"/>
          <w:sz w:val="16"/>
          <w:szCs w:val="16"/>
        </w:rPr>
        <w:t xml:space="preserve"> Protected Objects Act: </w:t>
      </w:r>
      <w:r w:rsidRPr="00B66591">
        <w:rPr>
          <w:rFonts w:ascii="Arial" w:hAnsi="Arial" w:cs="Arial"/>
          <w:sz w:val="16"/>
          <w:szCs w:val="16"/>
        </w:rPr>
        <w:t>http://www.mch.govt.nz/nz-identity-heritage/protected-objects/taongatuturu</w:t>
      </w:r>
      <w:r w:rsidRPr="00CA7759">
        <w:rPr>
          <w:rFonts w:ascii="Arial" w:hAnsi="Arial" w:cs="Arial"/>
          <w:sz w:val="16"/>
          <w:szCs w:val="16"/>
        </w:rPr>
        <w:t xml:space="preserve"> </w:t>
      </w:r>
    </w:p>
  </w:footnote>
  <w:footnote w:id="20">
    <w:p w:rsidRPr="00CA7759" w:rsidR="00D771A0" w:rsidP="00D771A0" w:rsidRDefault="00D771A0" w14:paraId="379F0C65" w14:textId="74691535">
      <w:pPr>
        <w:pStyle w:val="FootnoteText"/>
        <w:spacing w:after="0"/>
        <w:rPr>
          <w:rFonts w:ascii="Arial" w:hAnsi="Arial" w:cs="Arial"/>
          <w:sz w:val="16"/>
          <w:szCs w:val="16"/>
        </w:rPr>
      </w:pPr>
      <w:r w:rsidRPr="00CA7759">
        <w:rPr>
          <w:rStyle w:val="FootnoteReference"/>
          <w:rFonts w:ascii="Arial" w:hAnsi="Arial" w:cs="Arial"/>
          <w:sz w:val="16"/>
          <w:szCs w:val="16"/>
        </w:rPr>
        <w:footnoteRef/>
      </w:r>
      <w:r w:rsidRPr="00CA7759">
        <w:rPr>
          <w:rFonts w:ascii="Arial" w:hAnsi="Arial" w:cs="Arial"/>
          <w:sz w:val="16"/>
          <w:szCs w:val="16"/>
        </w:rPr>
        <w:t xml:space="preserve"> Heritage New Zealand - Pouhere Taonga </w:t>
      </w:r>
      <w:r w:rsidRPr="00193463" w:rsidR="00193463">
        <w:rPr>
          <w:rFonts w:ascii="Arial" w:hAnsi="Arial" w:cs="Arial"/>
          <w:i/>
          <w:iCs/>
          <w:sz w:val="16"/>
          <w:szCs w:val="16"/>
        </w:rPr>
        <w:t>Archaeological Guidelines Series Koiwi Tangata Human Remains</w:t>
      </w:r>
      <w:r w:rsidR="00193463">
        <w:rPr>
          <w:rFonts w:ascii="Arial" w:hAnsi="Arial" w:cs="Arial"/>
          <w:sz w:val="16"/>
          <w:szCs w:val="16"/>
        </w:rPr>
        <w:t>, 2014</w:t>
      </w:r>
      <w:r w:rsidRPr="00CA7759">
        <w:rPr>
          <w:rFonts w:ascii="Arial" w:hAnsi="Arial" w:cs="Arial"/>
          <w:sz w:val="16"/>
          <w:szCs w:val="16"/>
        </w:rPr>
        <w:t xml:space="preserve">, </w:t>
      </w:r>
    </w:p>
    <w:p w:rsidR="00D771A0" w:rsidP="00D771A0" w:rsidRDefault="00D771A0" w14:paraId="6BAB3F34" w14:textId="4B46C851">
      <w:pPr>
        <w:pStyle w:val="FootnoteText"/>
        <w:spacing w:after="0"/>
        <w:rPr>
          <w:lang w:val="mi-NZ"/>
        </w:rPr>
      </w:pPr>
      <w:r w:rsidRPr="00CA7759">
        <w:rPr>
          <w:rFonts w:ascii="Arial" w:hAnsi="Arial" w:cs="Arial"/>
          <w:sz w:val="16"/>
          <w:szCs w:val="16"/>
          <w:lang w:val="mi-NZ"/>
        </w:rPr>
        <w:t xml:space="preserve">* </w:t>
      </w:r>
      <w:r w:rsidRPr="00CA7759">
        <w:rPr>
          <w:rFonts w:ascii="Arial" w:hAnsi="Arial" w:cs="Arial"/>
          <w:sz w:val="16"/>
          <w:szCs w:val="16"/>
        </w:rPr>
        <w:t xml:space="preserve">Note that the term ‘iwi’ means the eight Te </w:t>
      </w:r>
      <w:r w:rsidR="00193463">
        <w:rPr>
          <w:rFonts w:ascii="Arial" w:hAnsi="Arial" w:cs="Arial"/>
          <w:sz w:val="16"/>
          <w:szCs w:val="16"/>
        </w:rPr>
        <w:t>Tauihu</w:t>
      </w:r>
      <w:r w:rsidRPr="00CA7759">
        <w:rPr>
          <w:rFonts w:ascii="Arial" w:hAnsi="Arial" w:cs="Arial"/>
          <w:sz w:val="16"/>
          <w:szCs w:val="16"/>
        </w:rPr>
        <w:t xml:space="preserve"> iwi authorities </w:t>
      </w:r>
      <w:r w:rsidRPr="00CA7759">
        <w:rPr>
          <w:rFonts w:ascii="Arial" w:hAnsi="Arial" w:cs="Arial"/>
          <w:i/>
          <w:sz w:val="16"/>
          <w:szCs w:val="16"/>
        </w:rPr>
        <w:t>and Ngai Tahu Iwi authority</w:t>
      </w:r>
      <w:r w:rsidRPr="00CA7759">
        <w:rPr>
          <w:rFonts w:ascii="Arial" w:hAnsi="Arial" w:cs="Arial"/>
          <w:sz w:val="16"/>
          <w:szCs w:val="16"/>
        </w:rPr>
        <w:t xml:space="preserve"> for a specific area in southwest Tasman.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800" w:type="dxa"/>
      <w:tblInd w:w="0" w:type="dxa"/>
      <w:tblCellMar>
        <w:left w:w="145" w:type="dxa"/>
        <w:right w:w="115" w:type="dxa"/>
      </w:tblCellMar>
      <w:tblLook w:val="04A0" w:firstRow="1" w:lastRow="0" w:firstColumn="1" w:lastColumn="0" w:noHBand="0" w:noVBand="1"/>
    </w:tblPr>
    <w:tblGrid>
      <w:gridCol w:w="1800"/>
    </w:tblGrid>
    <w:tr w:rsidR="001E689E" w:rsidTr="007C7E79" w14:paraId="135C0C91" w14:textId="77777777">
      <w:trPr>
        <w:trHeight w:val="284"/>
      </w:trPr>
      <w:tc>
        <w:tcPr>
          <w:tcW w:w="1800" w:type="dxa"/>
          <w:tcBorders>
            <w:top w:val="nil"/>
            <w:left w:val="nil"/>
            <w:bottom w:val="nil"/>
            <w:right w:val="nil"/>
          </w:tcBorders>
          <w:shd w:val="clear" w:color="auto" w:fill="4F81BC"/>
          <w:vAlign w:val="center"/>
        </w:tcPr>
        <w:p w:rsidR="001E689E" w:rsidRDefault="001E689E" w14:paraId="13893FAA" w14:textId="77777777">
          <w:pPr>
            <w:spacing w:after="0" w:line="259" w:lineRule="auto"/>
          </w:pPr>
          <w:r>
            <w:rPr>
              <w:color w:val="000000"/>
              <w:sz w:val="20"/>
            </w:rPr>
            <w:fldChar w:fldCharType="begin"/>
          </w:r>
          <w:r>
            <w:instrText xml:space="preserve"> PAGE   \* MERGEFORMAT </w:instrText>
          </w:r>
          <w:r>
            <w:rPr>
              <w:color w:val="000000"/>
              <w:sz w:val="20"/>
            </w:rPr>
            <w:fldChar w:fldCharType="separate"/>
          </w:r>
          <w:r>
            <w:rPr>
              <w:color w:val="FFFFFF"/>
            </w:rPr>
            <w:t>16</w:t>
          </w:r>
          <w:r>
            <w:rPr>
              <w:color w:val="FFFFFF"/>
            </w:rPr>
            <w:fldChar w:fldCharType="end"/>
          </w:r>
        </w:p>
      </w:tc>
    </w:tr>
  </w:tbl>
  <w:p w:rsidR="001E689E" w:rsidP="00CA3C7A" w:rsidRDefault="001E689E" w14:paraId="4D5AC5CE" w14:textId="108750BE">
    <w:pPr>
      <w:tabs>
        <w:tab w:val="left" w:pos="7088"/>
      </w:tabs>
      <w:spacing w:before="60" w:after="0" w:line="259" w:lineRule="auto"/>
    </w:pPr>
    <w:r>
      <w:tab/>
    </w:r>
    <w:r w:rsidR="00CA3C7A">
      <w:t>Introduction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800" w:type="dxa"/>
      <w:tblInd w:w="0" w:type="dxa"/>
      <w:tblCellMar>
        <w:left w:w="145" w:type="dxa"/>
        <w:right w:w="115" w:type="dxa"/>
      </w:tblCellMar>
      <w:tblLook w:val="04A0" w:firstRow="1" w:lastRow="0" w:firstColumn="1" w:lastColumn="0" w:noHBand="0" w:noVBand="1"/>
    </w:tblPr>
    <w:tblGrid>
      <w:gridCol w:w="1800"/>
    </w:tblGrid>
    <w:tr w:rsidR="00CA3C7A" w:rsidTr="007C7E79" w14:paraId="6A74712A" w14:textId="77777777">
      <w:trPr>
        <w:trHeight w:val="284"/>
      </w:trPr>
      <w:tc>
        <w:tcPr>
          <w:tcW w:w="1800" w:type="dxa"/>
          <w:tcBorders>
            <w:top w:val="nil"/>
            <w:left w:val="nil"/>
            <w:bottom w:val="nil"/>
            <w:right w:val="nil"/>
          </w:tcBorders>
          <w:shd w:val="clear" w:color="auto" w:fill="4F81BC"/>
          <w:vAlign w:val="center"/>
        </w:tcPr>
        <w:p w:rsidR="00CA3C7A" w:rsidRDefault="00CA3C7A" w14:paraId="5E1F1BA5" w14:textId="77777777">
          <w:pPr>
            <w:spacing w:after="0" w:line="259" w:lineRule="auto"/>
          </w:pPr>
          <w:r>
            <w:rPr>
              <w:color w:val="000000"/>
              <w:sz w:val="20"/>
            </w:rPr>
            <w:fldChar w:fldCharType="begin"/>
          </w:r>
          <w:r>
            <w:instrText xml:space="preserve"> PAGE   \* MERGEFORMAT </w:instrText>
          </w:r>
          <w:r>
            <w:rPr>
              <w:color w:val="000000"/>
              <w:sz w:val="20"/>
            </w:rPr>
            <w:fldChar w:fldCharType="separate"/>
          </w:r>
          <w:r>
            <w:rPr>
              <w:color w:val="FFFFFF"/>
            </w:rPr>
            <w:t>16</w:t>
          </w:r>
          <w:r>
            <w:rPr>
              <w:color w:val="FFFFFF"/>
            </w:rPr>
            <w:fldChar w:fldCharType="end"/>
          </w:r>
        </w:p>
      </w:tc>
    </w:tr>
  </w:tbl>
  <w:p w:rsidR="00CA3C7A" w:rsidP="00CA3C7A" w:rsidRDefault="00CA3C7A" w14:paraId="10264B80" w14:textId="4DB566F6">
    <w:pPr>
      <w:tabs>
        <w:tab w:val="left" w:pos="5245"/>
      </w:tabs>
      <w:spacing w:before="60" w:after="0" w:line="259" w:lineRule="auto"/>
    </w:pPr>
    <w:r>
      <w:tab/>
    </w:r>
    <w:r>
      <w:t>Legislation, Strategies and Policies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800" w:type="dxa"/>
      <w:tblInd w:w="0" w:type="dxa"/>
      <w:tblCellMar>
        <w:left w:w="145" w:type="dxa"/>
        <w:right w:w="115" w:type="dxa"/>
      </w:tblCellMar>
      <w:tblLook w:val="04A0" w:firstRow="1" w:lastRow="0" w:firstColumn="1" w:lastColumn="0" w:noHBand="0" w:noVBand="1"/>
    </w:tblPr>
    <w:tblGrid>
      <w:gridCol w:w="1800"/>
    </w:tblGrid>
    <w:tr w:rsidR="00CA3C7A" w:rsidTr="007C7E79" w14:paraId="5B0340AF" w14:textId="77777777">
      <w:trPr>
        <w:trHeight w:val="207"/>
      </w:trPr>
      <w:tc>
        <w:tcPr>
          <w:tcW w:w="1800" w:type="dxa"/>
          <w:tcBorders>
            <w:top w:val="nil"/>
            <w:left w:val="nil"/>
            <w:bottom w:val="nil"/>
            <w:right w:val="nil"/>
          </w:tcBorders>
          <w:shd w:val="clear" w:color="auto" w:fill="4F81BC"/>
        </w:tcPr>
        <w:p w:rsidR="00CA3C7A" w:rsidP="001E689E" w:rsidRDefault="00CA3C7A" w14:paraId="33623E78" w14:textId="77777777">
          <w:pPr>
            <w:spacing w:before="20" w:after="20" w:line="259" w:lineRule="auto"/>
          </w:pPr>
          <w:r>
            <w:rPr>
              <w:color w:val="000000"/>
              <w:sz w:val="20"/>
            </w:rPr>
            <w:fldChar w:fldCharType="begin"/>
          </w:r>
          <w:r>
            <w:instrText xml:space="preserve"> PAGE   \* MERGEFORMAT </w:instrText>
          </w:r>
          <w:r>
            <w:rPr>
              <w:color w:val="000000"/>
              <w:sz w:val="20"/>
            </w:rPr>
            <w:fldChar w:fldCharType="separate"/>
          </w:r>
          <w:r>
            <w:rPr>
              <w:color w:val="FFFFFF"/>
            </w:rPr>
            <w:t>14</w:t>
          </w:r>
          <w:r>
            <w:rPr>
              <w:color w:val="FFFFFF"/>
            </w:rPr>
            <w:fldChar w:fldCharType="end"/>
          </w:r>
          <w:r>
            <w:rPr>
              <w:color w:val="FFFFFF"/>
            </w:rPr>
            <w:t xml:space="preserve"> </w:t>
          </w:r>
        </w:p>
      </w:tc>
    </w:tr>
  </w:tbl>
  <w:p w:rsidR="00CA3C7A" w:rsidP="001E689E" w:rsidRDefault="00CA3C7A" w14:paraId="26D5512B" w14:textId="77777777">
    <w:pPr>
      <w:pStyle w:val="BodyText1"/>
      <w:tabs>
        <w:tab w:val="left" w:pos="4820"/>
      </w:tabs>
      <w:ind w:firstLine="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800" w:type="dxa"/>
      <w:tblInd w:w="0" w:type="dxa"/>
      <w:tblCellMar>
        <w:left w:w="145" w:type="dxa"/>
        <w:right w:w="115" w:type="dxa"/>
      </w:tblCellMar>
      <w:tblLook w:val="04A0" w:firstRow="1" w:lastRow="0" w:firstColumn="1" w:lastColumn="0" w:noHBand="0" w:noVBand="1"/>
    </w:tblPr>
    <w:tblGrid>
      <w:gridCol w:w="1800"/>
    </w:tblGrid>
    <w:tr w:rsidR="00D771A0" w:rsidTr="002F5727" w14:paraId="111D0DE2" w14:textId="77777777">
      <w:trPr>
        <w:trHeight w:val="207"/>
      </w:trPr>
      <w:tc>
        <w:tcPr>
          <w:tcW w:w="1800" w:type="dxa"/>
          <w:tcBorders>
            <w:top w:val="nil"/>
            <w:left w:val="nil"/>
            <w:bottom w:val="nil"/>
            <w:right w:val="nil"/>
          </w:tcBorders>
          <w:shd w:val="clear" w:color="auto" w:fill="4F81BC"/>
        </w:tcPr>
        <w:p w:rsidR="00D771A0" w:rsidRDefault="00D771A0" w14:paraId="0323D7DE" w14:textId="77777777">
          <w:pPr>
            <w:spacing w:after="0" w:line="259" w:lineRule="auto"/>
          </w:pPr>
          <w:r>
            <w:rPr>
              <w:color w:val="000000"/>
              <w:sz w:val="20"/>
            </w:rPr>
            <w:fldChar w:fldCharType="begin"/>
          </w:r>
          <w:r>
            <w:instrText xml:space="preserve"> PAGE   \* MERGEFORMAT </w:instrText>
          </w:r>
          <w:r>
            <w:rPr>
              <w:color w:val="000000"/>
              <w:sz w:val="20"/>
            </w:rPr>
            <w:fldChar w:fldCharType="separate"/>
          </w:r>
          <w:r>
            <w:rPr>
              <w:color w:val="FFFFFF"/>
            </w:rPr>
            <w:t>50</w:t>
          </w:r>
          <w:r>
            <w:rPr>
              <w:color w:val="FFFFFF"/>
            </w:rPr>
            <w:fldChar w:fldCharType="end"/>
          </w:r>
          <w:r>
            <w:rPr>
              <w:color w:val="FFFFFF"/>
            </w:rPr>
            <w:t xml:space="preserve"> </w:t>
          </w:r>
        </w:p>
      </w:tc>
    </w:tr>
  </w:tbl>
  <w:p w:rsidR="00D771A0" w:rsidRDefault="00D771A0" w14:paraId="22AA4D5B" w14:textId="77777777">
    <w:pPr>
      <w:tabs>
        <w:tab w:val="right" w:pos="8308"/>
      </w:tabs>
      <w:spacing w:after="0" w:line="259" w:lineRule="auto"/>
    </w:pPr>
    <w:r>
      <w:t xml:space="preserve"> </w:t>
    </w:r>
    <w:r>
      <w:tab/>
    </w:r>
    <w:r>
      <w:t xml:space="preserve">Maintenance of Reserves and Reserve Assets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800" w:type="dxa"/>
      <w:tblInd w:w="0" w:type="dxa"/>
      <w:tblCellMar>
        <w:left w:w="145" w:type="dxa"/>
        <w:right w:w="115" w:type="dxa"/>
      </w:tblCellMar>
      <w:tblLook w:val="04A0" w:firstRow="1" w:lastRow="0" w:firstColumn="1" w:lastColumn="0" w:noHBand="0" w:noVBand="1"/>
    </w:tblPr>
    <w:tblGrid>
      <w:gridCol w:w="1800"/>
    </w:tblGrid>
    <w:tr w:rsidR="00D771A0" w:rsidTr="007C7E79" w14:paraId="2E38E481" w14:textId="77777777">
      <w:trPr>
        <w:trHeight w:val="207"/>
      </w:trPr>
      <w:tc>
        <w:tcPr>
          <w:tcW w:w="1800" w:type="dxa"/>
          <w:tcBorders>
            <w:top w:val="nil"/>
            <w:left w:val="nil"/>
            <w:bottom w:val="nil"/>
            <w:right w:val="nil"/>
          </w:tcBorders>
          <w:shd w:val="clear" w:color="auto" w:fill="4F81BC"/>
        </w:tcPr>
        <w:p w:rsidR="00D771A0" w:rsidRDefault="00D771A0" w14:paraId="42A42554" w14:textId="77777777">
          <w:pPr>
            <w:spacing w:after="0" w:line="259" w:lineRule="auto"/>
          </w:pPr>
          <w:r>
            <w:rPr>
              <w:color w:val="000000"/>
              <w:sz w:val="20"/>
            </w:rPr>
            <w:fldChar w:fldCharType="begin"/>
          </w:r>
          <w:r>
            <w:instrText xml:space="preserve"> PAGE   \* MERGEFORMAT </w:instrText>
          </w:r>
          <w:r>
            <w:rPr>
              <w:color w:val="000000"/>
              <w:sz w:val="20"/>
            </w:rPr>
            <w:fldChar w:fldCharType="separate"/>
          </w:r>
          <w:r>
            <w:rPr>
              <w:color w:val="FFFFFF"/>
            </w:rPr>
            <w:t>14</w:t>
          </w:r>
          <w:r>
            <w:rPr>
              <w:color w:val="FFFFFF"/>
            </w:rPr>
            <w:fldChar w:fldCharType="end"/>
          </w:r>
          <w:r>
            <w:rPr>
              <w:color w:val="FFFFFF"/>
            </w:rPr>
            <w:t xml:space="preserve"> </w:t>
          </w:r>
        </w:p>
      </w:tc>
    </w:tr>
  </w:tbl>
  <w:p w:rsidRPr="00D771A0" w:rsidR="00D771A0" w:rsidP="00D771A0" w:rsidRDefault="00D771A0" w14:paraId="57A2EC4C" w14:textId="2155EC4B">
    <w:pPr>
      <w:pStyle w:val="BodyText1"/>
      <w:tabs>
        <w:tab w:val="left" w:pos="6663"/>
      </w:tabs>
      <w:ind w:right="-56"/>
      <w:rPr>
        <w:sz w:val="18"/>
        <w:szCs w:val="22"/>
      </w:rPr>
    </w:pPr>
    <w:r>
      <w:rPr>
        <w:sz w:val="18"/>
        <w:szCs w:val="22"/>
      </w:rPr>
      <w:tab/>
    </w:r>
    <w:r w:rsidR="001E689E">
      <w:rPr>
        <w:sz w:val="18"/>
        <w:szCs w:val="22"/>
      </w:rPr>
      <w:t>Administration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800" w:type="dxa"/>
      <w:tblInd w:w="0" w:type="dxa"/>
      <w:tblCellMar>
        <w:left w:w="145" w:type="dxa"/>
        <w:right w:w="115" w:type="dxa"/>
      </w:tblCellMar>
      <w:tblLook w:val="04A0" w:firstRow="1" w:lastRow="0" w:firstColumn="1" w:lastColumn="0" w:noHBand="0" w:noVBand="1"/>
    </w:tblPr>
    <w:tblGrid>
      <w:gridCol w:w="1800"/>
    </w:tblGrid>
    <w:tr w:rsidR="00D771A0" w:rsidTr="007C7E79" w14:paraId="3029809F" w14:textId="77777777">
      <w:trPr>
        <w:trHeight w:val="207"/>
      </w:trPr>
      <w:tc>
        <w:tcPr>
          <w:tcW w:w="1800" w:type="dxa"/>
          <w:tcBorders>
            <w:top w:val="nil"/>
            <w:left w:val="nil"/>
            <w:bottom w:val="nil"/>
            <w:right w:val="nil"/>
          </w:tcBorders>
          <w:shd w:val="clear" w:color="auto" w:fill="4F81BC"/>
        </w:tcPr>
        <w:p w:rsidR="00D771A0" w:rsidRDefault="00D771A0" w14:paraId="15246453" w14:textId="77777777">
          <w:pPr>
            <w:spacing w:after="0" w:line="259" w:lineRule="auto"/>
          </w:pPr>
          <w:r>
            <w:rPr>
              <w:color w:val="000000"/>
              <w:sz w:val="20"/>
            </w:rPr>
            <w:fldChar w:fldCharType="begin"/>
          </w:r>
          <w:r>
            <w:instrText xml:space="preserve"> PAGE   \* MERGEFORMAT </w:instrText>
          </w:r>
          <w:r>
            <w:rPr>
              <w:color w:val="000000"/>
              <w:sz w:val="20"/>
            </w:rPr>
            <w:fldChar w:fldCharType="separate"/>
          </w:r>
          <w:r>
            <w:rPr>
              <w:color w:val="FFFFFF"/>
            </w:rPr>
            <w:t>50</w:t>
          </w:r>
          <w:r>
            <w:rPr>
              <w:color w:val="FFFFFF"/>
            </w:rPr>
            <w:fldChar w:fldCharType="end"/>
          </w:r>
          <w:r>
            <w:rPr>
              <w:color w:val="FFFFFF"/>
            </w:rPr>
            <w:t xml:space="preserve"> </w:t>
          </w:r>
        </w:p>
      </w:tc>
    </w:tr>
  </w:tbl>
  <w:p w:rsidR="00D771A0" w:rsidP="0039012E" w:rsidRDefault="00D771A0" w14:paraId="43381DA4" w14:textId="719D8E67">
    <w:pPr>
      <w:tabs>
        <w:tab w:val="right" w:pos="8308"/>
      </w:tabs>
      <w:spacing w:after="0" w:line="259"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800" w:type="dxa"/>
      <w:tblInd w:w="0" w:type="dxa"/>
      <w:tblCellMar>
        <w:left w:w="145" w:type="dxa"/>
        <w:right w:w="115" w:type="dxa"/>
      </w:tblCellMar>
      <w:tblLook w:val="04A0" w:firstRow="1" w:lastRow="0" w:firstColumn="1" w:lastColumn="0" w:noHBand="0" w:noVBand="1"/>
    </w:tblPr>
    <w:tblGrid>
      <w:gridCol w:w="1800"/>
    </w:tblGrid>
    <w:tr w:rsidR="00D771A0" w:rsidTr="007C7E79" w14:paraId="3AC691BD" w14:textId="77777777">
      <w:trPr>
        <w:trHeight w:val="207"/>
      </w:trPr>
      <w:tc>
        <w:tcPr>
          <w:tcW w:w="1800" w:type="dxa"/>
          <w:tcBorders>
            <w:top w:val="nil"/>
            <w:left w:val="nil"/>
            <w:bottom w:val="nil"/>
            <w:right w:val="nil"/>
          </w:tcBorders>
          <w:shd w:val="clear" w:color="auto" w:fill="4F81BC"/>
        </w:tcPr>
        <w:p w:rsidR="00D771A0" w:rsidRDefault="00D771A0" w14:paraId="5DDB227A" w14:textId="77777777">
          <w:pPr>
            <w:spacing w:after="0" w:line="259" w:lineRule="auto"/>
          </w:pPr>
          <w:r>
            <w:rPr>
              <w:color w:val="000000"/>
              <w:sz w:val="20"/>
            </w:rPr>
            <w:fldChar w:fldCharType="begin"/>
          </w:r>
          <w:r>
            <w:instrText xml:space="preserve"> PAGE   \* MERGEFORMAT </w:instrText>
          </w:r>
          <w:r>
            <w:rPr>
              <w:color w:val="000000"/>
              <w:sz w:val="20"/>
            </w:rPr>
            <w:fldChar w:fldCharType="separate"/>
          </w:r>
          <w:r>
            <w:rPr>
              <w:color w:val="FFFFFF"/>
            </w:rPr>
            <w:t>14</w:t>
          </w:r>
          <w:r>
            <w:rPr>
              <w:color w:val="FFFFFF"/>
            </w:rPr>
            <w:fldChar w:fldCharType="end"/>
          </w:r>
          <w:r>
            <w:rPr>
              <w:color w:val="FFFFFF"/>
            </w:rPr>
            <w:t xml:space="preserve"> </w:t>
          </w:r>
        </w:p>
      </w:tc>
    </w:tr>
  </w:tbl>
  <w:p w:rsidR="00D771A0" w:rsidRDefault="00D771A0" w14:paraId="6ED1DD51" w14:textId="77777777">
    <w:pPr>
      <w:spacing w:after="0" w:line="259" w:lineRule="auto"/>
      <w:ind w:left="-1799" w:right="1008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800" w:type="dxa"/>
      <w:tblInd w:w="0" w:type="dxa"/>
      <w:tblCellMar>
        <w:left w:w="145" w:type="dxa"/>
        <w:right w:w="115" w:type="dxa"/>
      </w:tblCellMar>
      <w:tblLook w:val="04A0" w:firstRow="1" w:lastRow="0" w:firstColumn="1" w:lastColumn="0" w:noHBand="0" w:noVBand="1"/>
    </w:tblPr>
    <w:tblGrid>
      <w:gridCol w:w="1800"/>
    </w:tblGrid>
    <w:tr w:rsidR="00D771A0" w:rsidTr="007C7E79" w14:paraId="5EE9554F" w14:textId="77777777">
      <w:trPr>
        <w:trHeight w:val="207"/>
      </w:trPr>
      <w:tc>
        <w:tcPr>
          <w:tcW w:w="1800" w:type="dxa"/>
          <w:tcBorders>
            <w:top w:val="nil"/>
            <w:left w:val="nil"/>
            <w:bottom w:val="nil"/>
            <w:right w:val="nil"/>
          </w:tcBorders>
          <w:shd w:val="clear" w:color="auto" w:fill="4F81BC"/>
        </w:tcPr>
        <w:p w:rsidR="00D771A0" w:rsidP="00D30AEF" w:rsidRDefault="00D771A0" w14:paraId="04B2EAE0" w14:textId="77777777">
          <w:pPr>
            <w:spacing w:before="20" w:after="20" w:line="259" w:lineRule="auto"/>
          </w:pPr>
          <w:r>
            <w:rPr>
              <w:color w:val="000000"/>
              <w:sz w:val="20"/>
            </w:rPr>
            <w:fldChar w:fldCharType="begin"/>
          </w:r>
          <w:r>
            <w:instrText xml:space="preserve"> PAGE   \* MERGEFORMAT </w:instrText>
          </w:r>
          <w:r>
            <w:rPr>
              <w:color w:val="000000"/>
              <w:sz w:val="20"/>
            </w:rPr>
            <w:fldChar w:fldCharType="separate"/>
          </w:r>
          <w:r>
            <w:rPr>
              <w:color w:val="FFFFFF"/>
            </w:rPr>
            <w:t>14</w:t>
          </w:r>
          <w:r>
            <w:rPr>
              <w:color w:val="FFFFFF"/>
            </w:rPr>
            <w:fldChar w:fldCharType="end"/>
          </w:r>
          <w:r>
            <w:rPr>
              <w:color w:val="FFFFFF"/>
            </w:rPr>
            <w:t xml:space="preserve"> </w:t>
          </w:r>
        </w:p>
      </w:tc>
    </w:tr>
  </w:tbl>
  <w:p w:rsidRPr="001E689E" w:rsidR="00D771A0" w:rsidP="001E689E" w:rsidRDefault="00D30AEF" w14:paraId="387AB1E8" w14:textId="506F3DF4">
    <w:pPr>
      <w:pStyle w:val="BodyText1"/>
      <w:tabs>
        <w:tab w:val="left" w:pos="4395"/>
      </w:tabs>
      <w:rPr>
        <w:sz w:val="18"/>
        <w:szCs w:val="22"/>
      </w:rPr>
    </w:pPr>
    <w:r w:rsidRPr="001E689E">
      <w:rPr>
        <w:sz w:val="18"/>
        <w:szCs w:val="22"/>
      </w:rPr>
      <w:tab/>
    </w:r>
    <w:r w:rsidRPr="001E689E">
      <w:rPr>
        <w:sz w:val="18"/>
        <w:szCs w:val="22"/>
      </w:rPr>
      <w:t>Development of New Features and Facilities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800" w:type="dxa"/>
      <w:tblInd w:w="0" w:type="dxa"/>
      <w:tblCellMar>
        <w:left w:w="145" w:type="dxa"/>
        <w:right w:w="115" w:type="dxa"/>
      </w:tblCellMar>
      <w:tblLook w:val="04A0" w:firstRow="1" w:lastRow="0" w:firstColumn="1" w:lastColumn="0" w:noHBand="0" w:noVBand="1"/>
    </w:tblPr>
    <w:tblGrid>
      <w:gridCol w:w="1800"/>
    </w:tblGrid>
    <w:tr w:rsidR="00D771A0" w:rsidTr="007C7E79" w14:paraId="585B8281" w14:textId="77777777">
      <w:trPr>
        <w:trHeight w:val="207"/>
      </w:trPr>
      <w:tc>
        <w:tcPr>
          <w:tcW w:w="1800" w:type="dxa"/>
          <w:tcBorders>
            <w:top w:val="nil"/>
            <w:left w:val="nil"/>
            <w:bottom w:val="nil"/>
            <w:right w:val="nil"/>
          </w:tcBorders>
          <w:shd w:val="clear" w:color="auto" w:fill="4F81BC"/>
        </w:tcPr>
        <w:p w:rsidR="00D771A0" w:rsidP="00D30AEF" w:rsidRDefault="00D771A0" w14:paraId="0DC1A173" w14:textId="77777777">
          <w:pPr>
            <w:spacing w:before="20" w:after="20" w:line="259" w:lineRule="auto"/>
          </w:pPr>
          <w:r>
            <w:rPr>
              <w:color w:val="000000"/>
              <w:sz w:val="20"/>
            </w:rPr>
            <w:fldChar w:fldCharType="begin"/>
          </w:r>
          <w:r>
            <w:instrText xml:space="preserve"> PAGE   \* MERGEFORMAT </w:instrText>
          </w:r>
          <w:r>
            <w:rPr>
              <w:color w:val="000000"/>
              <w:sz w:val="20"/>
            </w:rPr>
            <w:fldChar w:fldCharType="separate"/>
          </w:r>
          <w:r>
            <w:rPr>
              <w:color w:val="FFFFFF"/>
            </w:rPr>
            <w:t>14</w:t>
          </w:r>
          <w:r>
            <w:rPr>
              <w:color w:val="FFFFFF"/>
            </w:rPr>
            <w:fldChar w:fldCharType="end"/>
          </w:r>
          <w:r>
            <w:rPr>
              <w:color w:val="FFFFFF"/>
            </w:rPr>
            <w:t xml:space="preserve"> </w:t>
          </w:r>
        </w:p>
      </w:tc>
    </w:tr>
  </w:tbl>
  <w:p w:rsidR="00D771A0" w:rsidRDefault="00D771A0" w14:paraId="49AA84E0" w14:textId="77777777">
    <w:pPr>
      <w:spacing w:after="0" w:line="259" w:lineRule="auto"/>
      <w:ind w:left="-1799" w:right="1008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440" w:type="dxa"/>
      <w:tblInd w:w="0" w:type="dxa"/>
      <w:tblCellMar>
        <w:left w:w="145" w:type="dxa"/>
        <w:right w:w="115" w:type="dxa"/>
      </w:tblCellMar>
      <w:tblLook w:val="04A0" w:firstRow="1" w:lastRow="0" w:firstColumn="1" w:lastColumn="0" w:noHBand="0" w:noVBand="1"/>
    </w:tblPr>
    <w:tblGrid>
      <w:gridCol w:w="1440"/>
    </w:tblGrid>
    <w:tr w:rsidR="00D771A0" w:rsidTr="007C7E79" w14:paraId="698D588A" w14:textId="77777777">
      <w:trPr>
        <w:trHeight w:val="207"/>
      </w:trPr>
      <w:tc>
        <w:tcPr>
          <w:tcW w:w="1440" w:type="dxa"/>
          <w:tcBorders>
            <w:top w:val="nil"/>
            <w:left w:val="nil"/>
            <w:bottom w:val="nil"/>
            <w:right w:val="nil"/>
          </w:tcBorders>
          <w:shd w:val="clear" w:color="auto" w:fill="4F81BC"/>
        </w:tcPr>
        <w:p w:rsidR="00D771A0" w:rsidRDefault="00D771A0" w14:paraId="61508864" w14:textId="77777777">
          <w:pPr>
            <w:spacing w:after="0" w:line="259" w:lineRule="auto"/>
          </w:pPr>
          <w:r>
            <w:rPr>
              <w:color w:val="000000"/>
              <w:sz w:val="20"/>
            </w:rPr>
            <w:fldChar w:fldCharType="begin"/>
          </w:r>
          <w:r>
            <w:instrText xml:space="preserve"> PAGE   \* MERGEFORMAT </w:instrText>
          </w:r>
          <w:r>
            <w:rPr>
              <w:color w:val="000000"/>
              <w:sz w:val="20"/>
            </w:rPr>
            <w:fldChar w:fldCharType="separate"/>
          </w:r>
          <w:r>
            <w:rPr>
              <w:color w:val="FFFFFF"/>
            </w:rPr>
            <w:t>73</w:t>
          </w:r>
          <w:r>
            <w:rPr>
              <w:color w:val="FFFFFF"/>
            </w:rPr>
            <w:fldChar w:fldCharType="end"/>
          </w:r>
          <w:r>
            <w:rPr>
              <w:color w:val="FFFFFF"/>
            </w:rPr>
            <w:t xml:space="preserve"> </w:t>
          </w:r>
        </w:p>
      </w:tc>
    </w:tr>
  </w:tbl>
  <w:p w:rsidR="00D771A0" w:rsidRDefault="00D771A0" w14:paraId="6E8A9BC5" w14:textId="77777777">
    <w:pPr>
      <w:spacing w:after="0" w:line="259" w:lineRule="auto"/>
      <w:ind w:right="-388"/>
    </w:pPr>
    <w:r>
      <w:t xml:space="preserve"> Appendices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5352" w:tblpY="616"/>
      <w:tblOverlap w:val="never"/>
      <w:tblW w:w="6804" w:type="dxa"/>
      <w:tblInd w:w="0" w:type="dxa"/>
      <w:tblCellMar>
        <w:left w:w="145" w:type="dxa"/>
        <w:right w:w="115" w:type="dxa"/>
      </w:tblCellMar>
      <w:tblLook w:val="04A0" w:firstRow="1" w:lastRow="0" w:firstColumn="1" w:lastColumn="0" w:noHBand="0" w:noVBand="1"/>
    </w:tblPr>
    <w:tblGrid>
      <w:gridCol w:w="6804"/>
    </w:tblGrid>
    <w:tr w:rsidR="00D771A0" w:rsidTr="007C7E79" w14:paraId="20B25E90" w14:textId="77777777">
      <w:trPr>
        <w:trHeight w:val="207"/>
      </w:trPr>
      <w:tc>
        <w:tcPr>
          <w:tcW w:w="6804" w:type="dxa"/>
          <w:tcBorders>
            <w:top w:val="nil"/>
            <w:left w:val="nil"/>
            <w:bottom w:val="nil"/>
            <w:right w:val="nil"/>
          </w:tcBorders>
          <w:shd w:val="clear" w:color="auto" w:fill="4F81BC"/>
        </w:tcPr>
        <w:p w:rsidR="00D771A0" w:rsidP="004F5576" w:rsidRDefault="00D771A0" w14:paraId="08E051E4" w14:textId="77777777">
          <w:pPr>
            <w:spacing w:after="0" w:line="259" w:lineRule="auto"/>
          </w:pPr>
          <w:r>
            <w:rPr>
              <w:color w:val="000000"/>
              <w:sz w:val="20"/>
            </w:rPr>
            <w:fldChar w:fldCharType="begin"/>
          </w:r>
          <w:r>
            <w:instrText xml:space="preserve"> PAGE   \* MERGEFORMAT </w:instrText>
          </w:r>
          <w:r>
            <w:rPr>
              <w:color w:val="000000"/>
              <w:sz w:val="20"/>
            </w:rPr>
            <w:fldChar w:fldCharType="separate"/>
          </w:r>
          <w:r>
            <w:rPr>
              <w:color w:val="FFFFFF"/>
            </w:rPr>
            <w:t>73</w:t>
          </w:r>
          <w:r>
            <w:rPr>
              <w:color w:val="FFFFFF"/>
            </w:rPr>
            <w:fldChar w:fldCharType="end"/>
          </w:r>
          <w:r>
            <w:rPr>
              <w:color w:val="FFFFFF"/>
            </w:rPr>
            <w:t xml:space="preserve"> </w:t>
          </w:r>
        </w:p>
      </w:tc>
    </w:tr>
  </w:tbl>
  <w:p w:rsidR="00D771A0" w:rsidP="004F5576" w:rsidRDefault="00D771A0" w14:paraId="75E27FC5" w14:textId="77777777">
    <w:pPr>
      <w:spacing w:after="0" w:line="259" w:lineRule="auto"/>
      <w:ind w:right="-388" w:firstLine="12191"/>
    </w:pPr>
    <w:r>
      <w:t xml:space="preserve"> Appendices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440" w:type="dxa"/>
      <w:tblInd w:w="0" w:type="dxa"/>
      <w:tblCellMar>
        <w:left w:w="145" w:type="dxa"/>
        <w:right w:w="115" w:type="dxa"/>
      </w:tblCellMar>
      <w:tblLook w:val="04A0" w:firstRow="1" w:lastRow="0" w:firstColumn="1" w:lastColumn="0" w:noHBand="0" w:noVBand="1"/>
    </w:tblPr>
    <w:tblGrid>
      <w:gridCol w:w="1440"/>
    </w:tblGrid>
    <w:tr w:rsidR="00D771A0" w:rsidTr="007C7E79" w14:paraId="13E32856" w14:textId="77777777">
      <w:trPr>
        <w:trHeight w:val="207"/>
      </w:trPr>
      <w:tc>
        <w:tcPr>
          <w:tcW w:w="1440" w:type="dxa"/>
          <w:tcBorders>
            <w:top w:val="nil"/>
            <w:left w:val="nil"/>
            <w:bottom w:val="nil"/>
            <w:right w:val="nil"/>
          </w:tcBorders>
          <w:shd w:val="clear" w:color="auto" w:fill="4F81BC"/>
        </w:tcPr>
        <w:p w:rsidR="00D771A0" w:rsidRDefault="00D771A0" w14:paraId="1ACBB4C8" w14:textId="77777777">
          <w:pPr>
            <w:spacing w:after="0" w:line="259" w:lineRule="auto"/>
          </w:pPr>
          <w:r>
            <w:rPr>
              <w:color w:val="000000"/>
              <w:sz w:val="20"/>
            </w:rPr>
            <w:fldChar w:fldCharType="begin"/>
          </w:r>
          <w:r>
            <w:instrText xml:space="preserve"> PAGE   \* MERGEFORMAT </w:instrText>
          </w:r>
          <w:r>
            <w:rPr>
              <w:color w:val="000000"/>
              <w:sz w:val="20"/>
            </w:rPr>
            <w:fldChar w:fldCharType="separate"/>
          </w:r>
          <w:r>
            <w:rPr>
              <w:color w:val="FFFFFF"/>
            </w:rPr>
            <w:t>73</w:t>
          </w:r>
          <w:r>
            <w:rPr>
              <w:color w:val="FFFFFF"/>
            </w:rPr>
            <w:fldChar w:fldCharType="end"/>
          </w:r>
          <w:r>
            <w:rPr>
              <w:color w:val="FFFFFF"/>
            </w:rPr>
            <w:t xml:space="preserve"> </w:t>
          </w:r>
        </w:p>
      </w:tc>
    </w:tr>
  </w:tbl>
  <w:p w:rsidR="00D771A0" w:rsidRDefault="00D771A0" w14:paraId="0C8F3041" w14:textId="77777777">
    <w:pPr>
      <w:spacing w:after="0" w:line="259" w:lineRule="auto"/>
      <w:ind w:right="-388"/>
    </w:pPr>
    <w:r>
      <w:t xml:space="preserve"> Appendices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10107" w:tblpY="616"/>
      <w:tblOverlap w:val="never"/>
      <w:tblW w:w="1440" w:type="dxa"/>
      <w:tblInd w:w="0" w:type="dxa"/>
      <w:tblCellMar>
        <w:left w:w="145" w:type="dxa"/>
        <w:right w:w="115" w:type="dxa"/>
      </w:tblCellMar>
      <w:tblLook w:val="04A0" w:firstRow="1" w:lastRow="0" w:firstColumn="1" w:lastColumn="0" w:noHBand="0" w:noVBand="1"/>
    </w:tblPr>
    <w:tblGrid>
      <w:gridCol w:w="1440"/>
    </w:tblGrid>
    <w:tr w:rsidR="004F5576" w:rsidTr="007C7E79" w14:paraId="23A96C2D" w14:textId="77777777">
      <w:trPr>
        <w:trHeight w:val="207"/>
      </w:trPr>
      <w:tc>
        <w:tcPr>
          <w:tcW w:w="1440" w:type="dxa"/>
          <w:tcBorders>
            <w:top w:val="nil"/>
            <w:left w:val="nil"/>
            <w:bottom w:val="nil"/>
            <w:right w:val="nil"/>
          </w:tcBorders>
          <w:shd w:val="clear" w:color="auto" w:fill="4F81BC"/>
        </w:tcPr>
        <w:p w:rsidR="004F5576" w:rsidRDefault="004F5576" w14:paraId="556876FB" w14:textId="1095D523">
          <w:pPr>
            <w:spacing w:after="0" w:line="259" w:lineRule="auto"/>
          </w:pPr>
          <w:r>
            <w:rPr>
              <w:color w:val="000000"/>
              <w:sz w:val="20"/>
            </w:rPr>
            <w:fldChar w:fldCharType="begin"/>
          </w:r>
          <w:r>
            <w:instrText xml:space="preserve"> PAGE   \* MERGEFORMAT </w:instrText>
          </w:r>
          <w:r>
            <w:rPr>
              <w:color w:val="000000"/>
              <w:sz w:val="20"/>
            </w:rPr>
            <w:fldChar w:fldCharType="separate"/>
          </w:r>
          <w:r>
            <w:rPr>
              <w:color w:val="FFFFFF"/>
            </w:rPr>
            <w:t>73</w:t>
          </w:r>
          <w:r>
            <w:rPr>
              <w:color w:val="FFFFFF"/>
            </w:rPr>
            <w:fldChar w:fldCharType="end"/>
          </w:r>
          <w:r>
            <w:rPr>
              <w:color w:val="FFFFFF"/>
            </w:rPr>
            <w:t xml:space="preserve"> </w:t>
          </w:r>
        </w:p>
      </w:tc>
    </w:tr>
  </w:tbl>
  <w:p w:rsidR="004F5576" w:rsidP="004F5576" w:rsidRDefault="004F5576" w14:paraId="35A7D0E4" w14:textId="77777777">
    <w:pPr>
      <w:spacing w:before="80" w:after="0"/>
      <w:ind w:right="-386" w:firstLine="6804"/>
    </w:pPr>
    <w:r>
      <w:t xml:space="preserve"> Appendices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70E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A4CD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4A1B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D7693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46686C"/>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41142A3E"/>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FD3232BE"/>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69B84496"/>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013877F8"/>
    <w:multiLevelType w:val="multilevel"/>
    <w:tmpl w:val="DB52987A"/>
    <w:lvl w:ilvl="0">
      <w:start w:val="1"/>
      <w:numFmt w:val="decimal"/>
      <w:isLgl/>
      <w:lvlText w:val="%1"/>
      <w:lvlJc w:val="left"/>
      <w:pPr>
        <w:tabs>
          <w:tab w:val="num" w:pos="858"/>
        </w:tabs>
        <w:ind w:left="858" w:hanging="432"/>
      </w:pPr>
      <w:rPr>
        <w:rFonts w:hint="default"/>
      </w:rPr>
    </w:lvl>
    <w:lvl w:ilvl="1">
      <w:start w:val="1"/>
      <w:numFmt w:val="decimal"/>
      <w:lvlText w:val="%1.%2"/>
      <w:lvlJc w:val="left"/>
      <w:pPr>
        <w:tabs>
          <w:tab w:val="num" w:pos="1002"/>
        </w:tabs>
        <w:ind w:left="1002" w:hanging="576"/>
      </w:pPr>
      <w:rPr>
        <w:rFonts w:hint="default"/>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1857"/>
        </w:tabs>
        <w:ind w:left="1857" w:hanging="864"/>
      </w:pPr>
      <w:rPr>
        <w:rFonts w:hint="default"/>
        <w:b w:val="0"/>
        <w:bCs w:val="0"/>
        <w:i w:val="0"/>
        <w:iCs w:val="0"/>
        <w:caps w:val="0"/>
        <w:smallCaps w:val="0"/>
        <w:strike w:val="0"/>
        <w:dstrike w:val="0"/>
        <w:outline w:val="0"/>
        <w:shadow w:val="0"/>
        <w:emboss w:val="0"/>
        <w:imprint w:val="0"/>
        <w:vanish w:val="0"/>
        <w:color w:val="000000" w:themeColor="text1"/>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pStyle w:val="Letterspolicy"/>
      <w:lvlText w:val="%5)"/>
      <w:lvlJc w:val="left"/>
      <w:pPr>
        <w:ind w:left="2204" w:hanging="360"/>
      </w:pPr>
      <w:rPr>
        <w:rFonts w:hint="default"/>
      </w:rPr>
    </w:lvl>
    <w:lvl w:ilvl="5">
      <w:start w:val="1"/>
      <w:numFmt w:val="decimal"/>
      <w:lvlText w:val="%1.%2.%3.%4.%5.%6"/>
      <w:lvlJc w:val="left"/>
      <w:pPr>
        <w:tabs>
          <w:tab w:val="num" w:pos="1578"/>
        </w:tabs>
        <w:ind w:left="1578" w:hanging="1152"/>
      </w:pPr>
      <w:rPr>
        <w:rFonts w:hint="default"/>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9" w15:restartNumberingAfterBreak="0">
    <w:nsid w:val="07921D53"/>
    <w:multiLevelType w:val="multilevel"/>
    <w:tmpl w:val="DE18BE66"/>
    <w:lvl w:ilvl="0">
      <w:start w:val="1"/>
      <w:numFmt w:val="decimal"/>
      <w:isLgl/>
      <w:lvlText w:val="%1"/>
      <w:lvlJc w:val="left"/>
      <w:pPr>
        <w:tabs>
          <w:tab w:val="num" w:pos="858"/>
        </w:tabs>
        <w:ind w:left="858" w:hanging="432"/>
      </w:pPr>
      <w:rPr>
        <w:rFonts w:hint="default"/>
      </w:rPr>
    </w:lvl>
    <w:lvl w:ilvl="1">
      <w:start w:val="1"/>
      <w:numFmt w:val="decimal"/>
      <w:lvlText w:val="%1.%2"/>
      <w:lvlJc w:val="left"/>
      <w:pPr>
        <w:tabs>
          <w:tab w:val="num" w:pos="1002"/>
        </w:tabs>
        <w:ind w:left="1002" w:hanging="576"/>
      </w:pPr>
      <w:rPr>
        <w:rFonts w:hint="default"/>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1857"/>
        </w:tabs>
        <w:ind w:left="1857" w:hanging="864"/>
      </w:pPr>
      <w:rPr>
        <w:rFonts w:hint="default"/>
        <w:b w:val="0"/>
        <w:bCs w:val="0"/>
        <w:i w:val="0"/>
        <w:iCs w:val="0"/>
        <w:caps w:val="0"/>
        <w:smallCaps w:val="0"/>
        <w:strike w:val="0"/>
        <w:dstrike w:val="0"/>
        <w:outline w:val="0"/>
        <w:shadow w:val="0"/>
        <w:emboss w:val="0"/>
        <w:imprint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2204" w:hanging="360"/>
      </w:pPr>
      <w:rPr>
        <w:rFonts w:hint="default"/>
      </w:rPr>
    </w:lvl>
    <w:lvl w:ilvl="5">
      <w:start w:val="1"/>
      <w:numFmt w:val="decimal"/>
      <w:lvlText w:val="%1.%2.%3.%4.%5.%6"/>
      <w:lvlJc w:val="left"/>
      <w:pPr>
        <w:tabs>
          <w:tab w:val="num" w:pos="1578"/>
        </w:tabs>
        <w:ind w:left="1578" w:hanging="1152"/>
      </w:pPr>
      <w:rPr>
        <w:rFonts w:hint="default"/>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10" w15:restartNumberingAfterBreak="0">
    <w:nsid w:val="0BD17100"/>
    <w:multiLevelType w:val="hybridMultilevel"/>
    <w:tmpl w:val="0B0C36D6"/>
    <w:lvl w:ilvl="0" w:tplc="6EC26B04">
      <w:start w:val="1"/>
      <w:numFmt w:val="decimal"/>
      <w:pStyle w:val="Bylawnumber"/>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0DCD1D62"/>
    <w:multiLevelType w:val="hybridMultilevel"/>
    <w:tmpl w:val="E43C5C02"/>
    <w:lvl w:ilvl="0" w:tplc="04810001">
      <w:start w:val="1"/>
      <w:numFmt w:val="bullet"/>
      <w:lvlText w:val=""/>
      <w:lvlJc w:val="left"/>
      <w:pPr>
        <w:ind w:left="780" w:hanging="360"/>
      </w:pPr>
      <w:rPr>
        <w:rFonts w:hint="default" w:ascii="Symbol" w:hAnsi="Symbol"/>
      </w:rPr>
    </w:lvl>
    <w:lvl w:ilvl="1" w:tplc="04810003" w:tentative="1">
      <w:start w:val="1"/>
      <w:numFmt w:val="bullet"/>
      <w:lvlText w:val="o"/>
      <w:lvlJc w:val="left"/>
      <w:pPr>
        <w:ind w:left="1500" w:hanging="360"/>
      </w:pPr>
      <w:rPr>
        <w:rFonts w:hint="default" w:ascii="Courier New" w:hAnsi="Courier New" w:cs="Courier New"/>
      </w:rPr>
    </w:lvl>
    <w:lvl w:ilvl="2" w:tplc="04810005" w:tentative="1">
      <w:start w:val="1"/>
      <w:numFmt w:val="bullet"/>
      <w:lvlText w:val=""/>
      <w:lvlJc w:val="left"/>
      <w:pPr>
        <w:ind w:left="2220" w:hanging="360"/>
      </w:pPr>
      <w:rPr>
        <w:rFonts w:hint="default" w:ascii="Wingdings" w:hAnsi="Wingdings"/>
      </w:rPr>
    </w:lvl>
    <w:lvl w:ilvl="3" w:tplc="04810001" w:tentative="1">
      <w:start w:val="1"/>
      <w:numFmt w:val="bullet"/>
      <w:lvlText w:val=""/>
      <w:lvlJc w:val="left"/>
      <w:pPr>
        <w:ind w:left="2940" w:hanging="360"/>
      </w:pPr>
      <w:rPr>
        <w:rFonts w:hint="default" w:ascii="Symbol" w:hAnsi="Symbol"/>
      </w:rPr>
    </w:lvl>
    <w:lvl w:ilvl="4" w:tplc="04810003" w:tentative="1">
      <w:start w:val="1"/>
      <w:numFmt w:val="bullet"/>
      <w:lvlText w:val="o"/>
      <w:lvlJc w:val="left"/>
      <w:pPr>
        <w:ind w:left="3660" w:hanging="360"/>
      </w:pPr>
      <w:rPr>
        <w:rFonts w:hint="default" w:ascii="Courier New" w:hAnsi="Courier New" w:cs="Courier New"/>
      </w:rPr>
    </w:lvl>
    <w:lvl w:ilvl="5" w:tplc="04810005" w:tentative="1">
      <w:start w:val="1"/>
      <w:numFmt w:val="bullet"/>
      <w:lvlText w:val=""/>
      <w:lvlJc w:val="left"/>
      <w:pPr>
        <w:ind w:left="4380" w:hanging="360"/>
      </w:pPr>
      <w:rPr>
        <w:rFonts w:hint="default" w:ascii="Wingdings" w:hAnsi="Wingdings"/>
      </w:rPr>
    </w:lvl>
    <w:lvl w:ilvl="6" w:tplc="04810001" w:tentative="1">
      <w:start w:val="1"/>
      <w:numFmt w:val="bullet"/>
      <w:lvlText w:val=""/>
      <w:lvlJc w:val="left"/>
      <w:pPr>
        <w:ind w:left="5100" w:hanging="360"/>
      </w:pPr>
      <w:rPr>
        <w:rFonts w:hint="default" w:ascii="Symbol" w:hAnsi="Symbol"/>
      </w:rPr>
    </w:lvl>
    <w:lvl w:ilvl="7" w:tplc="04810003" w:tentative="1">
      <w:start w:val="1"/>
      <w:numFmt w:val="bullet"/>
      <w:lvlText w:val="o"/>
      <w:lvlJc w:val="left"/>
      <w:pPr>
        <w:ind w:left="5820" w:hanging="360"/>
      </w:pPr>
      <w:rPr>
        <w:rFonts w:hint="default" w:ascii="Courier New" w:hAnsi="Courier New" w:cs="Courier New"/>
      </w:rPr>
    </w:lvl>
    <w:lvl w:ilvl="8" w:tplc="04810005" w:tentative="1">
      <w:start w:val="1"/>
      <w:numFmt w:val="bullet"/>
      <w:lvlText w:val=""/>
      <w:lvlJc w:val="left"/>
      <w:pPr>
        <w:ind w:left="6540" w:hanging="360"/>
      </w:pPr>
      <w:rPr>
        <w:rFonts w:hint="default" w:ascii="Wingdings" w:hAnsi="Wingdings"/>
      </w:rPr>
    </w:lvl>
  </w:abstractNum>
  <w:abstractNum w:abstractNumId="12" w15:restartNumberingAfterBreak="0">
    <w:nsid w:val="0DE4272F"/>
    <w:multiLevelType w:val="hybridMultilevel"/>
    <w:tmpl w:val="D7F0CB80"/>
    <w:lvl w:ilvl="0" w:tplc="A7C80D38">
      <w:start w:val="1"/>
      <w:numFmt w:val="bullet"/>
      <w:pStyle w:val="ListBullet"/>
      <w:lvlText w:val="­"/>
      <w:lvlJc w:val="left"/>
      <w:pPr>
        <w:tabs>
          <w:tab w:val="num" w:pos="786"/>
        </w:tabs>
        <w:ind w:left="786" w:hanging="360"/>
      </w:pPr>
      <w:rPr>
        <w:rFonts w:hint="default" w:ascii="Arial" w:hAnsi="Arial"/>
        <w:color w:val="auto"/>
      </w:rPr>
    </w:lvl>
    <w:lvl w:ilvl="1" w:tplc="08090003" w:tentative="1">
      <w:start w:val="1"/>
      <w:numFmt w:val="bullet"/>
      <w:lvlText w:val="o"/>
      <w:lvlJc w:val="left"/>
      <w:pPr>
        <w:tabs>
          <w:tab w:val="num" w:pos="1866"/>
        </w:tabs>
        <w:ind w:left="1866" w:hanging="360"/>
      </w:pPr>
      <w:rPr>
        <w:rFonts w:hint="default" w:ascii="Courier New" w:hAnsi="Courier New" w:cs="Courier New"/>
      </w:rPr>
    </w:lvl>
    <w:lvl w:ilvl="2" w:tplc="08090005" w:tentative="1">
      <w:start w:val="1"/>
      <w:numFmt w:val="bullet"/>
      <w:lvlText w:val=""/>
      <w:lvlJc w:val="left"/>
      <w:pPr>
        <w:tabs>
          <w:tab w:val="num" w:pos="2586"/>
        </w:tabs>
        <w:ind w:left="2586" w:hanging="360"/>
      </w:pPr>
      <w:rPr>
        <w:rFonts w:hint="default" w:ascii="Wingdings" w:hAnsi="Wingdings"/>
      </w:rPr>
    </w:lvl>
    <w:lvl w:ilvl="3" w:tplc="08090001" w:tentative="1">
      <w:start w:val="1"/>
      <w:numFmt w:val="bullet"/>
      <w:lvlText w:val=""/>
      <w:lvlJc w:val="left"/>
      <w:pPr>
        <w:tabs>
          <w:tab w:val="num" w:pos="3306"/>
        </w:tabs>
        <w:ind w:left="3306" w:hanging="360"/>
      </w:pPr>
      <w:rPr>
        <w:rFonts w:hint="default" w:ascii="Symbol" w:hAnsi="Symbol"/>
      </w:rPr>
    </w:lvl>
    <w:lvl w:ilvl="4" w:tplc="08090003" w:tentative="1">
      <w:start w:val="1"/>
      <w:numFmt w:val="bullet"/>
      <w:lvlText w:val="o"/>
      <w:lvlJc w:val="left"/>
      <w:pPr>
        <w:tabs>
          <w:tab w:val="num" w:pos="4026"/>
        </w:tabs>
        <w:ind w:left="4026" w:hanging="360"/>
      </w:pPr>
      <w:rPr>
        <w:rFonts w:hint="default" w:ascii="Courier New" w:hAnsi="Courier New" w:cs="Courier New"/>
      </w:rPr>
    </w:lvl>
    <w:lvl w:ilvl="5" w:tplc="08090005" w:tentative="1">
      <w:start w:val="1"/>
      <w:numFmt w:val="bullet"/>
      <w:lvlText w:val=""/>
      <w:lvlJc w:val="left"/>
      <w:pPr>
        <w:tabs>
          <w:tab w:val="num" w:pos="4746"/>
        </w:tabs>
        <w:ind w:left="4746" w:hanging="360"/>
      </w:pPr>
      <w:rPr>
        <w:rFonts w:hint="default" w:ascii="Wingdings" w:hAnsi="Wingdings"/>
      </w:rPr>
    </w:lvl>
    <w:lvl w:ilvl="6" w:tplc="08090001" w:tentative="1">
      <w:start w:val="1"/>
      <w:numFmt w:val="bullet"/>
      <w:lvlText w:val=""/>
      <w:lvlJc w:val="left"/>
      <w:pPr>
        <w:tabs>
          <w:tab w:val="num" w:pos="5466"/>
        </w:tabs>
        <w:ind w:left="5466" w:hanging="360"/>
      </w:pPr>
      <w:rPr>
        <w:rFonts w:hint="default" w:ascii="Symbol" w:hAnsi="Symbol"/>
      </w:rPr>
    </w:lvl>
    <w:lvl w:ilvl="7" w:tplc="08090003" w:tentative="1">
      <w:start w:val="1"/>
      <w:numFmt w:val="bullet"/>
      <w:lvlText w:val="o"/>
      <w:lvlJc w:val="left"/>
      <w:pPr>
        <w:tabs>
          <w:tab w:val="num" w:pos="6186"/>
        </w:tabs>
        <w:ind w:left="6186" w:hanging="360"/>
      </w:pPr>
      <w:rPr>
        <w:rFonts w:hint="default" w:ascii="Courier New" w:hAnsi="Courier New" w:cs="Courier New"/>
      </w:rPr>
    </w:lvl>
    <w:lvl w:ilvl="8" w:tplc="08090005" w:tentative="1">
      <w:start w:val="1"/>
      <w:numFmt w:val="bullet"/>
      <w:lvlText w:val=""/>
      <w:lvlJc w:val="left"/>
      <w:pPr>
        <w:tabs>
          <w:tab w:val="num" w:pos="6906"/>
        </w:tabs>
        <w:ind w:left="6906" w:hanging="360"/>
      </w:pPr>
      <w:rPr>
        <w:rFonts w:hint="default" w:ascii="Wingdings" w:hAnsi="Wingdings"/>
      </w:rPr>
    </w:lvl>
  </w:abstractNum>
  <w:abstractNum w:abstractNumId="13" w15:restartNumberingAfterBreak="0">
    <w:nsid w:val="13C523EB"/>
    <w:multiLevelType w:val="multilevel"/>
    <w:tmpl w:val="550E5FDC"/>
    <w:lvl w:ilvl="0">
      <w:start w:val="1"/>
      <w:numFmt w:val="decimal"/>
      <w:isLgl/>
      <w:lvlText w:val="%1"/>
      <w:lvlJc w:val="left"/>
      <w:pPr>
        <w:tabs>
          <w:tab w:val="num" w:pos="858"/>
        </w:tabs>
        <w:ind w:left="858" w:hanging="432"/>
      </w:pPr>
      <w:rPr>
        <w:rFonts w:hint="default"/>
      </w:rPr>
    </w:lvl>
    <w:lvl w:ilvl="1">
      <w:start w:val="1"/>
      <w:numFmt w:val="decimal"/>
      <w:lvlText w:val="%1.%2"/>
      <w:lvlJc w:val="left"/>
      <w:pPr>
        <w:tabs>
          <w:tab w:val="num" w:pos="1002"/>
        </w:tabs>
        <w:ind w:left="1002" w:hanging="576"/>
      </w:pPr>
      <w:rPr>
        <w:rFonts w:hint="default"/>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1857"/>
        </w:tabs>
        <w:ind w:left="1857" w:hanging="864"/>
      </w:pPr>
      <w:rPr>
        <w:rFonts w:hint="default"/>
        <w:b w:val="0"/>
        <w:bCs w:val="0"/>
        <w:i w:val="0"/>
        <w:iCs w:val="0"/>
        <w:caps w:val="0"/>
        <w:smallCaps w:val="0"/>
        <w:strike w:val="0"/>
        <w:dstrike w:val="0"/>
        <w:outline w:val="0"/>
        <w:shadow w:val="0"/>
        <w:emboss w:val="0"/>
        <w:imprint w:val="0"/>
        <w:vanish w:val="0"/>
        <w:color w:val="000000" w:themeColor="text1"/>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2204" w:hanging="360"/>
      </w:pPr>
      <w:rPr>
        <w:rFonts w:hint="default"/>
      </w:rPr>
    </w:lvl>
    <w:lvl w:ilvl="5">
      <w:start w:val="1"/>
      <w:numFmt w:val="decimal"/>
      <w:lvlText w:val="%1.%2.%3.%4.%5.%6"/>
      <w:lvlJc w:val="left"/>
      <w:pPr>
        <w:tabs>
          <w:tab w:val="num" w:pos="1578"/>
        </w:tabs>
        <w:ind w:left="1578" w:hanging="1152"/>
      </w:pPr>
      <w:rPr>
        <w:rFonts w:hint="default"/>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14" w15:restartNumberingAfterBreak="0">
    <w:nsid w:val="14D610C8"/>
    <w:multiLevelType w:val="hybridMultilevel"/>
    <w:tmpl w:val="88B4DE00"/>
    <w:lvl w:ilvl="0" w:tplc="74F69A0E">
      <w:start w:val="1"/>
      <w:numFmt w:val="lowerLetter"/>
      <w:lvlText w:val="%1)"/>
      <w:lvlJc w:val="left"/>
      <w:pPr>
        <w:ind w:left="3693" w:hanging="560"/>
      </w:pPr>
      <w:rPr>
        <w:rFonts w:hint="default"/>
      </w:rPr>
    </w:lvl>
    <w:lvl w:ilvl="1" w:tplc="04810019" w:tentative="1">
      <w:start w:val="1"/>
      <w:numFmt w:val="lowerLetter"/>
      <w:lvlText w:val="%2."/>
      <w:lvlJc w:val="left"/>
      <w:pPr>
        <w:ind w:left="4213" w:hanging="360"/>
      </w:pPr>
    </w:lvl>
    <w:lvl w:ilvl="2" w:tplc="0481001B" w:tentative="1">
      <w:start w:val="1"/>
      <w:numFmt w:val="lowerRoman"/>
      <w:lvlText w:val="%3."/>
      <w:lvlJc w:val="right"/>
      <w:pPr>
        <w:ind w:left="4933" w:hanging="180"/>
      </w:pPr>
    </w:lvl>
    <w:lvl w:ilvl="3" w:tplc="0481000F" w:tentative="1">
      <w:start w:val="1"/>
      <w:numFmt w:val="decimal"/>
      <w:lvlText w:val="%4."/>
      <w:lvlJc w:val="left"/>
      <w:pPr>
        <w:ind w:left="5653" w:hanging="360"/>
      </w:pPr>
    </w:lvl>
    <w:lvl w:ilvl="4" w:tplc="04810019" w:tentative="1">
      <w:start w:val="1"/>
      <w:numFmt w:val="lowerLetter"/>
      <w:lvlText w:val="%5."/>
      <w:lvlJc w:val="left"/>
      <w:pPr>
        <w:ind w:left="6373" w:hanging="360"/>
      </w:pPr>
    </w:lvl>
    <w:lvl w:ilvl="5" w:tplc="0481001B" w:tentative="1">
      <w:start w:val="1"/>
      <w:numFmt w:val="lowerRoman"/>
      <w:lvlText w:val="%6."/>
      <w:lvlJc w:val="right"/>
      <w:pPr>
        <w:ind w:left="7093" w:hanging="180"/>
      </w:pPr>
    </w:lvl>
    <w:lvl w:ilvl="6" w:tplc="0481000F" w:tentative="1">
      <w:start w:val="1"/>
      <w:numFmt w:val="decimal"/>
      <w:lvlText w:val="%7."/>
      <w:lvlJc w:val="left"/>
      <w:pPr>
        <w:ind w:left="7813" w:hanging="360"/>
      </w:pPr>
    </w:lvl>
    <w:lvl w:ilvl="7" w:tplc="04810019" w:tentative="1">
      <w:start w:val="1"/>
      <w:numFmt w:val="lowerLetter"/>
      <w:lvlText w:val="%8."/>
      <w:lvlJc w:val="left"/>
      <w:pPr>
        <w:ind w:left="8533" w:hanging="360"/>
      </w:pPr>
    </w:lvl>
    <w:lvl w:ilvl="8" w:tplc="0481001B" w:tentative="1">
      <w:start w:val="1"/>
      <w:numFmt w:val="lowerRoman"/>
      <w:lvlText w:val="%9."/>
      <w:lvlJc w:val="right"/>
      <w:pPr>
        <w:ind w:left="9253" w:hanging="180"/>
      </w:pPr>
    </w:lvl>
  </w:abstractNum>
  <w:abstractNum w:abstractNumId="15" w15:restartNumberingAfterBreak="0">
    <w:nsid w:val="16CA65B2"/>
    <w:multiLevelType w:val="multilevel"/>
    <w:tmpl w:val="66D8D0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7344F5F"/>
    <w:multiLevelType w:val="hybridMultilevel"/>
    <w:tmpl w:val="0F626B86"/>
    <w:lvl w:ilvl="0" w:tplc="821CCE9E">
      <w:start w:val="1"/>
      <w:numFmt w:val="bullet"/>
      <w:pStyle w:val="Bulletlist"/>
      <w:lvlText w:val=""/>
      <w:lvlJc w:val="left"/>
      <w:pPr>
        <w:tabs>
          <w:tab w:val="num" w:pos="502"/>
        </w:tabs>
        <w:ind w:left="502" w:hanging="360"/>
      </w:pPr>
      <w:rPr>
        <w:rFonts w:hint="default" w:ascii="Wingdings" w:hAnsi="Wingdings"/>
        <w:color w:val="auto"/>
      </w:rPr>
    </w:lvl>
    <w:lvl w:ilvl="1" w:tplc="C46E53AE">
      <w:start w:val="1"/>
      <w:numFmt w:val="bullet"/>
      <w:lvlText w:val="­"/>
      <w:lvlJc w:val="left"/>
      <w:pPr>
        <w:tabs>
          <w:tab w:val="num" w:pos="1724"/>
        </w:tabs>
        <w:ind w:left="1724" w:hanging="360"/>
      </w:pPr>
      <w:rPr>
        <w:rFonts w:hint="default" w:ascii="Arial" w:hAnsi="Arial"/>
      </w:rPr>
    </w:lvl>
    <w:lvl w:ilvl="2" w:tplc="D47C4F32">
      <w:start w:val="1"/>
      <w:numFmt w:val="bullet"/>
      <w:lvlText w:val=""/>
      <w:lvlJc w:val="left"/>
      <w:pPr>
        <w:tabs>
          <w:tab w:val="num" w:pos="2444"/>
        </w:tabs>
        <w:ind w:left="2444" w:hanging="360"/>
      </w:pPr>
      <w:rPr>
        <w:rFonts w:hint="default" w:ascii="Wingdings" w:hAnsi="Wingdings"/>
      </w:rPr>
    </w:lvl>
    <w:lvl w:ilvl="3" w:tplc="8598B736" w:tentative="1">
      <w:start w:val="1"/>
      <w:numFmt w:val="bullet"/>
      <w:lvlText w:val=""/>
      <w:lvlJc w:val="left"/>
      <w:pPr>
        <w:tabs>
          <w:tab w:val="num" w:pos="3164"/>
        </w:tabs>
        <w:ind w:left="3164" w:hanging="360"/>
      </w:pPr>
      <w:rPr>
        <w:rFonts w:hint="default" w:ascii="Symbol" w:hAnsi="Symbol"/>
      </w:rPr>
    </w:lvl>
    <w:lvl w:ilvl="4" w:tplc="1A604954" w:tentative="1">
      <w:start w:val="1"/>
      <w:numFmt w:val="bullet"/>
      <w:lvlText w:val="o"/>
      <w:lvlJc w:val="left"/>
      <w:pPr>
        <w:tabs>
          <w:tab w:val="num" w:pos="3884"/>
        </w:tabs>
        <w:ind w:left="3884" w:hanging="360"/>
      </w:pPr>
      <w:rPr>
        <w:rFonts w:hint="default" w:ascii="Courier New" w:hAnsi="Courier New" w:cs="Courier New"/>
      </w:rPr>
    </w:lvl>
    <w:lvl w:ilvl="5" w:tplc="9CF6F8F2" w:tentative="1">
      <w:start w:val="1"/>
      <w:numFmt w:val="bullet"/>
      <w:lvlText w:val=""/>
      <w:lvlJc w:val="left"/>
      <w:pPr>
        <w:tabs>
          <w:tab w:val="num" w:pos="4604"/>
        </w:tabs>
        <w:ind w:left="4604" w:hanging="360"/>
      </w:pPr>
      <w:rPr>
        <w:rFonts w:hint="default" w:ascii="Wingdings" w:hAnsi="Wingdings"/>
      </w:rPr>
    </w:lvl>
    <w:lvl w:ilvl="6" w:tplc="00F2B13C" w:tentative="1">
      <w:start w:val="1"/>
      <w:numFmt w:val="bullet"/>
      <w:lvlText w:val=""/>
      <w:lvlJc w:val="left"/>
      <w:pPr>
        <w:tabs>
          <w:tab w:val="num" w:pos="5324"/>
        </w:tabs>
        <w:ind w:left="5324" w:hanging="360"/>
      </w:pPr>
      <w:rPr>
        <w:rFonts w:hint="default" w:ascii="Symbol" w:hAnsi="Symbol"/>
      </w:rPr>
    </w:lvl>
    <w:lvl w:ilvl="7" w:tplc="E78C8CA2" w:tentative="1">
      <w:start w:val="1"/>
      <w:numFmt w:val="bullet"/>
      <w:lvlText w:val="o"/>
      <w:lvlJc w:val="left"/>
      <w:pPr>
        <w:tabs>
          <w:tab w:val="num" w:pos="6044"/>
        </w:tabs>
        <w:ind w:left="6044" w:hanging="360"/>
      </w:pPr>
      <w:rPr>
        <w:rFonts w:hint="default" w:ascii="Courier New" w:hAnsi="Courier New" w:cs="Courier New"/>
      </w:rPr>
    </w:lvl>
    <w:lvl w:ilvl="8" w:tplc="C4020584" w:tentative="1">
      <w:start w:val="1"/>
      <w:numFmt w:val="bullet"/>
      <w:lvlText w:val=""/>
      <w:lvlJc w:val="left"/>
      <w:pPr>
        <w:tabs>
          <w:tab w:val="num" w:pos="6764"/>
        </w:tabs>
        <w:ind w:left="6764" w:hanging="360"/>
      </w:pPr>
      <w:rPr>
        <w:rFonts w:hint="default" w:ascii="Wingdings" w:hAnsi="Wingdings"/>
      </w:rPr>
    </w:lvl>
  </w:abstractNum>
  <w:abstractNum w:abstractNumId="17" w15:restartNumberingAfterBreak="0">
    <w:nsid w:val="181D4939"/>
    <w:multiLevelType w:val="hybridMultilevel"/>
    <w:tmpl w:val="DB26CB18"/>
    <w:lvl w:ilvl="0" w:tplc="59E6243E">
      <w:start w:val="4"/>
      <w:numFmt w:val="bullet"/>
      <w:lvlText w:val=""/>
      <w:lvlJc w:val="left"/>
      <w:pPr>
        <w:ind w:left="720" w:hanging="360"/>
      </w:pPr>
      <w:rPr>
        <w:rFonts w:hint="default" w:ascii="Symbol" w:hAnsi="Symbol" w:eastAsia="Calibri" w:cs="Arial"/>
        <w:color w:val="FFFFFF" w:themeColor="background1"/>
        <w:sz w:val="28"/>
      </w:rPr>
    </w:lvl>
    <w:lvl w:ilvl="1" w:tplc="14090003">
      <w:start w:val="1"/>
      <w:numFmt w:val="bullet"/>
      <w:lvlText w:val="o"/>
      <w:lvlJc w:val="left"/>
      <w:pPr>
        <w:ind w:left="1440" w:hanging="360"/>
      </w:pPr>
      <w:rPr>
        <w:rFonts w:hint="default" w:ascii="Courier New" w:hAnsi="Courier New" w:cs="Courier New"/>
      </w:rPr>
    </w:lvl>
    <w:lvl w:ilvl="2" w:tplc="14090005">
      <w:start w:val="1"/>
      <w:numFmt w:val="bullet"/>
      <w:lvlText w:val=""/>
      <w:lvlJc w:val="left"/>
      <w:pPr>
        <w:ind w:left="2160" w:hanging="360"/>
      </w:pPr>
      <w:rPr>
        <w:rFonts w:hint="default" w:ascii="Wingdings" w:hAnsi="Wingdings"/>
      </w:rPr>
    </w:lvl>
    <w:lvl w:ilvl="3" w:tplc="14090001">
      <w:start w:val="1"/>
      <w:numFmt w:val="bullet"/>
      <w:lvlText w:val=""/>
      <w:lvlJc w:val="left"/>
      <w:pPr>
        <w:ind w:left="2880" w:hanging="360"/>
      </w:pPr>
      <w:rPr>
        <w:rFonts w:hint="default" w:ascii="Symbol" w:hAnsi="Symbol"/>
      </w:rPr>
    </w:lvl>
    <w:lvl w:ilvl="4" w:tplc="14090003">
      <w:start w:val="1"/>
      <w:numFmt w:val="bullet"/>
      <w:lvlText w:val="o"/>
      <w:lvlJc w:val="left"/>
      <w:pPr>
        <w:ind w:left="3600" w:hanging="360"/>
      </w:pPr>
      <w:rPr>
        <w:rFonts w:hint="default" w:ascii="Courier New" w:hAnsi="Courier New" w:cs="Courier New"/>
      </w:rPr>
    </w:lvl>
    <w:lvl w:ilvl="5" w:tplc="14090005">
      <w:start w:val="1"/>
      <w:numFmt w:val="bullet"/>
      <w:lvlText w:val=""/>
      <w:lvlJc w:val="left"/>
      <w:pPr>
        <w:ind w:left="4320" w:hanging="360"/>
      </w:pPr>
      <w:rPr>
        <w:rFonts w:hint="default" w:ascii="Wingdings" w:hAnsi="Wingdings"/>
      </w:rPr>
    </w:lvl>
    <w:lvl w:ilvl="6" w:tplc="14090001">
      <w:start w:val="1"/>
      <w:numFmt w:val="bullet"/>
      <w:lvlText w:val=""/>
      <w:lvlJc w:val="left"/>
      <w:pPr>
        <w:ind w:left="5040" w:hanging="360"/>
      </w:pPr>
      <w:rPr>
        <w:rFonts w:hint="default" w:ascii="Symbol" w:hAnsi="Symbol"/>
      </w:rPr>
    </w:lvl>
    <w:lvl w:ilvl="7" w:tplc="14090003">
      <w:start w:val="1"/>
      <w:numFmt w:val="bullet"/>
      <w:lvlText w:val="o"/>
      <w:lvlJc w:val="left"/>
      <w:pPr>
        <w:ind w:left="5760" w:hanging="360"/>
      </w:pPr>
      <w:rPr>
        <w:rFonts w:hint="default" w:ascii="Courier New" w:hAnsi="Courier New" w:cs="Courier New"/>
      </w:rPr>
    </w:lvl>
    <w:lvl w:ilvl="8" w:tplc="14090005">
      <w:start w:val="1"/>
      <w:numFmt w:val="bullet"/>
      <w:lvlText w:val=""/>
      <w:lvlJc w:val="left"/>
      <w:pPr>
        <w:ind w:left="6480" w:hanging="360"/>
      </w:pPr>
      <w:rPr>
        <w:rFonts w:hint="default" w:ascii="Wingdings" w:hAnsi="Wingdings"/>
      </w:rPr>
    </w:lvl>
  </w:abstractNum>
  <w:abstractNum w:abstractNumId="18" w15:restartNumberingAfterBreak="0">
    <w:nsid w:val="20656FFD"/>
    <w:multiLevelType w:val="hybridMultilevel"/>
    <w:tmpl w:val="40F084A8"/>
    <w:lvl w:ilvl="0" w:tplc="89341EF0">
      <w:start w:val="1"/>
      <w:numFmt w:val="lowerLetter"/>
      <w:pStyle w:val="ListNumber"/>
      <w:lvlText w:val="%1)"/>
      <w:lvlJc w:val="left"/>
      <w:pPr>
        <w:tabs>
          <w:tab w:val="num" w:pos="1724"/>
        </w:tabs>
        <w:ind w:left="1724" w:hanging="360"/>
      </w:pPr>
      <w:rPr>
        <w:rFonts w:hint="default"/>
        <w:color w:val="auto"/>
      </w:rPr>
    </w:lvl>
    <w:lvl w:ilvl="1" w:tplc="C46E53AE">
      <w:start w:val="1"/>
      <w:numFmt w:val="bullet"/>
      <w:lvlText w:val="­"/>
      <w:lvlJc w:val="left"/>
      <w:pPr>
        <w:tabs>
          <w:tab w:val="num" w:pos="1724"/>
        </w:tabs>
        <w:ind w:left="1724" w:hanging="360"/>
      </w:pPr>
      <w:rPr>
        <w:rFonts w:hint="default" w:ascii="Arial" w:hAnsi="Arial"/>
      </w:rPr>
    </w:lvl>
    <w:lvl w:ilvl="2" w:tplc="D47C4F32" w:tentative="1">
      <w:start w:val="1"/>
      <w:numFmt w:val="bullet"/>
      <w:lvlText w:val=""/>
      <w:lvlJc w:val="left"/>
      <w:pPr>
        <w:tabs>
          <w:tab w:val="num" w:pos="2444"/>
        </w:tabs>
        <w:ind w:left="2444" w:hanging="360"/>
      </w:pPr>
      <w:rPr>
        <w:rFonts w:hint="default" w:ascii="Wingdings" w:hAnsi="Wingdings"/>
      </w:rPr>
    </w:lvl>
    <w:lvl w:ilvl="3" w:tplc="8598B736" w:tentative="1">
      <w:start w:val="1"/>
      <w:numFmt w:val="bullet"/>
      <w:lvlText w:val=""/>
      <w:lvlJc w:val="left"/>
      <w:pPr>
        <w:tabs>
          <w:tab w:val="num" w:pos="3164"/>
        </w:tabs>
        <w:ind w:left="3164" w:hanging="360"/>
      </w:pPr>
      <w:rPr>
        <w:rFonts w:hint="default" w:ascii="Symbol" w:hAnsi="Symbol"/>
      </w:rPr>
    </w:lvl>
    <w:lvl w:ilvl="4" w:tplc="1A604954" w:tentative="1">
      <w:start w:val="1"/>
      <w:numFmt w:val="bullet"/>
      <w:lvlText w:val="o"/>
      <w:lvlJc w:val="left"/>
      <w:pPr>
        <w:tabs>
          <w:tab w:val="num" w:pos="3884"/>
        </w:tabs>
        <w:ind w:left="3884" w:hanging="360"/>
      </w:pPr>
      <w:rPr>
        <w:rFonts w:hint="default" w:ascii="Courier New" w:hAnsi="Courier New" w:cs="Courier New"/>
      </w:rPr>
    </w:lvl>
    <w:lvl w:ilvl="5" w:tplc="9CF6F8F2" w:tentative="1">
      <w:start w:val="1"/>
      <w:numFmt w:val="bullet"/>
      <w:lvlText w:val=""/>
      <w:lvlJc w:val="left"/>
      <w:pPr>
        <w:tabs>
          <w:tab w:val="num" w:pos="4604"/>
        </w:tabs>
        <w:ind w:left="4604" w:hanging="360"/>
      </w:pPr>
      <w:rPr>
        <w:rFonts w:hint="default" w:ascii="Wingdings" w:hAnsi="Wingdings"/>
      </w:rPr>
    </w:lvl>
    <w:lvl w:ilvl="6" w:tplc="00F2B13C" w:tentative="1">
      <w:start w:val="1"/>
      <w:numFmt w:val="bullet"/>
      <w:lvlText w:val=""/>
      <w:lvlJc w:val="left"/>
      <w:pPr>
        <w:tabs>
          <w:tab w:val="num" w:pos="5324"/>
        </w:tabs>
        <w:ind w:left="5324" w:hanging="360"/>
      </w:pPr>
      <w:rPr>
        <w:rFonts w:hint="default" w:ascii="Symbol" w:hAnsi="Symbol"/>
      </w:rPr>
    </w:lvl>
    <w:lvl w:ilvl="7" w:tplc="E78C8CA2" w:tentative="1">
      <w:start w:val="1"/>
      <w:numFmt w:val="bullet"/>
      <w:lvlText w:val="o"/>
      <w:lvlJc w:val="left"/>
      <w:pPr>
        <w:tabs>
          <w:tab w:val="num" w:pos="6044"/>
        </w:tabs>
        <w:ind w:left="6044" w:hanging="360"/>
      </w:pPr>
      <w:rPr>
        <w:rFonts w:hint="default" w:ascii="Courier New" w:hAnsi="Courier New" w:cs="Courier New"/>
      </w:rPr>
    </w:lvl>
    <w:lvl w:ilvl="8" w:tplc="C4020584" w:tentative="1">
      <w:start w:val="1"/>
      <w:numFmt w:val="bullet"/>
      <w:lvlText w:val=""/>
      <w:lvlJc w:val="left"/>
      <w:pPr>
        <w:tabs>
          <w:tab w:val="num" w:pos="6764"/>
        </w:tabs>
        <w:ind w:left="6764" w:hanging="360"/>
      </w:pPr>
      <w:rPr>
        <w:rFonts w:hint="default" w:ascii="Wingdings" w:hAnsi="Wingdings"/>
      </w:rPr>
    </w:lvl>
  </w:abstractNum>
  <w:abstractNum w:abstractNumId="19" w15:restartNumberingAfterBreak="0">
    <w:nsid w:val="255A30E1"/>
    <w:multiLevelType w:val="hybridMultilevel"/>
    <w:tmpl w:val="94168F8E"/>
    <w:lvl w:ilvl="0" w:tplc="FFFFFFFF">
      <w:start w:val="1"/>
      <w:numFmt w:val="lowerLetter"/>
      <w:lvlText w:val="%1)"/>
      <w:lvlJc w:val="left"/>
      <w:pPr>
        <w:ind w:left="3904" w:hanging="360"/>
      </w:pPr>
      <w:rPr>
        <w:rFonts w:hint="default"/>
      </w:rPr>
    </w:lvl>
    <w:lvl w:ilvl="1" w:tplc="FFFFFFFF" w:tentative="1">
      <w:start w:val="1"/>
      <w:numFmt w:val="lowerLetter"/>
      <w:lvlText w:val="%2."/>
      <w:lvlJc w:val="left"/>
      <w:pPr>
        <w:ind w:left="4624" w:hanging="360"/>
      </w:pPr>
    </w:lvl>
    <w:lvl w:ilvl="2" w:tplc="FFFFFFFF" w:tentative="1">
      <w:start w:val="1"/>
      <w:numFmt w:val="lowerRoman"/>
      <w:lvlText w:val="%3."/>
      <w:lvlJc w:val="right"/>
      <w:pPr>
        <w:ind w:left="5344" w:hanging="180"/>
      </w:pPr>
    </w:lvl>
    <w:lvl w:ilvl="3" w:tplc="FFFFFFFF" w:tentative="1">
      <w:start w:val="1"/>
      <w:numFmt w:val="decimal"/>
      <w:lvlText w:val="%4."/>
      <w:lvlJc w:val="left"/>
      <w:pPr>
        <w:ind w:left="6064" w:hanging="360"/>
      </w:pPr>
    </w:lvl>
    <w:lvl w:ilvl="4" w:tplc="74F69A0E">
      <w:start w:val="1"/>
      <w:numFmt w:val="lowerLetter"/>
      <w:lvlText w:val="%5)"/>
      <w:lvlJc w:val="left"/>
      <w:pPr>
        <w:ind w:left="3493" w:hanging="360"/>
      </w:pPr>
      <w:rPr>
        <w:rFonts w:hint="default"/>
      </w:rPr>
    </w:lvl>
    <w:lvl w:ilvl="5" w:tplc="FFFFFFFF" w:tentative="1">
      <w:start w:val="1"/>
      <w:numFmt w:val="lowerRoman"/>
      <w:lvlText w:val="%6."/>
      <w:lvlJc w:val="right"/>
      <w:pPr>
        <w:ind w:left="7504" w:hanging="180"/>
      </w:pPr>
    </w:lvl>
    <w:lvl w:ilvl="6" w:tplc="FFFFFFFF" w:tentative="1">
      <w:start w:val="1"/>
      <w:numFmt w:val="decimal"/>
      <w:lvlText w:val="%7."/>
      <w:lvlJc w:val="left"/>
      <w:pPr>
        <w:ind w:left="8224" w:hanging="360"/>
      </w:pPr>
    </w:lvl>
    <w:lvl w:ilvl="7" w:tplc="FFFFFFFF" w:tentative="1">
      <w:start w:val="1"/>
      <w:numFmt w:val="lowerLetter"/>
      <w:lvlText w:val="%8."/>
      <w:lvlJc w:val="left"/>
      <w:pPr>
        <w:ind w:left="8944" w:hanging="360"/>
      </w:pPr>
    </w:lvl>
    <w:lvl w:ilvl="8" w:tplc="FFFFFFFF" w:tentative="1">
      <w:start w:val="1"/>
      <w:numFmt w:val="lowerRoman"/>
      <w:lvlText w:val="%9."/>
      <w:lvlJc w:val="right"/>
      <w:pPr>
        <w:ind w:left="9664" w:hanging="180"/>
      </w:pPr>
    </w:lvl>
  </w:abstractNum>
  <w:abstractNum w:abstractNumId="20" w15:restartNumberingAfterBreak="0">
    <w:nsid w:val="257063D0"/>
    <w:multiLevelType w:val="hybridMultilevel"/>
    <w:tmpl w:val="DAD8537A"/>
    <w:lvl w:ilvl="0" w:tplc="6FA68E62">
      <w:start w:val="15"/>
      <w:numFmt w:val="bullet"/>
      <w:lvlText w:val="-"/>
      <w:lvlJc w:val="left"/>
      <w:pPr>
        <w:ind w:left="720" w:hanging="360"/>
      </w:pPr>
      <w:rPr>
        <w:rFonts w:hint="default" w:ascii="Arial" w:hAnsi="Arial" w:eastAsia="Times New Roman" w:cs="Aria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1" w15:restartNumberingAfterBreak="0">
    <w:nsid w:val="27576E54"/>
    <w:multiLevelType w:val="hybridMultilevel"/>
    <w:tmpl w:val="9A985ABA"/>
    <w:lvl w:ilvl="0" w:tplc="04810001">
      <w:start w:val="1"/>
      <w:numFmt w:val="bullet"/>
      <w:lvlText w:val=""/>
      <w:lvlJc w:val="left"/>
      <w:pPr>
        <w:ind w:left="720" w:hanging="360"/>
      </w:pPr>
      <w:rPr>
        <w:rFonts w:hint="default" w:ascii="Symbol" w:hAnsi="Symbol"/>
      </w:rPr>
    </w:lvl>
    <w:lvl w:ilvl="1" w:tplc="04810003" w:tentative="1">
      <w:start w:val="1"/>
      <w:numFmt w:val="bullet"/>
      <w:lvlText w:val="o"/>
      <w:lvlJc w:val="left"/>
      <w:pPr>
        <w:ind w:left="1440" w:hanging="360"/>
      </w:pPr>
      <w:rPr>
        <w:rFonts w:hint="default" w:ascii="Courier New" w:hAnsi="Courier New" w:cs="Courier New"/>
      </w:rPr>
    </w:lvl>
    <w:lvl w:ilvl="2" w:tplc="04810005" w:tentative="1">
      <w:start w:val="1"/>
      <w:numFmt w:val="bullet"/>
      <w:lvlText w:val=""/>
      <w:lvlJc w:val="left"/>
      <w:pPr>
        <w:ind w:left="2160" w:hanging="360"/>
      </w:pPr>
      <w:rPr>
        <w:rFonts w:hint="default" w:ascii="Wingdings" w:hAnsi="Wingdings"/>
      </w:rPr>
    </w:lvl>
    <w:lvl w:ilvl="3" w:tplc="04810001" w:tentative="1">
      <w:start w:val="1"/>
      <w:numFmt w:val="bullet"/>
      <w:lvlText w:val=""/>
      <w:lvlJc w:val="left"/>
      <w:pPr>
        <w:ind w:left="2880" w:hanging="360"/>
      </w:pPr>
      <w:rPr>
        <w:rFonts w:hint="default" w:ascii="Symbol" w:hAnsi="Symbol"/>
      </w:rPr>
    </w:lvl>
    <w:lvl w:ilvl="4" w:tplc="04810003" w:tentative="1">
      <w:start w:val="1"/>
      <w:numFmt w:val="bullet"/>
      <w:lvlText w:val="o"/>
      <w:lvlJc w:val="left"/>
      <w:pPr>
        <w:ind w:left="3600" w:hanging="360"/>
      </w:pPr>
      <w:rPr>
        <w:rFonts w:hint="default" w:ascii="Courier New" w:hAnsi="Courier New" w:cs="Courier New"/>
      </w:rPr>
    </w:lvl>
    <w:lvl w:ilvl="5" w:tplc="04810005" w:tentative="1">
      <w:start w:val="1"/>
      <w:numFmt w:val="bullet"/>
      <w:lvlText w:val=""/>
      <w:lvlJc w:val="left"/>
      <w:pPr>
        <w:ind w:left="4320" w:hanging="360"/>
      </w:pPr>
      <w:rPr>
        <w:rFonts w:hint="default" w:ascii="Wingdings" w:hAnsi="Wingdings"/>
      </w:rPr>
    </w:lvl>
    <w:lvl w:ilvl="6" w:tplc="04810001" w:tentative="1">
      <w:start w:val="1"/>
      <w:numFmt w:val="bullet"/>
      <w:lvlText w:val=""/>
      <w:lvlJc w:val="left"/>
      <w:pPr>
        <w:ind w:left="5040" w:hanging="360"/>
      </w:pPr>
      <w:rPr>
        <w:rFonts w:hint="default" w:ascii="Symbol" w:hAnsi="Symbol"/>
      </w:rPr>
    </w:lvl>
    <w:lvl w:ilvl="7" w:tplc="04810003" w:tentative="1">
      <w:start w:val="1"/>
      <w:numFmt w:val="bullet"/>
      <w:lvlText w:val="o"/>
      <w:lvlJc w:val="left"/>
      <w:pPr>
        <w:ind w:left="5760" w:hanging="360"/>
      </w:pPr>
      <w:rPr>
        <w:rFonts w:hint="default" w:ascii="Courier New" w:hAnsi="Courier New" w:cs="Courier New"/>
      </w:rPr>
    </w:lvl>
    <w:lvl w:ilvl="8" w:tplc="04810005" w:tentative="1">
      <w:start w:val="1"/>
      <w:numFmt w:val="bullet"/>
      <w:lvlText w:val=""/>
      <w:lvlJc w:val="left"/>
      <w:pPr>
        <w:ind w:left="6480" w:hanging="360"/>
      </w:pPr>
      <w:rPr>
        <w:rFonts w:hint="default" w:ascii="Wingdings" w:hAnsi="Wingdings"/>
      </w:rPr>
    </w:lvl>
  </w:abstractNum>
  <w:abstractNum w:abstractNumId="22" w15:restartNumberingAfterBreak="0">
    <w:nsid w:val="28B31FCD"/>
    <w:multiLevelType w:val="multilevel"/>
    <w:tmpl w:val="B59EE84C"/>
    <w:lvl w:ilvl="0">
      <w:start w:val="1"/>
      <w:numFmt w:val="decimal"/>
      <w:isLgl/>
      <w:lvlText w:val="%1"/>
      <w:lvlJc w:val="left"/>
      <w:pPr>
        <w:tabs>
          <w:tab w:val="num" w:pos="858"/>
        </w:tabs>
        <w:ind w:left="858" w:hanging="432"/>
      </w:pPr>
      <w:rPr>
        <w:rFonts w:hint="default"/>
      </w:rPr>
    </w:lvl>
    <w:lvl w:ilvl="1">
      <w:start w:val="1"/>
      <w:numFmt w:val="decimal"/>
      <w:lvlText w:val="%1.%2"/>
      <w:lvlJc w:val="left"/>
      <w:pPr>
        <w:tabs>
          <w:tab w:val="num" w:pos="1002"/>
        </w:tabs>
        <w:ind w:left="1002" w:hanging="576"/>
      </w:pPr>
      <w:rPr>
        <w:rFonts w:hint="default"/>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1857"/>
        </w:tabs>
        <w:ind w:left="1857" w:hanging="864"/>
      </w:pPr>
      <w:rPr>
        <w:rFonts w:hint="default"/>
        <w:b w:val="0"/>
        <w:bCs w:val="0"/>
        <w:i w:val="0"/>
        <w:iCs w:val="0"/>
        <w:caps w:val="0"/>
        <w:smallCaps w:val="0"/>
        <w:strike w:val="0"/>
        <w:dstrike w:val="0"/>
        <w:outline w:val="0"/>
        <w:shadow w:val="0"/>
        <w:emboss w:val="0"/>
        <w:imprint w:val="0"/>
        <w:vanish w:val="0"/>
        <w:color w:val="000000" w:themeColor="text1"/>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2204" w:hanging="360"/>
      </w:pPr>
      <w:rPr>
        <w:rFonts w:hint="default"/>
      </w:rPr>
    </w:lvl>
    <w:lvl w:ilvl="5">
      <w:start w:val="1"/>
      <w:numFmt w:val="decimal"/>
      <w:lvlText w:val="%1.%2.%3.%4.%5.%6"/>
      <w:lvlJc w:val="left"/>
      <w:pPr>
        <w:tabs>
          <w:tab w:val="num" w:pos="1578"/>
        </w:tabs>
        <w:ind w:left="1578" w:hanging="1152"/>
      </w:pPr>
      <w:rPr>
        <w:rFonts w:hint="default"/>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23" w15:restartNumberingAfterBreak="0">
    <w:nsid w:val="29F67E72"/>
    <w:multiLevelType w:val="hybridMultilevel"/>
    <w:tmpl w:val="53F8E76E"/>
    <w:lvl w:ilvl="0" w:tplc="04810001">
      <w:start w:val="1"/>
      <w:numFmt w:val="bullet"/>
      <w:lvlText w:val=""/>
      <w:lvlJc w:val="left"/>
      <w:pPr>
        <w:ind w:left="720" w:hanging="360"/>
      </w:pPr>
      <w:rPr>
        <w:rFonts w:hint="default" w:ascii="Symbol" w:hAnsi="Symbol"/>
      </w:rPr>
    </w:lvl>
    <w:lvl w:ilvl="1" w:tplc="04810003" w:tentative="1">
      <w:start w:val="1"/>
      <w:numFmt w:val="bullet"/>
      <w:lvlText w:val="o"/>
      <w:lvlJc w:val="left"/>
      <w:pPr>
        <w:ind w:left="1440" w:hanging="360"/>
      </w:pPr>
      <w:rPr>
        <w:rFonts w:hint="default" w:ascii="Courier New" w:hAnsi="Courier New" w:cs="Courier New"/>
      </w:rPr>
    </w:lvl>
    <w:lvl w:ilvl="2" w:tplc="04810005" w:tentative="1">
      <w:start w:val="1"/>
      <w:numFmt w:val="bullet"/>
      <w:lvlText w:val=""/>
      <w:lvlJc w:val="left"/>
      <w:pPr>
        <w:ind w:left="2160" w:hanging="360"/>
      </w:pPr>
      <w:rPr>
        <w:rFonts w:hint="default" w:ascii="Wingdings" w:hAnsi="Wingdings"/>
      </w:rPr>
    </w:lvl>
    <w:lvl w:ilvl="3" w:tplc="04810001" w:tentative="1">
      <w:start w:val="1"/>
      <w:numFmt w:val="bullet"/>
      <w:lvlText w:val=""/>
      <w:lvlJc w:val="left"/>
      <w:pPr>
        <w:ind w:left="2880" w:hanging="360"/>
      </w:pPr>
      <w:rPr>
        <w:rFonts w:hint="default" w:ascii="Symbol" w:hAnsi="Symbol"/>
      </w:rPr>
    </w:lvl>
    <w:lvl w:ilvl="4" w:tplc="04810003" w:tentative="1">
      <w:start w:val="1"/>
      <w:numFmt w:val="bullet"/>
      <w:lvlText w:val="o"/>
      <w:lvlJc w:val="left"/>
      <w:pPr>
        <w:ind w:left="3600" w:hanging="360"/>
      </w:pPr>
      <w:rPr>
        <w:rFonts w:hint="default" w:ascii="Courier New" w:hAnsi="Courier New" w:cs="Courier New"/>
      </w:rPr>
    </w:lvl>
    <w:lvl w:ilvl="5" w:tplc="04810005" w:tentative="1">
      <w:start w:val="1"/>
      <w:numFmt w:val="bullet"/>
      <w:lvlText w:val=""/>
      <w:lvlJc w:val="left"/>
      <w:pPr>
        <w:ind w:left="4320" w:hanging="360"/>
      </w:pPr>
      <w:rPr>
        <w:rFonts w:hint="default" w:ascii="Wingdings" w:hAnsi="Wingdings"/>
      </w:rPr>
    </w:lvl>
    <w:lvl w:ilvl="6" w:tplc="04810001" w:tentative="1">
      <w:start w:val="1"/>
      <w:numFmt w:val="bullet"/>
      <w:lvlText w:val=""/>
      <w:lvlJc w:val="left"/>
      <w:pPr>
        <w:ind w:left="5040" w:hanging="360"/>
      </w:pPr>
      <w:rPr>
        <w:rFonts w:hint="default" w:ascii="Symbol" w:hAnsi="Symbol"/>
      </w:rPr>
    </w:lvl>
    <w:lvl w:ilvl="7" w:tplc="04810003" w:tentative="1">
      <w:start w:val="1"/>
      <w:numFmt w:val="bullet"/>
      <w:lvlText w:val="o"/>
      <w:lvlJc w:val="left"/>
      <w:pPr>
        <w:ind w:left="5760" w:hanging="360"/>
      </w:pPr>
      <w:rPr>
        <w:rFonts w:hint="default" w:ascii="Courier New" w:hAnsi="Courier New" w:cs="Courier New"/>
      </w:rPr>
    </w:lvl>
    <w:lvl w:ilvl="8" w:tplc="04810005" w:tentative="1">
      <w:start w:val="1"/>
      <w:numFmt w:val="bullet"/>
      <w:lvlText w:val=""/>
      <w:lvlJc w:val="left"/>
      <w:pPr>
        <w:ind w:left="6480" w:hanging="360"/>
      </w:pPr>
      <w:rPr>
        <w:rFonts w:hint="default" w:ascii="Wingdings" w:hAnsi="Wingdings"/>
      </w:rPr>
    </w:lvl>
  </w:abstractNum>
  <w:abstractNum w:abstractNumId="24" w15:restartNumberingAfterBreak="0">
    <w:nsid w:val="2A3A3043"/>
    <w:multiLevelType w:val="hybridMultilevel"/>
    <w:tmpl w:val="FA706482"/>
    <w:lvl w:ilvl="0" w:tplc="025CBCFC">
      <w:start w:val="1"/>
      <w:numFmt w:val="lowerRoman"/>
      <w:pStyle w:val="listnumbered"/>
      <w:lvlText w:val="%1)"/>
      <w:lvlJc w:val="left"/>
      <w:pPr>
        <w:tabs>
          <w:tab w:val="num" w:pos="1440"/>
        </w:tabs>
        <w:ind w:left="1440" w:hanging="720"/>
      </w:pPr>
      <w:rPr>
        <w:rFonts w:hint="default"/>
      </w:rPr>
    </w:lvl>
    <w:lvl w:ilvl="1" w:tplc="0C090003" w:tentative="1">
      <w:start w:val="1"/>
      <w:numFmt w:val="lowerLetter"/>
      <w:lvlText w:val="%2."/>
      <w:lvlJc w:val="left"/>
      <w:pPr>
        <w:tabs>
          <w:tab w:val="num" w:pos="1440"/>
        </w:tabs>
        <w:ind w:left="1440" w:hanging="360"/>
      </w:pPr>
    </w:lvl>
    <w:lvl w:ilvl="2" w:tplc="0C090005" w:tentative="1">
      <w:start w:val="1"/>
      <w:numFmt w:val="lowerRoman"/>
      <w:lvlText w:val="%3."/>
      <w:lvlJc w:val="right"/>
      <w:pPr>
        <w:tabs>
          <w:tab w:val="num" w:pos="2160"/>
        </w:tabs>
        <w:ind w:left="2160" w:hanging="180"/>
      </w:pPr>
    </w:lvl>
    <w:lvl w:ilvl="3" w:tplc="0C090001" w:tentative="1">
      <w:start w:val="1"/>
      <w:numFmt w:val="decimal"/>
      <w:lvlText w:val="%4."/>
      <w:lvlJc w:val="left"/>
      <w:pPr>
        <w:tabs>
          <w:tab w:val="num" w:pos="2880"/>
        </w:tabs>
        <w:ind w:left="2880" w:hanging="360"/>
      </w:pPr>
    </w:lvl>
    <w:lvl w:ilvl="4" w:tplc="0C090003" w:tentative="1">
      <w:start w:val="1"/>
      <w:numFmt w:val="lowerLetter"/>
      <w:lvlText w:val="%5."/>
      <w:lvlJc w:val="left"/>
      <w:pPr>
        <w:tabs>
          <w:tab w:val="num" w:pos="3600"/>
        </w:tabs>
        <w:ind w:left="3600" w:hanging="360"/>
      </w:pPr>
    </w:lvl>
    <w:lvl w:ilvl="5" w:tplc="0C090005" w:tentative="1">
      <w:start w:val="1"/>
      <w:numFmt w:val="lowerRoman"/>
      <w:lvlText w:val="%6."/>
      <w:lvlJc w:val="right"/>
      <w:pPr>
        <w:tabs>
          <w:tab w:val="num" w:pos="4320"/>
        </w:tabs>
        <w:ind w:left="4320" w:hanging="180"/>
      </w:pPr>
    </w:lvl>
    <w:lvl w:ilvl="6" w:tplc="0C090001" w:tentative="1">
      <w:start w:val="1"/>
      <w:numFmt w:val="decimal"/>
      <w:lvlText w:val="%7."/>
      <w:lvlJc w:val="left"/>
      <w:pPr>
        <w:tabs>
          <w:tab w:val="num" w:pos="5040"/>
        </w:tabs>
        <w:ind w:left="5040" w:hanging="360"/>
      </w:pPr>
    </w:lvl>
    <w:lvl w:ilvl="7" w:tplc="0C090003" w:tentative="1">
      <w:start w:val="1"/>
      <w:numFmt w:val="lowerLetter"/>
      <w:lvlText w:val="%8."/>
      <w:lvlJc w:val="left"/>
      <w:pPr>
        <w:tabs>
          <w:tab w:val="num" w:pos="5760"/>
        </w:tabs>
        <w:ind w:left="5760" w:hanging="360"/>
      </w:pPr>
    </w:lvl>
    <w:lvl w:ilvl="8" w:tplc="0C090005" w:tentative="1">
      <w:start w:val="1"/>
      <w:numFmt w:val="lowerRoman"/>
      <w:lvlText w:val="%9."/>
      <w:lvlJc w:val="right"/>
      <w:pPr>
        <w:tabs>
          <w:tab w:val="num" w:pos="6480"/>
        </w:tabs>
        <w:ind w:left="6480" w:hanging="180"/>
      </w:pPr>
    </w:lvl>
  </w:abstractNum>
  <w:abstractNum w:abstractNumId="25" w15:restartNumberingAfterBreak="0">
    <w:nsid w:val="2E065365"/>
    <w:multiLevelType w:val="hybridMultilevel"/>
    <w:tmpl w:val="570277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74F69A0E">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ED97F03"/>
    <w:multiLevelType w:val="multilevel"/>
    <w:tmpl w:val="A0A2E2CC"/>
    <w:lvl w:ilvl="0">
      <w:start w:val="1"/>
      <w:numFmt w:val="decimal"/>
      <w:isLgl/>
      <w:lvlText w:val="%1"/>
      <w:lvlJc w:val="left"/>
      <w:pPr>
        <w:tabs>
          <w:tab w:val="num" w:pos="858"/>
        </w:tabs>
        <w:ind w:left="858" w:hanging="432"/>
      </w:pPr>
      <w:rPr>
        <w:rFonts w:hint="default"/>
      </w:rPr>
    </w:lvl>
    <w:lvl w:ilvl="1">
      <w:start w:val="1"/>
      <w:numFmt w:val="decimal"/>
      <w:lvlText w:val="%1.%2"/>
      <w:lvlJc w:val="left"/>
      <w:pPr>
        <w:tabs>
          <w:tab w:val="num" w:pos="1002"/>
        </w:tabs>
        <w:ind w:left="1002" w:hanging="576"/>
      </w:pPr>
      <w:rPr>
        <w:rFonts w:hint="default"/>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1857"/>
        </w:tabs>
        <w:ind w:left="1857" w:hanging="864"/>
      </w:pPr>
      <w:rPr>
        <w:rFonts w:hint="default"/>
        <w:b w:val="0"/>
        <w:bCs w:val="0"/>
        <w:i w:val="0"/>
        <w:iCs w:val="0"/>
        <w:caps w:val="0"/>
        <w:smallCaps w:val="0"/>
        <w:strike w:val="0"/>
        <w:dstrike w:val="0"/>
        <w:outline w:val="0"/>
        <w:shadow w:val="0"/>
        <w:emboss w:val="0"/>
        <w:imprint w:val="0"/>
        <w:vanish w:val="0"/>
        <w:color w:val="000000" w:themeColor="text1"/>
        <w:spacing w:val="0"/>
        <w:kern w:val="0"/>
        <w:position w:val="0"/>
        <w:u w:val="none"/>
        <w:effect w:val="none"/>
        <w:vertAlign w:val="baseline"/>
        <w:em w:val="none"/>
        <w14:ligatures w14:val="none"/>
        <w14:numForm w14:val="default"/>
        <w14:numSpacing w14:val="default"/>
        <w14:stylisticSets/>
        <w14:cntxtAlts w14:val="0"/>
      </w:rPr>
    </w:lvl>
    <w:lvl w:ilvl="4">
      <w:start w:val="1"/>
      <w:numFmt w:val="lowerLetter"/>
      <w:lvlText w:val="%5)"/>
      <w:lvlJc w:val="left"/>
      <w:pPr>
        <w:ind w:left="2204" w:hanging="360"/>
      </w:pPr>
      <w:rPr>
        <w:rFonts w:hint="default"/>
      </w:rPr>
    </w:lvl>
    <w:lvl w:ilvl="5">
      <w:start w:val="1"/>
      <w:numFmt w:val="decimal"/>
      <w:lvlText w:val="%1.%2.%3.%4.%5.%6"/>
      <w:lvlJc w:val="left"/>
      <w:pPr>
        <w:tabs>
          <w:tab w:val="num" w:pos="1578"/>
        </w:tabs>
        <w:ind w:left="1578" w:hanging="1152"/>
      </w:pPr>
      <w:rPr>
        <w:rFonts w:hint="default"/>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27" w15:restartNumberingAfterBreak="0">
    <w:nsid w:val="30BD0C13"/>
    <w:multiLevelType w:val="hybridMultilevel"/>
    <w:tmpl w:val="D2FED382"/>
    <w:lvl w:ilvl="0" w:tplc="04810001">
      <w:start w:val="1"/>
      <w:numFmt w:val="bullet"/>
      <w:lvlText w:val=""/>
      <w:lvlJc w:val="left"/>
      <w:pPr>
        <w:ind w:left="3853" w:hanging="360"/>
      </w:pPr>
      <w:rPr>
        <w:rFonts w:hint="default" w:ascii="Symbol" w:hAnsi="Symbol"/>
      </w:rPr>
    </w:lvl>
    <w:lvl w:ilvl="1" w:tplc="04810003" w:tentative="1">
      <w:start w:val="1"/>
      <w:numFmt w:val="bullet"/>
      <w:lvlText w:val="o"/>
      <w:lvlJc w:val="left"/>
      <w:pPr>
        <w:ind w:left="4573" w:hanging="360"/>
      </w:pPr>
      <w:rPr>
        <w:rFonts w:hint="default" w:ascii="Courier New" w:hAnsi="Courier New" w:cs="Courier New"/>
      </w:rPr>
    </w:lvl>
    <w:lvl w:ilvl="2" w:tplc="04810005" w:tentative="1">
      <w:start w:val="1"/>
      <w:numFmt w:val="bullet"/>
      <w:lvlText w:val=""/>
      <w:lvlJc w:val="left"/>
      <w:pPr>
        <w:ind w:left="5293" w:hanging="360"/>
      </w:pPr>
      <w:rPr>
        <w:rFonts w:hint="default" w:ascii="Wingdings" w:hAnsi="Wingdings"/>
      </w:rPr>
    </w:lvl>
    <w:lvl w:ilvl="3" w:tplc="04810001" w:tentative="1">
      <w:start w:val="1"/>
      <w:numFmt w:val="bullet"/>
      <w:lvlText w:val=""/>
      <w:lvlJc w:val="left"/>
      <w:pPr>
        <w:ind w:left="6013" w:hanging="360"/>
      </w:pPr>
      <w:rPr>
        <w:rFonts w:hint="default" w:ascii="Symbol" w:hAnsi="Symbol"/>
      </w:rPr>
    </w:lvl>
    <w:lvl w:ilvl="4" w:tplc="04810003" w:tentative="1">
      <w:start w:val="1"/>
      <w:numFmt w:val="bullet"/>
      <w:lvlText w:val="o"/>
      <w:lvlJc w:val="left"/>
      <w:pPr>
        <w:ind w:left="6733" w:hanging="360"/>
      </w:pPr>
      <w:rPr>
        <w:rFonts w:hint="default" w:ascii="Courier New" w:hAnsi="Courier New" w:cs="Courier New"/>
      </w:rPr>
    </w:lvl>
    <w:lvl w:ilvl="5" w:tplc="04810005" w:tentative="1">
      <w:start w:val="1"/>
      <w:numFmt w:val="bullet"/>
      <w:lvlText w:val=""/>
      <w:lvlJc w:val="left"/>
      <w:pPr>
        <w:ind w:left="7453" w:hanging="360"/>
      </w:pPr>
      <w:rPr>
        <w:rFonts w:hint="default" w:ascii="Wingdings" w:hAnsi="Wingdings"/>
      </w:rPr>
    </w:lvl>
    <w:lvl w:ilvl="6" w:tplc="04810001" w:tentative="1">
      <w:start w:val="1"/>
      <w:numFmt w:val="bullet"/>
      <w:lvlText w:val=""/>
      <w:lvlJc w:val="left"/>
      <w:pPr>
        <w:ind w:left="8173" w:hanging="360"/>
      </w:pPr>
      <w:rPr>
        <w:rFonts w:hint="default" w:ascii="Symbol" w:hAnsi="Symbol"/>
      </w:rPr>
    </w:lvl>
    <w:lvl w:ilvl="7" w:tplc="04810003" w:tentative="1">
      <w:start w:val="1"/>
      <w:numFmt w:val="bullet"/>
      <w:lvlText w:val="o"/>
      <w:lvlJc w:val="left"/>
      <w:pPr>
        <w:ind w:left="8893" w:hanging="360"/>
      </w:pPr>
      <w:rPr>
        <w:rFonts w:hint="default" w:ascii="Courier New" w:hAnsi="Courier New" w:cs="Courier New"/>
      </w:rPr>
    </w:lvl>
    <w:lvl w:ilvl="8" w:tplc="04810005" w:tentative="1">
      <w:start w:val="1"/>
      <w:numFmt w:val="bullet"/>
      <w:lvlText w:val=""/>
      <w:lvlJc w:val="left"/>
      <w:pPr>
        <w:ind w:left="9613" w:hanging="360"/>
      </w:pPr>
      <w:rPr>
        <w:rFonts w:hint="default" w:ascii="Wingdings" w:hAnsi="Wingdings"/>
      </w:rPr>
    </w:lvl>
  </w:abstractNum>
  <w:abstractNum w:abstractNumId="28" w15:restartNumberingAfterBreak="0">
    <w:nsid w:val="31B527E5"/>
    <w:multiLevelType w:val="hybridMultilevel"/>
    <w:tmpl w:val="7D70D814"/>
    <w:lvl w:ilvl="0" w:tplc="14090001">
      <w:start w:val="1"/>
      <w:numFmt w:val="bullet"/>
      <w:pStyle w:val="PointsP"/>
      <w:lvlText w:val=""/>
      <w:lvlJc w:val="left"/>
      <w:pPr>
        <w:tabs>
          <w:tab w:val="num" w:pos="1494"/>
        </w:tabs>
        <w:ind w:left="1494" w:hanging="360"/>
      </w:pPr>
      <w:rPr>
        <w:rFonts w:hint="default" w:ascii="Wingdings" w:hAnsi="Wingdings"/>
      </w:rPr>
    </w:lvl>
    <w:lvl w:ilvl="1" w:tplc="14090003">
      <w:start w:val="1"/>
      <w:numFmt w:val="bullet"/>
      <w:lvlText w:val=""/>
      <w:lvlJc w:val="left"/>
      <w:pPr>
        <w:tabs>
          <w:tab w:val="num" w:pos="2214"/>
        </w:tabs>
        <w:ind w:left="2214" w:hanging="360"/>
      </w:pPr>
      <w:rPr>
        <w:rFonts w:hint="default" w:ascii="Wingdings" w:hAnsi="Wingdings"/>
      </w:rPr>
    </w:lvl>
    <w:lvl w:ilvl="2" w:tplc="14090005" w:tentative="1">
      <w:start w:val="1"/>
      <w:numFmt w:val="bullet"/>
      <w:lvlText w:val=""/>
      <w:lvlJc w:val="left"/>
      <w:pPr>
        <w:tabs>
          <w:tab w:val="num" w:pos="2934"/>
        </w:tabs>
        <w:ind w:left="2934" w:hanging="360"/>
      </w:pPr>
      <w:rPr>
        <w:rFonts w:hint="default" w:ascii="Wingdings" w:hAnsi="Wingdings"/>
      </w:rPr>
    </w:lvl>
    <w:lvl w:ilvl="3" w:tplc="14090001" w:tentative="1">
      <w:start w:val="1"/>
      <w:numFmt w:val="bullet"/>
      <w:lvlText w:val=""/>
      <w:lvlJc w:val="left"/>
      <w:pPr>
        <w:tabs>
          <w:tab w:val="num" w:pos="3654"/>
        </w:tabs>
        <w:ind w:left="3654" w:hanging="360"/>
      </w:pPr>
      <w:rPr>
        <w:rFonts w:hint="default" w:ascii="Symbol" w:hAnsi="Symbol"/>
      </w:rPr>
    </w:lvl>
    <w:lvl w:ilvl="4" w:tplc="14090003" w:tentative="1">
      <w:start w:val="1"/>
      <w:numFmt w:val="bullet"/>
      <w:lvlText w:val="o"/>
      <w:lvlJc w:val="left"/>
      <w:pPr>
        <w:tabs>
          <w:tab w:val="num" w:pos="4374"/>
        </w:tabs>
        <w:ind w:left="4374" w:hanging="360"/>
      </w:pPr>
      <w:rPr>
        <w:rFonts w:hint="default" w:ascii="Courier New" w:hAnsi="Courier New" w:cs="Courier New"/>
      </w:rPr>
    </w:lvl>
    <w:lvl w:ilvl="5" w:tplc="14090005" w:tentative="1">
      <w:start w:val="1"/>
      <w:numFmt w:val="bullet"/>
      <w:lvlText w:val=""/>
      <w:lvlJc w:val="left"/>
      <w:pPr>
        <w:tabs>
          <w:tab w:val="num" w:pos="5094"/>
        </w:tabs>
        <w:ind w:left="5094" w:hanging="360"/>
      </w:pPr>
      <w:rPr>
        <w:rFonts w:hint="default" w:ascii="Wingdings" w:hAnsi="Wingdings"/>
      </w:rPr>
    </w:lvl>
    <w:lvl w:ilvl="6" w:tplc="14090001" w:tentative="1">
      <w:start w:val="1"/>
      <w:numFmt w:val="bullet"/>
      <w:lvlText w:val=""/>
      <w:lvlJc w:val="left"/>
      <w:pPr>
        <w:tabs>
          <w:tab w:val="num" w:pos="5814"/>
        </w:tabs>
        <w:ind w:left="5814" w:hanging="360"/>
      </w:pPr>
      <w:rPr>
        <w:rFonts w:hint="default" w:ascii="Symbol" w:hAnsi="Symbol"/>
      </w:rPr>
    </w:lvl>
    <w:lvl w:ilvl="7" w:tplc="14090003" w:tentative="1">
      <w:start w:val="1"/>
      <w:numFmt w:val="bullet"/>
      <w:lvlText w:val="o"/>
      <w:lvlJc w:val="left"/>
      <w:pPr>
        <w:tabs>
          <w:tab w:val="num" w:pos="6534"/>
        </w:tabs>
        <w:ind w:left="6534" w:hanging="360"/>
      </w:pPr>
      <w:rPr>
        <w:rFonts w:hint="default" w:ascii="Courier New" w:hAnsi="Courier New" w:cs="Courier New"/>
      </w:rPr>
    </w:lvl>
    <w:lvl w:ilvl="8" w:tplc="14090005" w:tentative="1">
      <w:start w:val="1"/>
      <w:numFmt w:val="bullet"/>
      <w:lvlText w:val=""/>
      <w:lvlJc w:val="left"/>
      <w:pPr>
        <w:tabs>
          <w:tab w:val="num" w:pos="7254"/>
        </w:tabs>
        <w:ind w:left="7254" w:hanging="360"/>
      </w:pPr>
      <w:rPr>
        <w:rFonts w:hint="default" w:ascii="Wingdings" w:hAnsi="Wingdings"/>
      </w:rPr>
    </w:lvl>
  </w:abstractNum>
  <w:abstractNum w:abstractNumId="29" w15:restartNumberingAfterBreak="0">
    <w:nsid w:val="32745095"/>
    <w:multiLevelType w:val="hybridMultilevel"/>
    <w:tmpl w:val="FF7A87CE"/>
    <w:lvl w:ilvl="0" w:tplc="14090001">
      <w:start w:val="1"/>
      <w:numFmt w:val="bullet"/>
      <w:pStyle w:val="Tablebullet"/>
      <w:lvlText w:val=""/>
      <w:lvlJc w:val="left"/>
      <w:pPr>
        <w:tabs>
          <w:tab w:val="num" w:pos="1440"/>
        </w:tabs>
        <w:ind w:left="1440" w:hanging="360"/>
      </w:pPr>
      <w:rPr>
        <w:rFonts w:hint="default" w:ascii="Wingdings" w:hAnsi="Wingdings"/>
        <w:color w:val="auto"/>
      </w:rPr>
    </w:lvl>
    <w:lvl w:ilvl="1" w:tplc="14090003" w:tentative="1">
      <w:start w:val="1"/>
      <w:numFmt w:val="bullet"/>
      <w:lvlText w:val="o"/>
      <w:lvlJc w:val="left"/>
      <w:pPr>
        <w:tabs>
          <w:tab w:val="num" w:pos="1440"/>
        </w:tabs>
        <w:ind w:left="1440" w:hanging="360"/>
      </w:pPr>
      <w:rPr>
        <w:rFonts w:hint="default" w:ascii="Courier New" w:hAnsi="Courier New" w:cs="Courier New"/>
      </w:rPr>
    </w:lvl>
    <w:lvl w:ilvl="2" w:tplc="14090005" w:tentative="1">
      <w:start w:val="1"/>
      <w:numFmt w:val="bullet"/>
      <w:lvlText w:val=""/>
      <w:lvlJc w:val="left"/>
      <w:pPr>
        <w:tabs>
          <w:tab w:val="num" w:pos="2160"/>
        </w:tabs>
        <w:ind w:left="2160" w:hanging="360"/>
      </w:pPr>
      <w:rPr>
        <w:rFonts w:hint="default" w:ascii="Wingdings" w:hAnsi="Wingdings"/>
      </w:rPr>
    </w:lvl>
    <w:lvl w:ilvl="3" w:tplc="14090001" w:tentative="1">
      <w:start w:val="1"/>
      <w:numFmt w:val="bullet"/>
      <w:lvlText w:val=""/>
      <w:lvlJc w:val="left"/>
      <w:pPr>
        <w:tabs>
          <w:tab w:val="num" w:pos="2880"/>
        </w:tabs>
        <w:ind w:left="2880" w:hanging="360"/>
      </w:pPr>
      <w:rPr>
        <w:rFonts w:hint="default" w:ascii="Symbol" w:hAnsi="Symbol"/>
      </w:rPr>
    </w:lvl>
    <w:lvl w:ilvl="4" w:tplc="14090003" w:tentative="1">
      <w:start w:val="1"/>
      <w:numFmt w:val="bullet"/>
      <w:lvlText w:val="o"/>
      <w:lvlJc w:val="left"/>
      <w:pPr>
        <w:tabs>
          <w:tab w:val="num" w:pos="3600"/>
        </w:tabs>
        <w:ind w:left="3600" w:hanging="360"/>
      </w:pPr>
      <w:rPr>
        <w:rFonts w:hint="default" w:ascii="Courier New" w:hAnsi="Courier New" w:cs="Courier New"/>
      </w:rPr>
    </w:lvl>
    <w:lvl w:ilvl="5" w:tplc="14090005" w:tentative="1">
      <w:start w:val="1"/>
      <w:numFmt w:val="bullet"/>
      <w:lvlText w:val=""/>
      <w:lvlJc w:val="left"/>
      <w:pPr>
        <w:tabs>
          <w:tab w:val="num" w:pos="4320"/>
        </w:tabs>
        <w:ind w:left="4320" w:hanging="360"/>
      </w:pPr>
      <w:rPr>
        <w:rFonts w:hint="default" w:ascii="Wingdings" w:hAnsi="Wingdings"/>
      </w:rPr>
    </w:lvl>
    <w:lvl w:ilvl="6" w:tplc="14090001" w:tentative="1">
      <w:start w:val="1"/>
      <w:numFmt w:val="bullet"/>
      <w:lvlText w:val=""/>
      <w:lvlJc w:val="left"/>
      <w:pPr>
        <w:tabs>
          <w:tab w:val="num" w:pos="5040"/>
        </w:tabs>
        <w:ind w:left="5040" w:hanging="360"/>
      </w:pPr>
      <w:rPr>
        <w:rFonts w:hint="default" w:ascii="Symbol" w:hAnsi="Symbol"/>
      </w:rPr>
    </w:lvl>
    <w:lvl w:ilvl="7" w:tplc="14090003" w:tentative="1">
      <w:start w:val="1"/>
      <w:numFmt w:val="bullet"/>
      <w:lvlText w:val="o"/>
      <w:lvlJc w:val="left"/>
      <w:pPr>
        <w:tabs>
          <w:tab w:val="num" w:pos="5760"/>
        </w:tabs>
        <w:ind w:left="5760" w:hanging="360"/>
      </w:pPr>
      <w:rPr>
        <w:rFonts w:hint="default" w:ascii="Courier New" w:hAnsi="Courier New" w:cs="Courier New"/>
      </w:rPr>
    </w:lvl>
    <w:lvl w:ilvl="8" w:tplc="14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348D3BB8"/>
    <w:multiLevelType w:val="hybridMultilevel"/>
    <w:tmpl w:val="A288DDF0"/>
    <w:lvl w:ilvl="0" w:tplc="04810001">
      <w:start w:val="1"/>
      <w:numFmt w:val="bullet"/>
      <w:lvlText w:val=""/>
      <w:lvlJc w:val="left"/>
      <w:pPr>
        <w:ind w:left="2154" w:hanging="360"/>
      </w:pPr>
      <w:rPr>
        <w:rFonts w:hint="default" w:ascii="Symbol" w:hAnsi="Symbol"/>
      </w:rPr>
    </w:lvl>
    <w:lvl w:ilvl="1" w:tplc="04810003" w:tentative="1">
      <w:start w:val="1"/>
      <w:numFmt w:val="bullet"/>
      <w:lvlText w:val="o"/>
      <w:lvlJc w:val="left"/>
      <w:pPr>
        <w:ind w:left="2874" w:hanging="360"/>
      </w:pPr>
      <w:rPr>
        <w:rFonts w:hint="default" w:ascii="Courier New" w:hAnsi="Courier New" w:cs="Courier New"/>
      </w:rPr>
    </w:lvl>
    <w:lvl w:ilvl="2" w:tplc="04810005" w:tentative="1">
      <w:start w:val="1"/>
      <w:numFmt w:val="bullet"/>
      <w:lvlText w:val=""/>
      <w:lvlJc w:val="left"/>
      <w:pPr>
        <w:ind w:left="3594" w:hanging="360"/>
      </w:pPr>
      <w:rPr>
        <w:rFonts w:hint="default" w:ascii="Wingdings" w:hAnsi="Wingdings"/>
      </w:rPr>
    </w:lvl>
    <w:lvl w:ilvl="3" w:tplc="04810001" w:tentative="1">
      <w:start w:val="1"/>
      <w:numFmt w:val="bullet"/>
      <w:lvlText w:val=""/>
      <w:lvlJc w:val="left"/>
      <w:pPr>
        <w:ind w:left="4314" w:hanging="360"/>
      </w:pPr>
      <w:rPr>
        <w:rFonts w:hint="default" w:ascii="Symbol" w:hAnsi="Symbol"/>
      </w:rPr>
    </w:lvl>
    <w:lvl w:ilvl="4" w:tplc="04810003" w:tentative="1">
      <w:start w:val="1"/>
      <w:numFmt w:val="bullet"/>
      <w:lvlText w:val="o"/>
      <w:lvlJc w:val="left"/>
      <w:pPr>
        <w:ind w:left="5034" w:hanging="360"/>
      </w:pPr>
      <w:rPr>
        <w:rFonts w:hint="default" w:ascii="Courier New" w:hAnsi="Courier New" w:cs="Courier New"/>
      </w:rPr>
    </w:lvl>
    <w:lvl w:ilvl="5" w:tplc="04810005" w:tentative="1">
      <w:start w:val="1"/>
      <w:numFmt w:val="bullet"/>
      <w:lvlText w:val=""/>
      <w:lvlJc w:val="left"/>
      <w:pPr>
        <w:ind w:left="5754" w:hanging="360"/>
      </w:pPr>
      <w:rPr>
        <w:rFonts w:hint="default" w:ascii="Wingdings" w:hAnsi="Wingdings"/>
      </w:rPr>
    </w:lvl>
    <w:lvl w:ilvl="6" w:tplc="04810001" w:tentative="1">
      <w:start w:val="1"/>
      <w:numFmt w:val="bullet"/>
      <w:lvlText w:val=""/>
      <w:lvlJc w:val="left"/>
      <w:pPr>
        <w:ind w:left="6474" w:hanging="360"/>
      </w:pPr>
      <w:rPr>
        <w:rFonts w:hint="default" w:ascii="Symbol" w:hAnsi="Symbol"/>
      </w:rPr>
    </w:lvl>
    <w:lvl w:ilvl="7" w:tplc="04810003" w:tentative="1">
      <w:start w:val="1"/>
      <w:numFmt w:val="bullet"/>
      <w:lvlText w:val="o"/>
      <w:lvlJc w:val="left"/>
      <w:pPr>
        <w:ind w:left="7194" w:hanging="360"/>
      </w:pPr>
      <w:rPr>
        <w:rFonts w:hint="default" w:ascii="Courier New" w:hAnsi="Courier New" w:cs="Courier New"/>
      </w:rPr>
    </w:lvl>
    <w:lvl w:ilvl="8" w:tplc="04810005" w:tentative="1">
      <w:start w:val="1"/>
      <w:numFmt w:val="bullet"/>
      <w:lvlText w:val=""/>
      <w:lvlJc w:val="left"/>
      <w:pPr>
        <w:ind w:left="7914" w:hanging="360"/>
      </w:pPr>
      <w:rPr>
        <w:rFonts w:hint="default" w:ascii="Wingdings" w:hAnsi="Wingdings"/>
      </w:rPr>
    </w:lvl>
  </w:abstractNum>
  <w:abstractNum w:abstractNumId="31" w15:restartNumberingAfterBreak="0">
    <w:nsid w:val="3FEF6663"/>
    <w:multiLevelType w:val="hybridMultilevel"/>
    <w:tmpl w:val="4EF6C1CC"/>
    <w:lvl w:ilvl="0" w:tplc="04810001">
      <w:start w:val="1"/>
      <w:numFmt w:val="bullet"/>
      <w:lvlText w:val=""/>
      <w:lvlJc w:val="left"/>
      <w:pPr>
        <w:ind w:left="720" w:hanging="360"/>
      </w:pPr>
      <w:rPr>
        <w:rFonts w:hint="default" w:ascii="Symbol" w:hAnsi="Symbol"/>
      </w:rPr>
    </w:lvl>
    <w:lvl w:ilvl="1" w:tplc="04810003" w:tentative="1">
      <w:start w:val="1"/>
      <w:numFmt w:val="bullet"/>
      <w:lvlText w:val="o"/>
      <w:lvlJc w:val="left"/>
      <w:pPr>
        <w:ind w:left="1440" w:hanging="360"/>
      </w:pPr>
      <w:rPr>
        <w:rFonts w:hint="default" w:ascii="Courier New" w:hAnsi="Courier New" w:cs="Courier New"/>
      </w:rPr>
    </w:lvl>
    <w:lvl w:ilvl="2" w:tplc="04810005" w:tentative="1">
      <w:start w:val="1"/>
      <w:numFmt w:val="bullet"/>
      <w:lvlText w:val=""/>
      <w:lvlJc w:val="left"/>
      <w:pPr>
        <w:ind w:left="2160" w:hanging="360"/>
      </w:pPr>
      <w:rPr>
        <w:rFonts w:hint="default" w:ascii="Wingdings" w:hAnsi="Wingdings"/>
      </w:rPr>
    </w:lvl>
    <w:lvl w:ilvl="3" w:tplc="04810001" w:tentative="1">
      <w:start w:val="1"/>
      <w:numFmt w:val="bullet"/>
      <w:lvlText w:val=""/>
      <w:lvlJc w:val="left"/>
      <w:pPr>
        <w:ind w:left="2880" w:hanging="360"/>
      </w:pPr>
      <w:rPr>
        <w:rFonts w:hint="default" w:ascii="Symbol" w:hAnsi="Symbol"/>
      </w:rPr>
    </w:lvl>
    <w:lvl w:ilvl="4" w:tplc="04810003" w:tentative="1">
      <w:start w:val="1"/>
      <w:numFmt w:val="bullet"/>
      <w:lvlText w:val="o"/>
      <w:lvlJc w:val="left"/>
      <w:pPr>
        <w:ind w:left="3600" w:hanging="360"/>
      </w:pPr>
      <w:rPr>
        <w:rFonts w:hint="default" w:ascii="Courier New" w:hAnsi="Courier New" w:cs="Courier New"/>
      </w:rPr>
    </w:lvl>
    <w:lvl w:ilvl="5" w:tplc="04810005" w:tentative="1">
      <w:start w:val="1"/>
      <w:numFmt w:val="bullet"/>
      <w:lvlText w:val=""/>
      <w:lvlJc w:val="left"/>
      <w:pPr>
        <w:ind w:left="4320" w:hanging="360"/>
      </w:pPr>
      <w:rPr>
        <w:rFonts w:hint="default" w:ascii="Wingdings" w:hAnsi="Wingdings"/>
      </w:rPr>
    </w:lvl>
    <w:lvl w:ilvl="6" w:tplc="04810001" w:tentative="1">
      <w:start w:val="1"/>
      <w:numFmt w:val="bullet"/>
      <w:lvlText w:val=""/>
      <w:lvlJc w:val="left"/>
      <w:pPr>
        <w:ind w:left="5040" w:hanging="360"/>
      </w:pPr>
      <w:rPr>
        <w:rFonts w:hint="default" w:ascii="Symbol" w:hAnsi="Symbol"/>
      </w:rPr>
    </w:lvl>
    <w:lvl w:ilvl="7" w:tplc="04810003" w:tentative="1">
      <w:start w:val="1"/>
      <w:numFmt w:val="bullet"/>
      <w:lvlText w:val="o"/>
      <w:lvlJc w:val="left"/>
      <w:pPr>
        <w:ind w:left="5760" w:hanging="360"/>
      </w:pPr>
      <w:rPr>
        <w:rFonts w:hint="default" w:ascii="Courier New" w:hAnsi="Courier New" w:cs="Courier New"/>
      </w:rPr>
    </w:lvl>
    <w:lvl w:ilvl="8" w:tplc="04810005" w:tentative="1">
      <w:start w:val="1"/>
      <w:numFmt w:val="bullet"/>
      <w:lvlText w:val=""/>
      <w:lvlJc w:val="left"/>
      <w:pPr>
        <w:ind w:left="6480" w:hanging="360"/>
      </w:pPr>
      <w:rPr>
        <w:rFonts w:hint="default" w:ascii="Wingdings" w:hAnsi="Wingdings"/>
      </w:rPr>
    </w:lvl>
  </w:abstractNum>
  <w:abstractNum w:abstractNumId="32" w15:restartNumberingAfterBreak="0">
    <w:nsid w:val="47C3522F"/>
    <w:multiLevelType w:val="hybridMultilevel"/>
    <w:tmpl w:val="5A04CAC0"/>
    <w:lvl w:ilvl="0" w:tplc="04810001">
      <w:start w:val="1"/>
      <w:numFmt w:val="bullet"/>
      <w:lvlText w:val=""/>
      <w:lvlJc w:val="left"/>
      <w:pPr>
        <w:ind w:left="720" w:hanging="360"/>
      </w:pPr>
      <w:rPr>
        <w:rFonts w:hint="default" w:ascii="Symbol" w:hAnsi="Symbol"/>
      </w:rPr>
    </w:lvl>
    <w:lvl w:ilvl="1" w:tplc="04810003" w:tentative="1">
      <w:start w:val="1"/>
      <w:numFmt w:val="bullet"/>
      <w:lvlText w:val="o"/>
      <w:lvlJc w:val="left"/>
      <w:pPr>
        <w:ind w:left="1440" w:hanging="360"/>
      </w:pPr>
      <w:rPr>
        <w:rFonts w:hint="default" w:ascii="Courier New" w:hAnsi="Courier New" w:cs="Courier New"/>
      </w:rPr>
    </w:lvl>
    <w:lvl w:ilvl="2" w:tplc="04810005" w:tentative="1">
      <w:start w:val="1"/>
      <w:numFmt w:val="bullet"/>
      <w:lvlText w:val=""/>
      <w:lvlJc w:val="left"/>
      <w:pPr>
        <w:ind w:left="2160" w:hanging="360"/>
      </w:pPr>
      <w:rPr>
        <w:rFonts w:hint="default" w:ascii="Wingdings" w:hAnsi="Wingdings"/>
      </w:rPr>
    </w:lvl>
    <w:lvl w:ilvl="3" w:tplc="04810001" w:tentative="1">
      <w:start w:val="1"/>
      <w:numFmt w:val="bullet"/>
      <w:lvlText w:val=""/>
      <w:lvlJc w:val="left"/>
      <w:pPr>
        <w:ind w:left="2880" w:hanging="360"/>
      </w:pPr>
      <w:rPr>
        <w:rFonts w:hint="default" w:ascii="Symbol" w:hAnsi="Symbol"/>
      </w:rPr>
    </w:lvl>
    <w:lvl w:ilvl="4" w:tplc="04810003" w:tentative="1">
      <w:start w:val="1"/>
      <w:numFmt w:val="bullet"/>
      <w:lvlText w:val="o"/>
      <w:lvlJc w:val="left"/>
      <w:pPr>
        <w:ind w:left="3600" w:hanging="360"/>
      </w:pPr>
      <w:rPr>
        <w:rFonts w:hint="default" w:ascii="Courier New" w:hAnsi="Courier New" w:cs="Courier New"/>
      </w:rPr>
    </w:lvl>
    <w:lvl w:ilvl="5" w:tplc="04810005" w:tentative="1">
      <w:start w:val="1"/>
      <w:numFmt w:val="bullet"/>
      <w:lvlText w:val=""/>
      <w:lvlJc w:val="left"/>
      <w:pPr>
        <w:ind w:left="4320" w:hanging="360"/>
      </w:pPr>
      <w:rPr>
        <w:rFonts w:hint="default" w:ascii="Wingdings" w:hAnsi="Wingdings"/>
      </w:rPr>
    </w:lvl>
    <w:lvl w:ilvl="6" w:tplc="04810001" w:tentative="1">
      <w:start w:val="1"/>
      <w:numFmt w:val="bullet"/>
      <w:lvlText w:val=""/>
      <w:lvlJc w:val="left"/>
      <w:pPr>
        <w:ind w:left="5040" w:hanging="360"/>
      </w:pPr>
      <w:rPr>
        <w:rFonts w:hint="default" w:ascii="Symbol" w:hAnsi="Symbol"/>
      </w:rPr>
    </w:lvl>
    <w:lvl w:ilvl="7" w:tplc="04810003" w:tentative="1">
      <w:start w:val="1"/>
      <w:numFmt w:val="bullet"/>
      <w:lvlText w:val="o"/>
      <w:lvlJc w:val="left"/>
      <w:pPr>
        <w:ind w:left="5760" w:hanging="360"/>
      </w:pPr>
      <w:rPr>
        <w:rFonts w:hint="default" w:ascii="Courier New" w:hAnsi="Courier New" w:cs="Courier New"/>
      </w:rPr>
    </w:lvl>
    <w:lvl w:ilvl="8" w:tplc="04810005" w:tentative="1">
      <w:start w:val="1"/>
      <w:numFmt w:val="bullet"/>
      <w:lvlText w:val=""/>
      <w:lvlJc w:val="left"/>
      <w:pPr>
        <w:ind w:left="6480" w:hanging="360"/>
      </w:pPr>
      <w:rPr>
        <w:rFonts w:hint="default" w:ascii="Wingdings" w:hAnsi="Wingdings"/>
      </w:rPr>
    </w:lvl>
  </w:abstractNum>
  <w:abstractNum w:abstractNumId="33" w15:restartNumberingAfterBreak="0">
    <w:nsid w:val="4B734730"/>
    <w:multiLevelType w:val="hybridMultilevel"/>
    <w:tmpl w:val="736EE428"/>
    <w:lvl w:ilvl="0" w:tplc="14090019">
      <w:start w:val="1"/>
      <w:numFmt w:val="lowerLetter"/>
      <w:lvlText w:val="%1."/>
      <w:lvlJc w:val="left"/>
      <w:pPr>
        <w:ind w:left="2577" w:hanging="360"/>
      </w:pPr>
    </w:lvl>
    <w:lvl w:ilvl="1" w:tplc="04810019" w:tentative="1">
      <w:start w:val="1"/>
      <w:numFmt w:val="lowerLetter"/>
      <w:lvlText w:val="%2."/>
      <w:lvlJc w:val="left"/>
      <w:pPr>
        <w:ind w:left="3297" w:hanging="360"/>
      </w:pPr>
    </w:lvl>
    <w:lvl w:ilvl="2" w:tplc="0481001B" w:tentative="1">
      <w:start w:val="1"/>
      <w:numFmt w:val="lowerRoman"/>
      <w:lvlText w:val="%3."/>
      <w:lvlJc w:val="right"/>
      <w:pPr>
        <w:ind w:left="4017" w:hanging="180"/>
      </w:pPr>
    </w:lvl>
    <w:lvl w:ilvl="3" w:tplc="0481000F" w:tentative="1">
      <w:start w:val="1"/>
      <w:numFmt w:val="decimal"/>
      <w:lvlText w:val="%4."/>
      <w:lvlJc w:val="left"/>
      <w:pPr>
        <w:ind w:left="4737" w:hanging="360"/>
      </w:pPr>
    </w:lvl>
    <w:lvl w:ilvl="4" w:tplc="04810019" w:tentative="1">
      <w:start w:val="1"/>
      <w:numFmt w:val="lowerLetter"/>
      <w:lvlText w:val="%5."/>
      <w:lvlJc w:val="left"/>
      <w:pPr>
        <w:ind w:left="5457" w:hanging="360"/>
      </w:pPr>
    </w:lvl>
    <w:lvl w:ilvl="5" w:tplc="0481001B" w:tentative="1">
      <w:start w:val="1"/>
      <w:numFmt w:val="lowerRoman"/>
      <w:lvlText w:val="%6."/>
      <w:lvlJc w:val="right"/>
      <w:pPr>
        <w:ind w:left="6177" w:hanging="180"/>
      </w:pPr>
    </w:lvl>
    <w:lvl w:ilvl="6" w:tplc="0481000F" w:tentative="1">
      <w:start w:val="1"/>
      <w:numFmt w:val="decimal"/>
      <w:lvlText w:val="%7."/>
      <w:lvlJc w:val="left"/>
      <w:pPr>
        <w:ind w:left="6897" w:hanging="360"/>
      </w:pPr>
    </w:lvl>
    <w:lvl w:ilvl="7" w:tplc="04810019" w:tentative="1">
      <w:start w:val="1"/>
      <w:numFmt w:val="lowerLetter"/>
      <w:lvlText w:val="%8."/>
      <w:lvlJc w:val="left"/>
      <w:pPr>
        <w:ind w:left="7617" w:hanging="360"/>
      </w:pPr>
    </w:lvl>
    <w:lvl w:ilvl="8" w:tplc="0481001B" w:tentative="1">
      <w:start w:val="1"/>
      <w:numFmt w:val="lowerRoman"/>
      <w:lvlText w:val="%9."/>
      <w:lvlJc w:val="right"/>
      <w:pPr>
        <w:ind w:left="8337" w:hanging="180"/>
      </w:pPr>
    </w:lvl>
  </w:abstractNum>
  <w:abstractNum w:abstractNumId="34" w15:restartNumberingAfterBreak="0">
    <w:nsid w:val="4F3D1689"/>
    <w:multiLevelType w:val="hybridMultilevel"/>
    <w:tmpl w:val="0C186FE0"/>
    <w:lvl w:ilvl="0" w:tplc="14090001">
      <w:start w:val="1"/>
      <w:numFmt w:val="bullet"/>
      <w:lvlText w:val=""/>
      <w:lvlJc w:val="left"/>
      <w:pPr>
        <w:tabs>
          <w:tab w:val="num" w:pos="502"/>
        </w:tabs>
        <w:ind w:left="502" w:hanging="360"/>
      </w:pPr>
      <w:rPr>
        <w:rFonts w:hint="default" w:ascii="Symbol" w:hAnsi="Symbol"/>
        <w:color w:val="auto"/>
      </w:rPr>
    </w:lvl>
    <w:lvl w:ilvl="1" w:tplc="FFFFFFFF">
      <w:start w:val="1"/>
      <w:numFmt w:val="bullet"/>
      <w:lvlText w:val="­"/>
      <w:lvlJc w:val="left"/>
      <w:pPr>
        <w:tabs>
          <w:tab w:val="num" w:pos="1724"/>
        </w:tabs>
        <w:ind w:left="1724" w:hanging="360"/>
      </w:pPr>
      <w:rPr>
        <w:rFonts w:hint="default" w:ascii="Arial" w:hAnsi="Arial"/>
      </w:rPr>
    </w:lvl>
    <w:lvl w:ilvl="2" w:tplc="FFFFFFFF">
      <w:start w:val="1"/>
      <w:numFmt w:val="bullet"/>
      <w:lvlText w:val=""/>
      <w:lvlJc w:val="left"/>
      <w:pPr>
        <w:tabs>
          <w:tab w:val="num" w:pos="2444"/>
        </w:tabs>
        <w:ind w:left="2444" w:hanging="360"/>
      </w:pPr>
      <w:rPr>
        <w:rFonts w:hint="default" w:ascii="Wingdings" w:hAnsi="Wingdings"/>
      </w:rPr>
    </w:lvl>
    <w:lvl w:ilvl="3" w:tplc="FFFFFFFF" w:tentative="1">
      <w:start w:val="1"/>
      <w:numFmt w:val="bullet"/>
      <w:lvlText w:val=""/>
      <w:lvlJc w:val="left"/>
      <w:pPr>
        <w:tabs>
          <w:tab w:val="num" w:pos="3164"/>
        </w:tabs>
        <w:ind w:left="3164" w:hanging="360"/>
      </w:pPr>
      <w:rPr>
        <w:rFonts w:hint="default" w:ascii="Symbol" w:hAnsi="Symbol"/>
      </w:rPr>
    </w:lvl>
    <w:lvl w:ilvl="4" w:tplc="FFFFFFFF" w:tentative="1">
      <w:start w:val="1"/>
      <w:numFmt w:val="bullet"/>
      <w:lvlText w:val="o"/>
      <w:lvlJc w:val="left"/>
      <w:pPr>
        <w:tabs>
          <w:tab w:val="num" w:pos="3884"/>
        </w:tabs>
        <w:ind w:left="3884" w:hanging="360"/>
      </w:pPr>
      <w:rPr>
        <w:rFonts w:hint="default" w:ascii="Courier New" w:hAnsi="Courier New" w:cs="Courier New"/>
      </w:rPr>
    </w:lvl>
    <w:lvl w:ilvl="5" w:tplc="FFFFFFFF" w:tentative="1">
      <w:start w:val="1"/>
      <w:numFmt w:val="bullet"/>
      <w:lvlText w:val=""/>
      <w:lvlJc w:val="left"/>
      <w:pPr>
        <w:tabs>
          <w:tab w:val="num" w:pos="4604"/>
        </w:tabs>
        <w:ind w:left="4604" w:hanging="360"/>
      </w:pPr>
      <w:rPr>
        <w:rFonts w:hint="default" w:ascii="Wingdings" w:hAnsi="Wingdings"/>
      </w:rPr>
    </w:lvl>
    <w:lvl w:ilvl="6" w:tplc="FFFFFFFF" w:tentative="1">
      <w:start w:val="1"/>
      <w:numFmt w:val="bullet"/>
      <w:lvlText w:val=""/>
      <w:lvlJc w:val="left"/>
      <w:pPr>
        <w:tabs>
          <w:tab w:val="num" w:pos="5324"/>
        </w:tabs>
        <w:ind w:left="5324" w:hanging="360"/>
      </w:pPr>
      <w:rPr>
        <w:rFonts w:hint="default" w:ascii="Symbol" w:hAnsi="Symbol"/>
      </w:rPr>
    </w:lvl>
    <w:lvl w:ilvl="7" w:tplc="FFFFFFFF" w:tentative="1">
      <w:start w:val="1"/>
      <w:numFmt w:val="bullet"/>
      <w:lvlText w:val="o"/>
      <w:lvlJc w:val="left"/>
      <w:pPr>
        <w:tabs>
          <w:tab w:val="num" w:pos="6044"/>
        </w:tabs>
        <w:ind w:left="6044" w:hanging="360"/>
      </w:pPr>
      <w:rPr>
        <w:rFonts w:hint="default" w:ascii="Courier New" w:hAnsi="Courier New" w:cs="Courier New"/>
      </w:rPr>
    </w:lvl>
    <w:lvl w:ilvl="8" w:tplc="FFFFFFFF" w:tentative="1">
      <w:start w:val="1"/>
      <w:numFmt w:val="bullet"/>
      <w:lvlText w:val=""/>
      <w:lvlJc w:val="left"/>
      <w:pPr>
        <w:tabs>
          <w:tab w:val="num" w:pos="6764"/>
        </w:tabs>
        <w:ind w:left="6764" w:hanging="360"/>
      </w:pPr>
      <w:rPr>
        <w:rFonts w:hint="default" w:ascii="Wingdings" w:hAnsi="Wingdings"/>
      </w:rPr>
    </w:lvl>
  </w:abstractNum>
  <w:abstractNum w:abstractNumId="35" w15:restartNumberingAfterBreak="0">
    <w:nsid w:val="4FFA5F68"/>
    <w:multiLevelType w:val="hybridMultilevel"/>
    <w:tmpl w:val="8E18A9A6"/>
    <w:lvl w:ilvl="0" w:tplc="FFFFFFFF">
      <w:start w:val="1"/>
      <w:numFmt w:val="lowerLetter"/>
      <w:lvlText w:val="%1)"/>
      <w:lvlJc w:val="left"/>
      <w:pPr>
        <w:ind w:left="3981" w:hanging="360"/>
      </w:pPr>
      <w:rPr>
        <w:rFonts w:hint="default"/>
      </w:rPr>
    </w:lvl>
    <w:lvl w:ilvl="1" w:tplc="FFFFFFFF" w:tentative="1">
      <w:start w:val="1"/>
      <w:numFmt w:val="lowerLetter"/>
      <w:lvlText w:val="%2."/>
      <w:lvlJc w:val="left"/>
      <w:pPr>
        <w:ind w:left="4701" w:hanging="360"/>
      </w:pPr>
    </w:lvl>
    <w:lvl w:ilvl="2" w:tplc="FFFFFFFF" w:tentative="1">
      <w:start w:val="1"/>
      <w:numFmt w:val="lowerRoman"/>
      <w:lvlText w:val="%3."/>
      <w:lvlJc w:val="right"/>
      <w:pPr>
        <w:ind w:left="5421" w:hanging="180"/>
      </w:pPr>
    </w:lvl>
    <w:lvl w:ilvl="3" w:tplc="FFFFFFFF" w:tentative="1">
      <w:start w:val="1"/>
      <w:numFmt w:val="decimal"/>
      <w:lvlText w:val="%4."/>
      <w:lvlJc w:val="left"/>
      <w:pPr>
        <w:ind w:left="6141" w:hanging="360"/>
      </w:pPr>
    </w:lvl>
    <w:lvl w:ilvl="4" w:tplc="74F69A0E">
      <w:start w:val="1"/>
      <w:numFmt w:val="lowerLetter"/>
      <w:lvlText w:val="%5)"/>
      <w:lvlJc w:val="left"/>
      <w:pPr>
        <w:ind w:left="3600" w:hanging="360"/>
      </w:pPr>
      <w:rPr>
        <w:rFonts w:hint="default"/>
      </w:rPr>
    </w:lvl>
    <w:lvl w:ilvl="5" w:tplc="FFFFFFFF" w:tentative="1">
      <w:start w:val="1"/>
      <w:numFmt w:val="lowerRoman"/>
      <w:lvlText w:val="%6."/>
      <w:lvlJc w:val="right"/>
      <w:pPr>
        <w:ind w:left="7581" w:hanging="180"/>
      </w:pPr>
    </w:lvl>
    <w:lvl w:ilvl="6" w:tplc="FFFFFFFF" w:tentative="1">
      <w:start w:val="1"/>
      <w:numFmt w:val="decimal"/>
      <w:lvlText w:val="%7."/>
      <w:lvlJc w:val="left"/>
      <w:pPr>
        <w:ind w:left="8301" w:hanging="360"/>
      </w:pPr>
    </w:lvl>
    <w:lvl w:ilvl="7" w:tplc="FFFFFFFF" w:tentative="1">
      <w:start w:val="1"/>
      <w:numFmt w:val="lowerLetter"/>
      <w:lvlText w:val="%8."/>
      <w:lvlJc w:val="left"/>
      <w:pPr>
        <w:ind w:left="9021" w:hanging="360"/>
      </w:pPr>
    </w:lvl>
    <w:lvl w:ilvl="8" w:tplc="FFFFFFFF" w:tentative="1">
      <w:start w:val="1"/>
      <w:numFmt w:val="lowerRoman"/>
      <w:lvlText w:val="%9."/>
      <w:lvlJc w:val="right"/>
      <w:pPr>
        <w:ind w:left="9741" w:hanging="180"/>
      </w:pPr>
    </w:lvl>
  </w:abstractNum>
  <w:abstractNum w:abstractNumId="36" w15:restartNumberingAfterBreak="0">
    <w:nsid w:val="5AE847B7"/>
    <w:multiLevelType w:val="hybridMultilevel"/>
    <w:tmpl w:val="07A8FCC4"/>
    <w:lvl w:ilvl="0" w:tplc="FFFFFFFF">
      <w:start w:val="1"/>
      <w:numFmt w:val="lowerLetter"/>
      <w:lvlText w:val="%1)"/>
      <w:lvlJc w:val="left"/>
      <w:pPr>
        <w:ind w:left="3839" w:hanging="360"/>
      </w:pPr>
      <w:rPr>
        <w:rFonts w:hint="default"/>
      </w:rPr>
    </w:lvl>
    <w:lvl w:ilvl="1" w:tplc="FFFFFFFF" w:tentative="1">
      <w:start w:val="1"/>
      <w:numFmt w:val="lowerLetter"/>
      <w:lvlText w:val="%2."/>
      <w:lvlJc w:val="left"/>
      <w:pPr>
        <w:ind w:left="4559" w:hanging="360"/>
      </w:pPr>
    </w:lvl>
    <w:lvl w:ilvl="2" w:tplc="FFFFFFFF" w:tentative="1">
      <w:start w:val="1"/>
      <w:numFmt w:val="lowerRoman"/>
      <w:lvlText w:val="%3."/>
      <w:lvlJc w:val="right"/>
      <w:pPr>
        <w:ind w:left="5279" w:hanging="180"/>
      </w:pPr>
    </w:lvl>
    <w:lvl w:ilvl="3" w:tplc="FFFFFFFF" w:tentative="1">
      <w:start w:val="1"/>
      <w:numFmt w:val="decimal"/>
      <w:lvlText w:val="%4."/>
      <w:lvlJc w:val="left"/>
      <w:pPr>
        <w:ind w:left="5999" w:hanging="360"/>
      </w:pPr>
    </w:lvl>
    <w:lvl w:ilvl="4" w:tplc="74F69A0E">
      <w:start w:val="1"/>
      <w:numFmt w:val="lowerLetter"/>
      <w:lvlText w:val="%5)"/>
      <w:lvlJc w:val="left"/>
      <w:pPr>
        <w:ind w:left="3600" w:hanging="360"/>
      </w:pPr>
      <w:rPr>
        <w:rFonts w:hint="default"/>
      </w:rPr>
    </w:lvl>
    <w:lvl w:ilvl="5" w:tplc="FFFFFFFF" w:tentative="1">
      <w:start w:val="1"/>
      <w:numFmt w:val="lowerRoman"/>
      <w:lvlText w:val="%6."/>
      <w:lvlJc w:val="right"/>
      <w:pPr>
        <w:ind w:left="7439" w:hanging="180"/>
      </w:pPr>
    </w:lvl>
    <w:lvl w:ilvl="6" w:tplc="FFFFFFFF" w:tentative="1">
      <w:start w:val="1"/>
      <w:numFmt w:val="decimal"/>
      <w:lvlText w:val="%7."/>
      <w:lvlJc w:val="left"/>
      <w:pPr>
        <w:ind w:left="8159" w:hanging="360"/>
      </w:pPr>
    </w:lvl>
    <w:lvl w:ilvl="7" w:tplc="FFFFFFFF" w:tentative="1">
      <w:start w:val="1"/>
      <w:numFmt w:val="lowerLetter"/>
      <w:lvlText w:val="%8."/>
      <w:lvlJc w:val="left"/>
      <w:pPr>
        <w:ind w:left="8879" w:hanging="360"/>
      </w:pPr>
    </w:lvl>
    <w:lvl w:ilvl="8" w:tplc="FFFFFFFF" w:tentative="1">
      <w:start w:val="1"/>
      <w:numFmt w:val="lowerRoman"/>
      <w:lvlText w:val="%9."/>
      <w:lvlJc w:val="right"/>
      <w:pPr>
        <w:ind w:left="9599" w:hanging="180"/>
      </w:pPr>
    </w:lvl>
  </w:abstractNum>
  <w:abstractNum w:abstractNumId="37" w15:restartNumberingAfterBreak="0">
    <w:nsid w:val="60933533"/>
    <w:multiLevelType w:val="hybridMultilevel"/>
    <w:tmpl w:val="22603CA6"/>
    <w:lvl w:ilvl="0" w:tplc="14090019">
      <w:start w:val="1"/>
      <w:numFmt w:val="lowerLetter"/>
      <w:lvlText w:val="%1."/>
      <w:lvlJc w:val="left"/>
      <w:pPr>
        <w:ind w:left="2563" w:hanging="360"/>
      </w:pPr>
    </w:lvl>
    <w:lvl w:ilvl="1" w:tplc="04810019" w:tentative="1">
      <w:start w:val="1"/>
      <w:numFmt w:val="lowerLetter"/>
      <w:lvlText w:val="%2."/>
      <w:lvlJc w:val="left"/>
      <w:pPr>
        <w:ind w:left="3283" w:hanging="360"/>
      </w:pPr>
    </w:lvl>
    <w:lvl w:ilvl="2" w:tplc="0481001B" w:tentative="1">
      <w:start w:val="1"/>
      <w:numFmt w:val="lowerRoman"/>
      <w:lvlText w:val="%3."/>
      <w:lvlJc w:val="right"/>
      <w:pPr>
        <w:ind w:left="4003" w:hanging="180"/>
      </w:pPr>
    </w:lvl>
    <w:lvl w:ilvl="3" w:tplc="0481000F" w:tentative="1">
      <w:start w:val="1"/>
      <w:numFmt w:val="decimal"/>
      <w:lvlText w:val="%4."/>
      <w:lvlJc w:val="left"/>
      <w:pPr>
        <w:ind w:left="4723" w:hanging="360"/>
      </w:pPr>
    </w:lvl>
    <w:lvl w:ilvl="4" w:tplc="04810019" w:tentative="1">
      <w:start w:val="1"/>
      <w:numFmt w:val="lowerLetter"/>
      <w:lvlText w:val="%5."/>
      <w:lvlJc w:val="left"/>
      <w:pPr>
        <w:ind w:left="5443" w:hanging="360"/>
      </w:pPr>
    </w:lvl>
    <w:lvl w:ilvl="5" w:tplc="0481001B" w:tentative="1">
      <w:start w:val="1"/>
      <w:numFmt w:val="lowerRoman"/>
      <w:lvlText w:val="%6."/>
      <w:lvlJc w:val="right"/>
      <w:pPr>
        <w:ind w:left="6163" w:hanging="180"/>
      </w:pPr>
    </w:lvl>
    <w:lvl w:ilvl="6" w:tplc="0481000F" w:tentative="1">
      <w:start w:val="1"/>
      <w:numFmt w:val="decimal"/>
      <w:lvlText w:val="%7."/>
      <w:lvlJc w:val="left"/>
      <w:pPr>
        <w:ind w:left="6883" w:hanging="360"/>
      </w:pPr>
    </w:lvl>
    <w:lvl w:ilvl="7" w:tplc="04810019" w:tentative="1">
      <w:start w:val="1"/>
      <w:numFmt w:val="lowerLetter"/>
      <w:lvlText w:val="%8."/>
      <w:lvlJc w:val="left"/>
      <w:pPr>
        <w:ind w:left="7603" w:hanging="360"/>
      </w:pPr>
    </w:lvl>
    <w:lvl w:ilvl="8" w:tplc="0481001B" w:tentative="1">
      <w:start w:val="1"/>
      <w:numFmt w:val="lowerRoman"/>
      <w:lvlText w:val="%9."/>
      <w:lvlJc w:val="right"/>
      <w:pPr>
        <w:ind w:left="8323" w:hanging="180"/>
      </w:pPr>
    </w:lvl>
  </w:abstractNum>
  <w:abstractNum w:abstractNumId="38" w15:restartNumberingAfterBreak="0">
    <w:nsid w:val="64D2280D"/>
    <w:multiLevelType w:val="multilevel"/>
    <w:tmpl w:val="DDF48AA8"/>
    <w:name w:val="CT Default4127"/>
    <w:lvl w:ilvl="0">
      <w:start w:val="1"/>
      <w:numFmt w:val="decimal"/>
      <w:pStyle w:val="Bodynumbered"/>
      <w:lvlText w:val="%1."/>
      <w:lvlJc w:val="left"/>
      <w:pPr>
        <w:ind w:left="360" w:hanging="360"/>
      </w:pPr>
      <w:rPr>
        <w:color w:val="000000"/>
      </w:rPr>
    </w:lvl>
    <w:lvl w:ilvl="1">
      <w:start w:val="1"/>
      <w:numFmt w:val="decimal"/>
      <w:pStyle w:val="Bodynumberedtwo"/>
      <w:lvlText w:val="%1.%2."/>
      <w:lvlJc w:val="left"/>
      <w:pPr>
        <w:ind w:left="792" w:hanging="432"/>
      </w:pPr>
      <w:rPr>
        <w:color w:val="000000"/>
      </w:rPr>
    </w:lvl>
    <w:lvl w:ilvl="2">
      <w:start w:val="1"/>
      <w:numFmt w:val="decimal"/>
      <w:lvlText w:val="%1.%2.%3."/>
      <w:lvlJc w:val="left"/>
      <w:pPr>
        <w:ind w:left="1224" w:hanging="504"/>
      </w:pPr>
      <w:rPr>
        <w:color w:val="000000"/>
      </w:rPr>
    </w:lvl>
    <w:lvl w:ilvl="3">
      <w:start w:val="1"/>
      <w:numFmt w:val="decimal"/>
      <w:lvlText w:val="%1.%2.%3.%4."/>
      <w:lvlJc w:val="left"/>
      <w:pPr>
        <w:ind w:left="1728" w:hanging="648"/>
      </w:pPr>
      <w:rPr>
        <w:color w:val="000000"/>
      </w:rPr>
    </w:lvl>
    <w:lvl w:ilvl="4">
      <w:start w:val="1"/>
      <w:numFmt w:val="decimal"/>
      <w:lvlText w:val="%1.%2.%3.%4.%5."/>
      <w:lvlJc w:val="left"/>
      <w:pPr>
        <w:ind w:left="2232" w:hanging="792"/>
      </w:pPr>
      <w:rPr>
        <w:color w:val="000000"/>
      </w:rPr>
    </w:lvl>
    <w:lvl w:ilvl="5">
      <w:start w:val="1"/>
      <w:numFmt w:val="decimal"/>
      <w:lvlText w:val="%1.%2.%3.%4.%5.%6."/>
      <w:lvlJc w:val="left"/>
      <w:pPr>
        <w:ind w:left="2736" w:hanging="936"/>
      </w:pPr>
      <w:rPr>
        <w:color w:val="000000"/>
      </w:rPr>
    </w:lvl>
    <w:lvl w:ilvl="6">
      <w:start w:val="1"/>
      <w:numFmt w:val="decimal"/>
      <w:lvlText w:val="%1.%2.%3.%4.%5.%6.%7."/>
      <w:lvlJc w:val="left"/>
      <w:pPr>
        <w:ind w:left="3240" w:hanging="1080"/>
      </w:pPr>
      <w:rPr>
        <w:color w:val="000000"/>
      </w:rPr>
    </w:lvl>
    <w:lvl w:ilvl="7">
      <w:start w:val="1"/>
      <w:numFmt w:val="decimal"/>
      <w:lvlText w:val="%1.%2.%3.%4.%5.%6.%7.%8."/>
      <w:lvlJc w:val="left"/>
      <w:pPr>
        <w:ind w:left="3744" w:hanging="1224"/>
      </w:pPr>
      <w:rPr>
        <w:color w:val="000000"/>
      </w:rPr>
    </w:lvl>
    <w:lvl w:ilvl="8">
      <w:start w:val="1"/>
      <w:numFmt w:val="decimal"/>
      <w:lvlText w:val="%1.%2.%3.%4.%5.%6.%7.%8.%9."/>
      <w:lvlJc w:val="left"/>
      <w:pPr>
        <w:ind w:left="4320" w:hanging="1440"/>
      </w:pPr>
      <w:rPr>
        <w:color w:val="000000"/>
      </w:rPr>
    </w:lvl>
  </w:abstractNum>
  <w:abstractNum w:abstractNumId="39" w15:restartNumberingAfterBreak="0">
    <w:nsid w:val="689A2C19"/>
    <w:multiLevelType w:val="hybridMultilevel"/>
    <w:tmpl w:val="0A6C3D82"/>
    <w:lvl w:ilvl="0" w:tplc="14090001">
      <w:start w:val="1"/>
      <w:numFmt w:val="bullet"/>
      <w:lvlText w:val=""/>
      <w:lvlJc w:val="left"/>
      <w:pPr>
        <w:tabs>
          <w:tab w:val="num" w:pos="502"/>
        </w:tabs>
        <w:ind w:left="502" w:hanging="360"/>
      </w:pPr>
      <w:rPr>
        <w:rFonts w:hint="default" w:ascii="Symbol" w:hAnsi="Symbol"/>
        <w:color w:val="auto"/>
      </w:rPr>
    </w:lvl>
    <w:lvl w:ilvl="1" w:tplc="FFFFFFFF">
      <w:start w:val="1"/>
      <w:numFmt w:val="bullet"/>
      <w:lvlText w:val="­"/>
      <w:lvlJc w:val="left"/>
      <w:pPr>
        <w:tabs>
          <w:tab w:val="num" w:pos="1724"/>
        </w:tabs>
        <w:ind w:left="1724" w:hanging="360"/>
      </w:pPr>
      <w:rPr>
        <w:rFonts w:hint="default" w:ascii="Arial" w:hAnsi="Arial"/>
      </w:rPr>
    </w:lvl>
    <w:lvl w:ilvl="2" w:tplc="FFFFFFFF">
      <w:start w:val="1"/>
      <w:numFmt w:val="bullet"/>
      <w:lvlText w:val=""/>
      <w:lvlJc w:val="left"/>
      <w:pPr>
        <w:tabs>
          <w:tab w:val="num" w:pos="2444"/>
        </w:tabs>
        <w:ind w:left="2444" w:hanging="360"/>
      </w:pPr>
      <w:rPr>
        <w:rFonts w:hint="default" w:ascii="Wingdings" w:hAnsi="Wingdings"/>
      </w:rPr>
    </w:lvl>
    <w:lvl w:ilvl="3" w:tplc="FFFFFFFF" w:tentative="1">
      <w:start w:val="1"/>
      <w:numFmt w:val="bullet"/>
      <w:lvlText w:val=""/>
      <w:lvlJc w:val="left"/>
      <w:pPr>
        <w:tabs>
          <w:tab w:val="num" w:pos="3164"/>
        </w:tabs>
        <w:ind w:left="3164" w:hanging="360"/>
      </w:pPr>
      <w:rPr>
        <w:rFonts w:hint="default" w:ascii="Symbol" w:hAnsi="Symbol"/>
      </w:rPr>
    </w:lvl>
    <w:lvl w:ilvl="4" w:tplc="FFFFFFFF" w:tentative="1">
      <w:start w:val="1"/>
      <w:numFmt w:val="bullet"/>
      <w:lvlText w:val="o"/>
      <w:lvlJc w:val="left"/>
      <w:pPr>
        <w:tabs>
          <w:tab w:val="num" w:pos="3884"/>
        </w:tabs>
        <w:ind w:left="3884" w:hanging="360"/>
      </w:pPr>
      <w:rPr>
        <w:rFonts w:hint="default" w:ascii="Courier New" w:hAnsi="Courier New" w:cs="Courier New"/>
      </w:rPr>
    </w:lvl>
    <w:lvl w:ilvl="5" w:tplc="FFFFFFFF" w:tentative="1">
      <w:start w:val="1"/>
      <w:numFmt w:val="bullet"/>
      <w:lvlText w:val=""/>
      <w:lvlJc w:val="left"/>
      <w:pPr>
        <w:tabs>
          <w:tab w:val="num" w:pos="4604"/>
        </w:tabs>
        <w:ind w:left="4604" w:hanging="360"/>
      </w:pPr>
      <w:rPr>
        <w:rFonts w:hint="default" w:ascii="Wingdings" w:hAnsi="Wingdings"/>
      </w:rPr>
    </w:lvl>
    <w:lvl w:ilvl="6" w:tplc="FFFFFFFF" w:tentative="1">
      <w:start w:val="1"/>
      <w:numFmt w:val="bullet"/>
      <w:lvlText w:val=""/>
      <w:lvlJc w:val="left"/>
      <w:pPr>
        <w:tabs>
          <w:tab w:val="num" w:pos="5324"/>
        </w:tabs>
        <w:ind w:left="5324" w:hanging="360"/>
      </w:pPr>
      <w:rPr>
        <w:rFonts w:hint="default" w:ascii="Symbol" w:hAnsi="Symbol"/>
      </w:rPr>
    </w:lvl>
    <w:lvl w:ilvl="7" w:tplc="FFFFFFFF" w:tentative="1">
      <w:start w:val="1"/>
      <w:numFmt w:val="bullet"/>
      <w:lvlText w:val="o"/>
      <w:lvlJc w:val="left"/>
      <w:pPr>
        <w:tabs>
          <w:tab w:val="num" w:pos="6044"/>
        </w:tabs>
        <w:ind w:left="6044" w:hanging="360"/>
      </w:pPr>
      <w:rPr>
        <w:rFonts w:hint="default" w:ascii="Courier New" w:hAnsi="Courier New" w:cs="Courier New"/>
      </w:rPr>
    </w:lvl>
    <w:lvl w:ilvl="8" w:tplc="FFFFFFFF" w:tentative="1">
      <w:start w:val="1"/>
      <w:numFmt w:val="bullet"/>
      <w:lvlText w:val=""/>
      <w:lvlJc w:val="left"/>
      <w:pPr>
        <w:tabs>
          <w:tab w:val="num" w:pos="6764"/>
        </w:tabs>
        <w:ind w:left="6764" w:hanging="360"/>
      </w:pPr>
      <w:rPr>
        <w:rFonts w:hint="default" w:ascii="Wingdings" w:hAnsi="Wingdings"/>
      </w:rPr>
    </w:lvl>
  </w:abstractNum>
  <w:abstractNum w:abstractNumId="40" w15:restartNumberingAfterBreak="0">
    <w:nsid w:val="6FBE162D"/>
    <w:multiLevelType w:val="hybridMultilevel"/>
    <w:tmpl w:val="DF600CA8"/>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1" w15:restartNumberingAfterBreak="0">
    <w:nsid w:val="722D031D"/>
    <w:multiLevelType w:val="hybridMultilevel"/>
    <w:tmpl w:val="5F047852"/>
    <w:lvl w:ilvl="0" w:tplc="14090017">
      <w:start w:val="1"/>
      <w:numFmt w:val="lowerLetter"/>
      <w:lvlText w:val="%1)"/>
      <w:lvlJc w:val="left"/>
      <w:pPr>
        <w:ind w:left="2577" w:hanging="360"/>
      </w:pPr>
    </w:lvl>
    <w:lvl w:ilvl="1" w:tplc="04810019" w:tentative="1">
      <w:start w:val="1"/>
      <w:numFmt w:val="lowerLetter"/>
      <w:lvlText w:val="%2."/>
      <w:lvlJc w:val="left"/>
      <w:pPr>
        <w:ind w:left="3297" w:hanging="360"/>
      </w:pPr>
    </w:lvl>
    <w:lvl w:ilvl="2" w:tplc="0481001B" w:tentative="1">
      <w:start w:val="1"/>
      <w:numFmt w:val="lowerRoman"/>
      <w:lvlText w:val="%3."/>
      <w:lvlJc w:val="right"/>
      <w:pPr>
        <w:ind w:left="4017" w:hanging="180"/>
      </w:pPr>
    </w:lvl>
    <w:lvl w:ilvl="3" w:tplc="0481000F" w:tentative="1">
      <w:start w:val="1"/>
      <w:numFmt w:val="decimal"/>
      <w:lvlText w:val="%4."/>
      <w:lvlJc w:val="left"/>
      <w:pPr>
        <w:ind w:left="4737" w:hanging="360"/>
      </w:pPr>
    </w:lvl>
    <w:lvl w:ilvl="4" w:tplc="04810019" w:tentative="1">
      <w:start w:val="1"/>
      <w:numFmt w:val="lowerLetter"/>
      <w:lvlText w:val="%5."/>
      <w:lvlJc w:val="left"/>
      <w:pPr>
        <w:ind w:left="5457" w:hanging="360"/>
      </w:pPr>
    </w:lvl>
    <w:lvl w:ilvl="5" w:tplc="0481001B" w:tentative="1">
      <w:start w:val="1"/>
      <w:numFmt w:val="lowerRoman"/>
      <w:lvlText w:val="%6."/>
      <w:lvlJc w:val="right"/>
      <w:pPr>
        <w:ind w:left="6177" w:hanging="180"/>
      </w:pPr>
    </w:lvl>
    <w:lvl w:ilvl="6" w:tplc="0481000F" w:tentative="1">
      <w:start w:val="1"/>
      <w:numFmt w:val="decimal"/>
      <w:lvlText w:val="%7."/>
      <w:lvlJc w:val="left"/>
      <w:pPr>
        <w:ind w:left="6897" w:hanging="360"/>
      </w:pPr>
    </w:lvl>
    <w:lvl w:ilvl="7" w:tplc="04810019" w:tentative="1">
      <w:start w:val="1"/>
      <w:numFmt w:val="lowerLetter"/>
      <w:lvlText w:val="%8."/>
      <w:lvlJc w:val="left"/>
      <w:pPr>
        <w:ind w:left="7617" w:hanging="360"/>
      </w:pPr>
    </w:lvl>
    <w:lvl w:ilvl="8" w:tplc="0481001B" w:tentative="1">
      <w:start w:val="1"/>
      <w:numFmt w:val="lowerRoman"/>
      <w:lvlText w:val="%9."/>
      <w:lvlJc w:val="right"/>
      <w:pPr>
        <w:ind w:left="8337" w:hanging="180"/>
      </w:pPr>
    </w:lvl>
  </w:abstractNum>
  <w:abstractNum w:abstractNumId="42" w15:restartNumberingAfterBreak="0">
    <w:nsid w:val="76114A9B"/>
    <w:multiLevelType w:val="hybridMultilevel"/>
    <w:tmpl w:val="E5A44A16"/>
    <w:lvl w:ilvl="0" w:tplc="04810001">
      <w:start w:val="1"/>
      <w:numFmt w:val="bullet"/>
      <w:lvlText w:val=""/>
      <w:lvlJc w:val="left"/>
      <w:pPr>
        <w:ind w:left="720" w:hanging="360"/>
      </w:pPr>
      <w:rPr>
        <w:rFonts w:hint="default" w:ascii="Symbol" w:hAnsi="Symbol"/>
      </w:rPr>
    </w:lvl>
    <w:lvl w:ilvl="1" w:tplc="04810003" w:tentative="1">
      <w:start w:val="1"/>
      <w:numFmt w:val="bullet"/>
      <w:lvlText w:val="o"/>
      <w:lvlJc w:val="left"/>
      <w:pPr>
        <w:ind w:left="1440" w:hanging="360"/>
      </w:pPr>
      <w:rPr>
        <w:rFonts w:hint="default" w:ascii="Courier New" w:hAnsi="Courier New" w:cs="Courier New"/>
      </w:rPr>
    </w:lvl>
    <w:lvl w:ilvl="2" w:tplc="04810005" w:tentative="1">
      <w:start w:val="1"/>
      <w:numFmt w:val="bullet"/>
      <w:lvlText w:val=""/>
      <w:lvlJc w:val="left"/>
      <w:pPr>
        <w:ind w:left="2160" w:hanging="360"/>
      </w:pPr>
      <w:rPr>
        <w:rFonts w:hint="default" w:ascii="Wingdings" w:hAnsi="Wingdings"/>
      </w:rPr>
    </w:lvl>
    <w:lvl w:ilvl="3" w:tplc="04810001" w:tentative="1">
      <w:start w:val="1"/>
      <w:numFmt w:val="bullet"/>
      <w:lvlText w:val=""/>
      <w:lvlJc w:val="left"/>
      <w:pPr>
        <w:ind w:left="2880" w:hanging="360"/>
      </w:pPr>
      <w:rPr>
        <w:rFonts w:hint="default" w:ascii="Symbol" w:hAnsi="Symbol"/>
      </w:rPr>
    </w:lvl>
    <w:lvl w:ilvl="4" w:tplc="04810003" w:tentative="1">
      <w:start w:val="1"/>
      <w:numFmt w:val="bullet"/>
      <w:lvlText w:val="o"/>
      <w:lvlJc w:val="left"/>
      <w:pPr>
        <w:ind w:left="3600" w:hanging="360"/>
      </w:pPr>
      <w:rPr>
        <w:rFonts w:hint="default" w:ascii="Courier New" w:hAnsi="Courier New" w:cs="Courier New"/>
      </w:rPr>
    </w:lvl>
    <w:lvl w:ilvl="5" w:tplc="04810005" w:tentative="1">
      <w:start w:val="1"/>
      <w:numFmt w:val="bullet"/>
      <w:lvlText w:val=""/>
      <w:lvlJc w:val="left"/>
      <w:pPr>
        <w:ind w:left="4320" w:hanging="360"/>
      </w:pPr>
      <w:rPr>
        <w:rFonts w:hint="default" w:ascii="Wingdings" w:hAnsi="Wingdings"/>
      </w:rPr>
    </w:lvl>
    <w:lvl w:ilvl="6" w:tplc="04810001" w:tentative="1">
      <w:start w:val="1"/>
      <w:numFmt w:val="bullet"/>
      <w:lvlText w:val=""/>
      <w:lvlJc w:val="left"/>
      <w:pPr>
        <w:ind w:left="5040" w:hanging="360"/>
      </w:pPr>
      <w:rPr>
        <w:rFonts w:hint="default" w:ascii="Symbol" w:hAnsi="Symbol"/>
      </w:rPr>
    </w:lvl>
    <w:lvl w:ilvl="7" w:tplc="04810003" w:tentative="1">
      <w:start w:val="1"/>
      <w:numFmt w:val="bullet"/>
      <w:lvlText w:val="o"/>
      <w:lvlJc w:val="left"/>
      <w:pPr>
        <w:ind w:left="5760" w:hanging="360"/>
      </w:pPr>
      <w:rPr>
        <w:rFonts w:hint="default" w:ascii="Courier New" w:hAnsi="Courier New" w:cs="Courier New"/>
      </w:rPr>
    </w:lvl>
    <w:lvl w:ilvl="8" w:tplc="04810005" w:tentative="1">
      <w:start w:val="1"/>
      <w:numFmt w:val="bullet"/>
      <w:lvlText w:val=""/>
      <w:lvlJc w:val="left"/>
      <w:pPr>
        <w:ind w:left="6480" w:hanging="360"/>
      </w:pPr>
      <w:rPr>
        <w:rFonts w:hint="default" w:ascii="Wingdings" w:hAnsi="Wingdings"/>
      </w:rPr>
    </w:lvl>
  </w:abstractNum>
  <w:abstractNum w:abstractNumId="43" w15:restartNumberingAfterBreak="0">
    <w:nsid w:val="7FED0A35"/>
    <w:multiLevelType w:val="multilevel"/>
    <w:tmpl w:val="C270D70A"/>
    <w:lvl w:ilvl="0">
      <w:start w:val="1"/>
      <w:numFmt w:val="decimal"/>
      <w:pStyle w:val="Heading1"/>
      <w:isLgl/>
      <w:lvlText w:val="%1"/>
      <w:lvlJc w:val="left"/>
      <w:pPr>
        <w:tabs>
          <w:tab w:val="num" w:pos="858"/>
        </w:tabs>
        <w:ind w:left="858"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1146"/>
        </w:tabs>
        <w:ind w:left="1146" w:hanging="720"/>
      </w:pPr>
    </w:lvl>
    <w:lvl w:ilvl="3">
      <w:start w:val="1"/>
      <w:numFmt w:val="decimal"/>
      <w:pStyle w:val="Heading4"/>
      <w:lvlText w:val="%1.%2.%3.%4"/>
      <w:lvlJc w:val="left"/>
      <w:pPr>
        <w:tabs>
          <w:tab w:val="num" w:pos="3133"/>
        </w:tabs>
        <w:ind w:left="3133" w:hanging="864"/>
      </w:pPr>
      <w:rPr>
        <w:specVanish w:val="0"/>
      </w:rPr>
    </w:lvl>
    <w:lvl w:ilvl="4">
      <w:start w:val="1"/>
      <w:numFmt w:val="decimal"/>
      <w:lvlText w:val="%1.%2.%3.%4.%5"/>
      <w:lvlJc w:val="left"/>
      <w:pPr>
        <w:tabs>
          <w:tab w:val="num" w:pos="1434"/>
        </w:tabs>
        <w:ind w:left="1434" w:hanging="1008"/>
      </w:pPr>
      <w:rPr>
        <w:rFonts w:hint="default"/>
      </w:rPr>
    </w:lvl>
    <w:lvl w:ilvl="5">
      <w:start w:val="1"/>
      <w:numFmt w:val="decimal"/>
      <w:lvlText w:val="%1.%2.%3.%4.%5.%6"/>
      <w:lvlJc w:val="left"/>
      <w:pPr>
        <w:tabs>
          <w:tab w:val="num" w:pos="1578"/>
        </w:tabs>
        <w:ind w:left="1578" w:hanging="1152"/>
      </w:pPr>
      <w:rPr>
        <w:rFonts w:hint="default"/>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num w:numId="1" w16cid:durableId="1869835610">
    <w:abstractNumId w:val="28"/>
  </w:num>
  <w:num w:numId="2" w16cid:durableId="308948328">
    <w:abstractNumId w:val="24"/>
  </w:num>
  <w:num w:numId="3" w16cid:durableId="1761293182">
    <w:abstractNumId w:val="43"/>
  </w:num>
  <w:num w:numId="4" w16cid:durableId="1666976076">
    <w:abstractNumId w:val="16"/>
  </w:num>
  <w:num w:numId="5" w16cid:durableId="932396057">
    <w:abstractNumId w:val="29"/>
  </w:num>
  <w:num w:numId="6" w16cid:durableId="576935737">
    <w:abstractNumId w:val="12"/>
  </w:num>
  <w:num w:numId="7" w16cid:durableId="147862248">
    <w:abstractNumId w:val="38"/>
  </w:num>
  <w:num w:numId="8" w16cid:durableId="1269266480">
    <w:abstractNumId w:val="10"/>
  </w:num>
  <w:num w:numId="9" w16cid:durableId="1700935742">
    <w:abstractNumId w:val="18"/>
  </w:num>
  <w:num w:numId="10" w16cid:durableId="358704039">
    <w:abstractNumId w:val="17"/>
  </w:num>
  <w:num w:numId="11" w16cid:durableId="96798005">
    <w:abstractNumId w:val="7"/>
  </w:num>
  <w:num w:numId="12" w16cid:durableId="1786658751">
    <w:abstractNumId w:val="6"/>
  </w:num>
  <w:num w:numId="13" w16cid:durableId="704058363">
    <w:abstractNumId w:val="5"/>
  </w:num>
  <w:num w:numId="14" w16cid:durableId="1063870448">
    <w:abstractNumId w:val="4"/>
  </w:num>
  <w:num w:numId="15" w16cid:durableId="2068914659">
    <w:abstractNumId w:val="3"/>
  </w:num>
  <w:num w:numId="16" w16cid:durableId="1803385576">
    <w:abstractNumId w:val="2"/>
  </w:num>
  <w:num w:numId="17" w16cid:durableId="932205947">
    <w:abstractNumId w:val="1"/>
  </w:num>
  <w:num w:numId="18" w16cid:durableId="812529999">
    <w:abstractNumId w:val="0"/>
  </w:num>
  <w:num w:numId="19" w16cid:durableId="12586338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00252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634599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13990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723214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48515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99024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139317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697006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83989808">
    <w:abstractNumId w:val="9"/>
  </w:num>
  <w:num w:numId="29" w16cid:durableId="6206917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574437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09305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44723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112464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661464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00201231">
    <w:abstractNumId w:val="20"/>
  </w:num>
  <w:num w:numId="36" w16cid:durableId="1278172679">
    <w:abstractNumId w:val="11"/>
  </w:num>
  <w:num w:numId="37" w16cid:durableId="1296712813">
    <w:abstractNumId w:val="14"/>
  </w:num>
  <w:num w:numId="38" w16cid:durableId="2859372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774668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516174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927215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0889907">
    <w:abstractNumId w:val="32"/>
  </w:num>
  <w:num w:numId="43" w16cid:durableId="907811343">
    <w:abstractNumId w:val="42"/>
  </w:num>
  <w:num w:numId="44" w16cid:durableId="1642611704">
    <w:abstractNumId w:val="43"/>
  </w:num>
  <w:num w:numId="45" w16cid:durableId="580215021">
    <w:abstractNumId w:val="23"/>
  </w:num>
  <w:num w:numId="46" w16cid:durableId="1797867298">
    <w:abstractNumId w:val="21"/>
  </w:num>
  <w:num w:numId="47" w16cid:durableId="2084333379">
    <w:abstractNumId w:val="31"/>
  </w:num>
  <w:num w:numId="48" w16cid:durableId="1370495468">
    <w:abstractNumId w:val="43"/>
  </w:num>
  <w:num w:numId="49" w16cid:durableId="1429078962">
    <w:abstractNumId w:val="41"/>
  </w:num>
  <w:num w:numId="50" w16cid:durableId="1700810077">
    <w:abstractNumId w:val="30"/>
  </w:num>
  <w:num w:numId="51" w16cid:durableId="350764852">
    <w:abstractNumId w:val="37"/>
  </w:num>
  <w:num w:numId="52" w16cid:durableId="1751350582">
    <w:abstractNumId w:val="33"/>
  </w:num>
  <w:num w:numId="53" w16cid:durableId="1942950161">
    <w:abstractNumId w:val="15"/>
  </w:num>
  <w:num w:numId="54" w16cid:durableId="3136860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4063330">
    <w:abstractNumId w:val="8"/>
  </w:num>
  <w:num w:numId="56" w16cid:durableId="177162035">
    <w:abstractNumId w:val="25"/>
  </w:num>
  <w:num w:numId="57" w16cid:durableId="206651175">
    <w:abstractNumId w:val="36"/>
  </w:num>
  <w:num w:numId="58" w16cid:durableId="1697000495">
    <w:abstractNumId w:val="35"/>
  </w:num>
  <w:num w:numId="59" w16cid:durableId="551231163">
    <w:abstractNumId w:val="13"/>
  </w:num>
  <w:num w:numId="60" w16cid:durableId="658774132">
    <w:abstractNumId w:val="22"/>
  </w:num>
  <w:num w:numId="61" w16cid:durableId="1603032334">
    <w:abstractNumId w:val="19"/>
  </w:num>
  <w:num w:numId="62" w16cid:durableId="1488326885">
    <w:abstractNumId w:val="26"/>
  </w:num>
  <w:num w:numId="63" w16cid:durableId="1179809069">
    <w:abstractNumId w:val="34"/>
  </w:num>
  <w:num w:numId="64" w16cid:durableId="2088385139">
    <w:abstractNumId w:val="39"/>
  </w:num>
  <w:num w:numId="65" w16cid:durableId="1234243845">
    <w:abstractNumId w:val="40"/>
  </w:num>
  <w:num w:numId="66" w16cid:durableId="1853058683">
    <w:abstractNumId w:val="27"/>
  </w:num>
  <w:num w:numId="67" w16cid:durableId="1619556862">
    <w:abstractNumId w:val="43"/>
  </w:num>
  <w:numIdMacAtCleanup w:val="6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1A0"/>
    <w:rsid w:val="000000BF"/>
    <w:rsid w:val="00000458"/>
    <w:rsid w:val="0000059A"/>
    <w:rsid w:val="0000090B"/>
    <w:rsid w:val="00001B85"/>
    <w:rsid w:val="00001EFA"/>
    <w:rsid w:val="00002606"/>
    <w:rsid w:val="0000293A"/>
    <w:rsid w:val="00002A4C"/>
    <w:rsid w:val="00002C3B"/>
    <w:rsid w:val="00002D4B"/>
    <w:rsid w:val="00002DE9"/>
    <w:rsid w:val="00003242"/>
    <w:rsid w:val="000034E3"/>
    <w:rsid w:val="0000363F"/>
    <w:rsid w:val="0000370D"/>
    <w:rsid w:val="0000371C"/>
    <w:rsid w:val="000038AB"/>
    <w:rsid w:val="00003AB3"/>
    <w:rsid w:val="00003E90"/>
    <w:rsid w:val="000042BD"/>
    <w:rsid w:val="0000439F"/>
    <w:rsid w:val="000049B4"/>
    <w:rsid w:val="00004B2B"/>
    <w:rsid w:val="00005236"/>
    <w:rsid w:val="00005557"/>
    <w:rsid w:val="000059AC"/>
    <w:rsid w:val="00006008"/>
    <w:rsid w:val="00006190"/>
    <w:rsid w:val="0000656C"/>
    <w:rsid w:val="00006842"/>
    <w:rsid w:val="0000695E"/>
    <w:rsid w:val="00006979"/>
    <w:rsid w:val="000071A4"/>
    <w:rsid w:val="000073DE"/>
    <w:rsid w:val="00007554"/>
    <w:rsid w:val="00007A04"/>
    <w:rsid w:val="00007A10"/>
    <w:rsid w:val="00007CE2"/>
    <w:rsid w:val="00007D90"/>
    <w:rsid w:val="00007F72"/>
    <w:rsid w:val="00007FB2"/>
    <w:rsid w:val="00007FC1"/>
    <w:rsid w:val="000100E5"/>
    <w:rsid w:val="00010125"/>
    <w:rsid w:val="000102C4"/>
    <w:rsid w:val="00011036"/>
    <w:rsid w:val="00011091"/>
    <w:rsid w:val="0001117E"/>
    <w:rsid w:val="000115A6"/>
    <w:rsid w:val="000116C8"/>
    <w:rsid w:val="00011997"/>
    <w:rsid w:val="00011999"/>
    <w:rsid w:val="00011D08"/>
    <w:rsid w:val="00011D51"/>
    <w:rsid w:val="000122C0"/>
    <w:rsid w:val="00012340"/>
    <w:rsid w:val="00012531"/>
    <w:rsid w:val="00012A65"/>
    <w:rsid w:val="00012F3E"/>
    <w:rsid w:val="00012FC9"/>
    <w:rsid w:val="00013BA4"/>
    <w:rsid w:val="00013BE9"/>
    <w:rsid w:val="00013E2A"/>
    <w:rsid w:val="00013EC0"/>
    <w:rsid w:val="00013F31"/>
    <w:rsid w:val="00013F78"/>
    <w:rsid w:val="00014075"/>
    <w:rsid w:val="000143CF"/>
    <w:rsid w:val="00014B02"/>
    <w:rsid w:val="00014B8D"/>
    <w:rsid w:val="00014D2A"/>
    <w:rsid w:val="00014F81"/>
    <w:rsid w:val="00015099"/>
    <w:rsid w:val="00015205"/>
    <w:rsid w:val="00015346"/>
    <w:rsid w:val="00015406"/>
    <w:rsid w:val="00015876"/>
    <w:rsid w:val="00016352"/>
    <w:rsid w:val="00016709"/>
    <w:rsid w:val="00016A11"/>
    <w:rsid w:val="00016C53"/>
    <w:rsid w:val="00016EC0"/>
    <w:rsid w:val="0001735D"/>
    <w:rsid w:val="0001746D"/>
    <w:rsid w:val="00017514"/>
    <w:rsid w:val="00017560"/>
    <w:rsid w:val="0001788E"/>
    <w:rsid w:val="00017A80"/>
    <w:rsid w:val="00017B85"/>
    <w:rsid w:val="00020849"/>
    <w:rsid w:val="000208D7"/>
    <w:rsid w:val="00020A0D"/>
    <w:rsid w:val="00020BFA"/>
    <w:rsid w:val="00020CFB"/>
    <w:rsid w:val="00020F20"/>
    <w:rsid w:val="00020F38"/>
    <w:rsid w:val="0002123F"/>
    <w:rsid w:val="000213C0"/>
    <w:rsid w:val="000216E3"/>
    <w:rsid w:val="000217AD"/>
    <w:rsid w:val="00021D2A"/>
    <w:rsid w:val="00021DB1"/>
    <w:rsid w:val="0002217A"/>
    <w:rsid w:val="000223D4"/>
    <w:rsid w:val="000224AA"/>
    <w:rsid w:val="000226EF"/>
    <w:rsid w:val="00022760"/>
    <w:rsid w:val="00022912"/>
    <w:rsid w:val="00022AB9"/>
    <w:rsid w:val="00022B42"/>
    <w:rsid w:val="00022BBB"/>
    <w:rsid w:val="00022D2F"/>
    <w:rsid w:val="00022F35"/>
    <w:rsid w:val="000231B3"/>
    <w:rsid w:val="000231E9"/>
    <w:rsid w:val="000232C2"/>
    <w:rsid w:val="00023999"/>
    <w:rsid w:val="00023E12"/>
    <w:rsid w:val="00023E69"/>
    <w:rsid w:val="00024089"/>
    <w:rsid w:val="00024348"/>
    <w:rsid w:val="0002439B"/>
    <w:rsid w:val="000243EC"/>
    <w:rsid w:val="0002454F"/>
    <w:rsid w:val="00024571"/>
    <w:rsid w:val="00024572"/>
    <w:rsid w:val="000246B6"/>
    <w:rsid w:val="0002475C"/>
    <w:rsid w:val="00024D43"/>
    <w:rsid w:val="000251B1"/>
    <w:rsid w:val="000255AF"/>
    <w:rsid w:val="0002561A"/>
    <w:rsid w:val="00025D95"/>
    <w:rsid w:val="00025D98"/>
    <w:rsid w:val="00025EA5"/>
    <w:rsid w:val="00025EC5"/>
    <w:rsid w:val="000261A1"/>
    <w:rsid w:val="00026293"/>
    <w:rsid w:val="0002641A"/>
    <w:rsid w:val="00026444"/>
    <w:rsid w:val="0002661D"/>
    <w:rsid w:val="00026AEC"/>
    <w:rsid w:val="00026D8F"/>
    <w:rsid w:val="00026DCA"/>
    <w:rsid w:val="00027278"/>
    <w:rsid w:val="000272F7"/>
    <w:rsid w:val="00027353"/>
    <w:rsid w:val="00027395"/>
    <w:rsid w:val="0002756E"/>
    <w:rsid w:val="0002758E"/>
    <w:rsid w:val="00027717"/>
    <w:rsid w:val="0002784D"/>
    <w:rsid w:val="00027A12"/>
    <w:rsid w:val="00027AA8"/>
    <w:rsid w:val="00027E4D"/>
    <w:rsid w:val="00027EBF"/>
    <w:rsid w:val="0003019E"/>
    <w:rsid w:val="000301B2"/>
    <w:rsid w:val="00030378"/>
    <w:rsid w:val="0003052D"/>
    <w:rsid w:val="00030918"/>
    <w:rsid w:val="00030CFE"/>
    <w:rsid w:val="00030EAF"/>
    <w:rsid w:val="00030EBD"/>
    <w:rsid w:val="00031019"/>
    <w:rsid w:val="00031141"/>
    <w:rsid w:val="00031168"/>
    <w:rsid w:val="0003122D"/>
    <w:rsid w:val="0003131D"/>
    <w:rsid w:val="000313ED"/>
    <w:rsid w:val="00031593"/>
    <w:rsid w:val="00031C0E"/>
    <w:rsid w:val="00031E19"/>
    <w:rsid w:val="00031E64"/>
    <w:rsid w:val="00031F46"/>
    <w:rsid w:val="00032119"/>
    <w:rsid w:val="00032591"/>
    <w:rsid w:val="00032594"/>
    <w:rsid w:val="000327C2"/>
    <w:rsid w:val="0003298C"/>
    <w:rsid w:val="00032997"/>
    <w:rsid w:val="0003318C"/>
    <w:rsid w:val="000332A3"/>
    <w:rsid w:val="000332FE"/>
    <w:rsid w:val="00033545"/>
    <w:rsid w:val="0003372C"/>
    <w:rsid w:val="00033953"/>
    <w:rsid w:val="00033DA1"/>
    <w:rsid w:val="00033EF1"/>
    <w:rsid w:val="000341BC"/>
    <w:rsid w:val="00034203"/>
    <w:rsid w:val="0003428F"/>
    <w:rsid w:val="000342AA"/>
    <w:rsid w:val="000343EE"/>
    <w:rsid w:val="000346A6"/>
    <w:rsid w:val="000347D2"/>
    <w:rsid w:val="000348C8"/>
    <w:rsid w:val="0003523E"/>
    <w:rsid w:val="000352A9"/>
    <w:rsid w:val="000356A7"/>
    <w:rsid w:val="000356B8"/>
    <w:rsid w:val="00035708"/>
    <w:rsid w:val="00035797"/>
    <w:rsid w:val="0003581D"/>
    <w:rsid w:val="0003590B"/>
    <w:rsid w:val="00035944"/>
    <w:rsid w:val="00035BC5"/>
    <w:rsid w:val="00035D0E"/>
    <w:rsid w:val="00036196"/>
    <w:rsid w:val="00036DC6"/>
    <w:rsid w:val="00036E46"/>
    <w:rsid w:val="000370BA"/>
    <w:rsid w:val="000372B7"/>
    <w:rsid w:val="000372DF"/>
    <w:rsid w:val="000373D8"/>
    <w:rsid w:val="00037455"/>
    <w:rsid w:val="000374D0"/>
    <w:rsid w:val="0003754D"/>
    <w:rsid w:val="0003763C"/>
    <w:rsid w:val="00037819"/>
    <w:rsid w:val="00037AAA"/>
    <w:rsid w:val="00037B91"/>
    <w:rsid w:val="00037D42"/>
    <w:rsid w:val="00037DB2"/>
    <w:rsid w:val="00037ED4"/>
    <w:rsid w:val="00040614"/>
    <w:rsid w:val="000409F3"/>
    <w:rsid w:val="00040A5F"/>
    <w:rsid w:val="00040CAF"/>
    <w:rsid w:val="00040D3B"/>
    <w:rsid w:val="00040F41"/>
    <w:rsid w:val="00041090"/>
    <w:rsid w:val="000412EE"/>
    <w:rsid w:val="000415B1"/>
    <w:rsid w:val="00041606"/>
    <w:rsid w:val="00041693"/>
    <w:rsid w:val="00042114"/>
    <w:rsid w:val="0004242C"/>
    <w:rsid w:val="000425B6"/>
    <w:rsid w:val="000426B5"/>
    <w:rsid w:val="000426CA"/>
    <w:rsid w:val="0004297F"/>
    <w:rsid w:val="00042B2E"/>
    <w:rsid w:val="00042B4D"/>
    <w:rsid w:val="00042BD1"/>
    <w:rsid w:val="00042D78"/>
    <w:rsid w:val="00042F5F"/>
    <w:rsid w:val="000430F3"/>
    <w:rsid w:val="00043410"/>
    <w:rsid w:val="00043478"/>
    <w:rsid w:val="00043514"/>
    <w:rsid w:val="00043A8C"/>
    <w:rsid w:val="00043C45"/>
    <w:rsid w:val="00043D44"/>
    <w:rsid w:val="00043EB2"/>
    <w:rsid w:val="00043FB6"/>
    <w:rsid w:val="00044421"/>
    <w:rsid w:val="0004479B"/>
    <w:rsid w:val="000449FB"/>
    <w:rsid w:val="00044B3A"/>
    <w:rsid w:val="00044BAF"/>
    <w:rsid w:val="00045213"/>
    <w:rsid w:val="000452B9"/>
    <w:rsid w:val="0004549B"/>
    <w:rsid w:val="000456D6"/>
    <w:rsid w:val="00045E1D"/>
    <w:rsid w:val="00046154"/>
    <w:rsid w:val="00046572"/>
    <w:rsid w:val="000466CA"/>
    <w:rsid w:val="000466FD"/>
    <w:rsid w:val="000467F8"/>
    <w:rsid w:val="00046A20"/>
    <w:rsid w:val="00046A68"/>
    <w:rsid w:val="00046BC7"/>
    <w:rsid w:val="00046BC9"/>
    <w:rsid w:val="00046C1F"/>
    <w:rsid w:val="0004714F"/>
    <w:rsid w:val="0004776E"/>
    <w:rsid w:val="00047FAF"/>
    <w:rsid w:val="00047FBE"/>
    <w:rsid w:val="0005050E"/>
    <w:rsid w:val="00050961"/>
    <w:rsid w:val="000509B3"/>
    <w:rsid w:val="00050C50"/>
    <w:rsid w:val="000512BE"/>
    <w:rsid w:val="000512DA"/>
    <w:rsid w:val="000512F9"/>
    <w:rsid w:val="00051711"/>
    <w:rsid w:val="00051E15"/>
    <w:rsid w:val="00052438"/>
    <w:rsid w:val="00052497"/>
    <w:rsid w:val="00052563"/>
    <w:rsid w:val="000527A4"/>
    <w:rsid w:val="00052BA8"/>
    <w:rsid w:val="00053024"/>
    <w:rsid w:val="000536ED"/>
    <w:rsid w:val="00053946"/>
    <w:rsid w:val="000542E2"/>
    <w:rsid w:val="000542FD"/>
    <w:rsid w:val="000548FA"/>
    <w:rsid w:val="000549D8"/>
    <w:rsid w:val="00054A2C"/>
    <w:rsid w:val="00054ED1"/>
    <w:rsid w:val="00055251"/>
    <w:rsid w:val="00055616"/>
    <w:rsid w:val="00056061"/>
    <w:rsid w:val="00056344"/>
    <w:rsid w:val="00056DA4"/>
    <w:rsid w:val="00056E2C"/>
    <w:rsid w:val="000573CC"/>
    <w:rsid w:val="00057465"/>
    <w:rsid w:val="000575FF"/>
    <w:rsid w:val="0005767B"/>
    <w:rsid w:val="0005797E"/>
    <w:rsid w:val="000579D3"/>
    <w:rsid w:val="00057FB9"/>
    <w:rsid w:val="00060041"/>
    <w:rsid w:val="000603E8"/>
    <w:rsid w:val="00060460"/>
    <w:rsid w:val="00060507"/>
    <w:rsid w:val="00060880"/>
    <w:rsid w:val="00060DD1"/>
    <w:rsid w:val="00060EDB"/>
    <w:rsid w:val="0006102C"/>
    <w:rsid w:val="0006176D"/>
    <w:rsid w:val="000618C5"/>
    <w:rsid w:val="00061969"/>
    <w:rsid w:val="000619FD"/>
    <w:rsid w:val="00061C34"/>
    <w:rsid w:val="00061C4F"/>
    <w:rsid w:val="00061E95"/>
    <w:rsid w:val="00061FFF"/>
    <w:rsid w:val="000621C3"/>
    <w:rsid w:val="000621EF"/>
    <w:rsid w:val="000627DE"/>
    <w:rsid w:val="0006293D"/>
    <w:rsid w:val="000629F3"/>
    <w:rsid w:val="000630AB"/>
    <w:rsid w:val="000635BB"/>
    <w:rsid w:val="00063906"/>
    <w:rsid w:val="00063973"/>
    <w:rsid w:val="00063BDF"/>
    <w:rsid w:val="00063CC7"/>
    <w:rsid w:val="00063D3C"/>
    <w:rsid w:val="000643D3"/>
    <w:rsid w:val="000649DC"/>
    <w:rsid w:val="00064B42"/>
    <w:rsid w:val="00064D80"/>
    <w:rsid w:val="00064F31"/>
    <w:rsid w:val="00064FA5"/>
    <w:rsid w:val="000653F4"/>
    <w:rsid w:val="000658C0"/>
    <w:rsid w:val="00065DBF"/>
    <w:rsid w:val="00065DD7"/>
    <w:rsid w:val="00065E2D"/>
    <w:rsid w:val="000660B5"/>
    <w:rsid w:val="00066222"/>
    <w:rsid w:val="00066323"/>
    <w:rsid w:val="00066809"/>
    <w:rsid w:val="00066A46"/>
    <w:rsid w:val="00066EEA"/>
    <w:rsid w:val="00066F7E"/>
    <w:rsid w:val="00067369"/>
    <w:rsid w:val="0006743E"/>
    <w:rsid w:val="00067854"/>
    <w:rsid w:val="000679D9"/>
    <w:rsid w:val="00067B12"/>
    <w:rsid w:val="00067C67"/>
    <w:rsid w:val="00070131"/>
    <w:rsid w:val="0007023A"/>
    <w:rsid w:val="00070254"/>
    <w:rsid w:val="000702E2"/>
    <w:rsid w:val="0007044C"/>
    <w:rsid w:val="000704F7"/>
    <w:rsid w:val="00070629"/>
    <w:rsid w:val="000707D3"/>
    <w:rsid w:val="00070DB0"/>
    <w:rsid w:val="00070DF3"/>
    <w:rsid w:val="00070E9C"/>
    <w:rsid w:val="000711C7"/>
    <w:rsid w:val="00071316"/>
    <w:rsid w:val="00071679"/>
    <w:rsid w:val="00071C15"/>
    <w:rsid w:val="00071C6B"/>
    <w:rsid w:val="00071D9A"/>
    <w:rsid w:val="00071F51"/>
    <w:rsid w:val="00072029"/>
    <w:rsid w:val="000721B2"/>
    <w:rsid w:val="00072212"/>
    <w:rsid w:val="0007221A"/>
    <w:rsid w:val="000723AC"/>
    <w:rsid w:val="000726AA"/>
    <w:rsid w:val="00072A52"/>
    <w:rsid w:val="00072C75"/>
    <w:rsid w:val="00072FC2"/>
    <w:rsid w:val="00073027"/>
    <w:rsid w:val="0007335F"/>
    <w:rsid w:val="0007344E"/>
    <w:rsid w:val="00073589"/>
    <w:rsid w:val="00073618"/>
    <w:rsid w:val="00073826"/>
    <w:rsid w:val="00073BE9"/>
    <w:rsid w:val="0007400D"/>
    <w:rsid w:val="000741DB"/>
    <w:rsid w:val="0007427F"/>
    <w:rsid w:val="0007470E"/>
    <w:rsid w:val="000747D4"/>
    <w:rsid w:val="00074836"/>
    <w:rsid w:val="00074AE4"/>
    <w:rsid w:val="00074B09"/>
    <w:rsid w:val="00074D14"/>
    <w:rsid w:val="00074ED6"/>
    <w:rsid w:val="0007533C"/>
    <w:rsid w:val="0007536C"/>
    <w:rsid w:val="0007559B"/>
    <w:rsid w:val="000755D6"/>
    <w:rsid w:val="000758E1"/>
    <w:rsid w:val="00075B1F"/>
    <w:rsid w:val="00075F0D"/>
    <w:rsid w:val="00076509"/>
    <w:rsid w:val="00076E64"/>
    <w:rsid w:val="00076EFC"/>
    <w:rsid w:val="00076FA4"/>
    <w:rsid w:val="000775F1"/>
    <w:rsid w:val="000776B2"/>
    <w:rsid w:val="000777B8"/>
    <w:rsid w:val="00077A2A"/>
    <w:rsid w:val="00080275"/>
    <w:rsid w:val="0008073A"/>
    <w:rsid w:val="000808AB"/>
    <w:rsid w:val="00080CF0"/>
    <w:rsid w:val="00080D79"/>
    <w:rsid w:val="00080F8C"/>
    <w:rsid w:val="00080FB3"/>
    <w:rsid w:val="00080FB9"/>
    <w:rsid w:val="0008122A"/>
    <w:rsid w:val="000812D5"/>
    <w:rsid w:val="000814E5"/>
    <w:rsid w:val="0008169C"/>
    <w:rsid w:val="000816F2"/>
    <w:rsid w:val="00081763"/>
    <w:rsid w:val="00081A81"/>
    <w:rsid w:val="00081ABB"/>
    <w:rsid w:val="0008204C"/>
    <w:rsid w:val="000820A6"/>
    <w:rsid w:val="00082B2F"/>
    <w:rsid w:val="00083304"/>
    <w:rsid w:val="00083582"/>
    <w:rsid w:val="0008368E"/>
    <w:rsid w:val="00083C72"/>
    <w:rsid w:val="00084040"/>
    <w:rsid w:val="00084485"/>
    <w:rsid w:val="00084639"/>
    <w:rsid w:val="00084957"/>
    <w:rsid w:val="00084981"/>
    <w:rsid w:val="00084CA8"/>
    <w:rsid w:val="00084D1C"/>
    <w:rsid w:val="00085017"/>
    <w:rsid w:val="0008508C"/>
    <w:rsid w:val="000850C2"/>
    <w:rsid w:val="000850E3"/>
    <w:rsid w:val="00085108"/>
    <w:rsid w:val="00085922"/>
    <w:rsid w:val="00085CB5"/>
    <w:rsid w:val="00085EB6"/>
    <w:rsid w:val="00085F25"/>
    <w:rsid w:val="00086451"/>
    <w:rsid w:val="000864E7"/>
    <w:rsid w:val="0008697E"/>
    <w:rsid w:val="000869E5"/>
    <w:rsid w:val="00087159"/>
    <w:rsid w:val="00087243"/>
    <w:rsid w:val="00087590"/>
    <w:rsid w:val="00087C07"/>
    <w:rsid w:val="00087C34"/>
    <w:rsid w:val="00090132"/>
    <w:rsid w:val="000901A8"/>
    <w:rsid w:val="000902D3"/>
    <w:rsid w:val="00090394"/>
    <w:rsid w:val="000904BA"/>
    <w:rsid w:val="000905E6"/>
    <w:rsid w:val="000906B8"/>
    <w:rsid w:val="00090BEF"/>
    <w:rsid w:val="00090CB0"/>
    <w:rsid w:val="00090CDE"/>
    <w:rsid w:val="00090E3F"/>
    <w:rsid w:val="00091312"/>
    <w:rsid w:val="000914E5"/>
    <w:rsid w:val="0009160A"/>
    <w:rsid w:val="0009164C"/>
    <w:rsid w:val="00091695"/>
    <w:rsid w:val="0009175A"/>
    <w:rsid w:val="00091F0F"/>
    <w:rsid w:val="000922AD"/>
    <w:rsid w:val="000922D1"/>
    <w:rsid w:val="00092302"/>
    <w:rsid w:val="0009230A"/>
    <w:rsid w:val="000928CF"/>
    <w:rsid w:val="00092964"/>
    <w:rsid w:val="00092992"/>
    <w:rsid w:val="0009309A"/>
    <w:rsid w:val="000932D2"/>
    <w:rsid w:val="00093339"/>
    <w:rsid w:val="000935C0"/>
    <w:rsid w:val="000935D2"/>
    <w:rsid w:val="000937E6"/>
    <w:rsid w:val="00094256"/>
    <w:rsid w:val="0009432C"/>
    <w:rsid w:val="000943ED"/>
    <w:rsid w:val="0009470E"/>
    <w:rsid w:val="00094832"/>
    <w:rsid w:val="00094AFC"/>
    <w:rsid w:val="00094F69"/>
    <w:rsid w:val="000952A5"/>
    <w:rsid w:val="000952EF"/>
    <w:rsid w:val="0009533C"/>
    <w:rsid w:val="00095768"/>
    <w:rsid w:val="00095C75"/>
    <w:rsid w:val="00095E3F"/>
    <w:rsid w:val="00096429"/>
    <w:rsid w:val="000967A0"/>
    <w:rsid w:val="000968EE"/>
    <w:rsid w:val="00096AD0"/>
    <w:rsid w:val="00096B0D"/>
    <w:rsid w:val="00096B12"/>
    <w:rsid w:val="00096F15"/>
    <w:rsid w:val="000970EA"/>
    <w:rsid w:val="000976A3"/>
    <w:rsid w:val="000979AB"/>
    <w:rsid w:val="00097A72"/>
    <w:rsid w:val="00097D72"/>
    <w:rsid w:val="00097E71"/>
    <w:rsid w:val="00097EE1"/>
    <w:rsid w:val="00097F94"/>
    <w:rsid w:val="000A041A"/>
    <w:rsid w:val="000A0674"/>
    <w:rsid w:val="000A1076"/>
    <w:rsid w:val="000A10BE"/>
    <w:rsid w:val="000A146D"/>
    <w:rsid w:val="000A14AD"/>
    <w:rsid w:val="000A164F"/>
    <w:rsid w:val="000A1692"/>
    <w:rsid w:val="000A16DD"/>
    <w:rsid w:val="000A177F"/>
    <w:rsid w:val="000A19E4"/>
    <w:rsid w:val="000A1A9F"/>
    <w:rsid w:val="000A1AAF"/>
    <w:rsid w:val="000A1E13"/>
    <w:rsid w:val="000A1EBE"/>
    <w:rsid w:val="000A1EFA"/>
    <w:rsid w:val="000A1F66"/>
    <w:rsid w:val="000A201D"/>
    <w:rsid w:val="000A2111"/>
    <w:rsid w:val="000A2150"/>
    <w:rsid w:val="000A2297"/>
    <w:rsid w:val="000A26CA"/>
    <w:rsid w:val="000A27D3"/>
    <w:rsid w:val="000A2D16"/>
    <w:rsid w:val="000A3201"/>
    <w:rsid w:val="000A3422"/>
    <w:rsid w:val="000A36D2"/>
    <w:rsid w:val="000A379D"/>
    <w:rsid w:val="000A38E0"/>
    <w:rsid w:val="000A3AD5"/>
    <w:rsid w:val="000A3C42"/>
    <w:rsid w:val="000A3EAA"/>
    <w:rsid w:val="000A4633"/>
    <w:rsid w:val="000A4703"/>
    <w:rsid w:val="000A472B"/>
    <w:rsid w:val="000A4B2F"/>
    <w:rsid w:val="000A4E72"/>
    <w:rsid w:val="000A559E"/>
    <w:rsid w:val="000A560B"/>
    <w:rsid w:val="000A5673"/>
    <w:rsid w:val="000A569D"/>
    <w:rsid w:val="000A58A4"/>
    <w:rsid w:val="000A5C7C"/>
    <w:rsid w:val="000A5C88"/>
    <w:rsid w:val="000A5F5E"/>
    <w:rsid w:val="000A6235"/>
    <w:rsid w:val="000A665D"/>
    <w:rsid w:val="000A6C68"/>
    <w:rsid w:val="000A6F21"/>
    <w:rsid w:val="000A6FBC"/>
    <w:rsid w:val="000A6FFF"/>
    <w:rsid w:val="000A72E0"/>
    <w:rsid w:val="000A743F"/>
    <w:rsid w:val="000A7802"/>
    <w:rsid w:val="000A7C29"/>
    <w:rsid w:val="000A7EF3"/>
    <w:rsid w:val="000A7FB2"/>
    <w:rsid w:val="000A7FF2"/>
    <w:rsid w:val="000B0D05"/>
    <w:rsid w:val="000B0FD6"/>
    <w:rsid w:val="000B10D5"/>
    <w:rsid w:val="000B16ED"/>
    <w:rsid w:val="000B1AE4"/>
    <w:rsid w:val="000B1C3B"/>
    <w:rsid w:val="000B1CAB"/>
    <w:rsid w:val="000B1D9C"/>
    <w:rsid w:val="000B2018"/>
    <w:rsid w:val="000B2048"/>
    <w:rsid w:val="000B2282"/>
    <w:rsid w:val="000B2A1C"/>
    <w:rsid w:val="000B2C9D"/>
    <w:rsid w:val="000B2CD1"/>
    <w:rsid w:val="000B3015"/>
    <w:rsid w:val="000B3492"/>
    <w:rsid w:val="000B357C"/>
    <w:rsid w:val="000B377E"/>
    <w:rsid w:val="000B3891"/>
    <w:rsid w:val="000B3A40"/>
    <w:rsid w:val="000B3D25"/>
    <w:rsid w:val="000B429F"/>
    <w:rsid w:val="000B434F"/>
    <w:rsid w:val="000B43BD"/>
    <w:rsid w:val="000B4481"/>
    <w:rsid w:val="000B4562"/>
    <w:rsid w:val="000B4615"/>
    <w:rsid w:val="000B4BFF"/>
    <w:rsid w:val="000B4DEC"/>
    <w:rsid w:val="000B4E1B"/>
    <w:rsid w:val="000B5289"/>
    <w:rsid w:val="000B5306"/>
    <w:rsid w:val="000B5A55"/>
    <w:rsid w:val="000B5AC1"/>
    <w:rsid w:val="000B5C42"/>
    <w:rsid w:val="000B5C81"/>
    <w:rsid w:val="000B5D41"/>
    <w:rsid w:val="000B6195"/>
    <w:rsid w:val="000B634E"/>
    <w:rsid w:val="000B671E"/>
    <w:rsid w:val="000B6BB2"/>
    <w:rsid w:val="000B6F4F"/>
    <w:rsid w:val="000B6F63"/>
    <w:rsid w:val="000B705A"/>
    <w:rsid w:val="000B7063"/>
    <w:rsid w:val="000B731D"/>
    <w:rsid w:val="000B736D"/>
    <w:rsid w:val="000B75A7"/>
    <w:rsid w:val="000B75D7"/>
    <w:rsid w:val="000B7CC9"/>
    <w:rsid w:val="000B7DB2"/>
    <w:rsid w:val="000B7F0C"/>
    <w:rsid w:val="000C0043"/>
    <w:rsid w:val="000C04E8"/>
    <w:rsid w:val="000C05C2"/>
    <w:rsid w:val="000C05D1"/>
    <w:rsid w:val="000C079E"/>
    <w:rsid w:val="000C0A22"/>
    <w:rsid w:val="000C0A89"/>
    <w:rsid w:val="000C0F40"/>
    <w:rsid w:val="000C108D"/>
    <w:rsid w:val="000C14BF"/>
    <w:rsid w:val="000C15C6"/>
    <w:rsid w:val="000C186B"/>
    <w:rsid w:val="000C258A"/>
    <w:rsid w:val="000C2776"/>
    <w:rsid w:val="000C27BD"/>
    <w:rsid w:val="000C27DD"/>
    <w:rsid w:val="000C2A41"/>
    <w:rsid w:val="000C2B73"/>
    <w:rsid w:val="000C2D86"/>
    <w:rsid w:val="000C2EEB"/>
    <w:rsid w:val="000C3039"/>
    <w:rsid w:val="000C304A"/>
    <w:rsid w:val="000C313F"/>
    <w:rsid w:val="000C3717"/>
    <w:rsid w:val="000C37A3"/>
    <w:rsid w:val="000C3A5F"/>
    <w:rsid w:val="000C3BE2"/>
    <w:rsid w:val="000C3D16"/>
    <w:rsid w:val="000C3DE3"/>
    <w:rsid w:val="000C4619"/>
    <w:rsid w:val="000C46A6"/>
    <w:rsid w:val="000C4B74"/>
    <w:rsid w:val="000C4F8A"/>
    <w:rsid w:val="000C5068"/>
    <w:rsid w:val="000C52A8"/>
    <w:rsid w:val="000C5310"/>
    <w:rsid w:val="000C547E"/>
    <w:rsid w:val="000C576D"/>
    <w:rsid w:val="000C579D"/>
    <w:rsid w:val="000C5A89"/>
    <w:rsid w:val="000C636D"/>
    <w:rsid w:val="000C6CD4"/>
    <w:rsid w:val="000C6CF3"/>
    <w:rsid w:val="000C6DB9"/>
    <w:rsid w:val="000C7016"/>
    <w:rsid w:val="000C718A"/>
    <w:rsid w:val="000C72C7"/>
    <w:rsid w:val="000C76D1"/>
    <w:rsid w:val="000C776A"/>
    <w:rsid w:val="000C7CAB"/>
    <w:rsid w:val="000C7F56"/>
    <w:rsid w:val="000D00D5"/>
    <w:rsid w:val="000D052F"/>
    <w:rsid w:val="000D0532"/>
    <w:rsid w:val="000D0660"/>
    <w:rsid w:val="000D07F6"/>
    <w:rsid w:val="000D0AE2"/>
    <w:rsid w:val="000D16B1"/>
    <w:rsid w:val="000D16DA"/>
    <w:rsid w:val="000D1831"/>
    <w:rsid w:val="000D191C"/>
    <w:rsid w:val="000D198E"/>
    <w:rsid w:val="000D19EE"/>
    <w:rsid w:val="000D1AB4"/>
    <w:rsid w:val="000D1B0A"/>
    <w:rsid w:val="000D2013"/>
    <w:rsid w:val="000D223F"/>
    <w:rsid w:val="000D252B"/>
    <w:rsid w:val="000D2791"/>
    <w:rsid w:val="000D2FE5"/>
    <w:rsid w:val="000D3584"/>
    <w:rsid w:val="000D376C"/>
    <w:rsid w:val="000D3BF9"/>
    <w:rsid w:val="000D3D83"/>
    <w:rsid w:val="000D417B"/>
    <w:rsid w:val="000D436C"/>
    <w:rsid w:val="000D4445"/>
    <w:rsid w:val="000D4A4D"/>
    <w:rsid w:val="000D4E8A"/>
    <w:rsid w:val="000D4E8B"/>
    <w:rsid w:val="000D5561"/>
    <w:rsid w:val="000D565F"/>
    <w:rsid w:val="000D576E"/>
    <w:rsid w:val="000D57C9"/>
    <w:rsid w:val="000D5BAC"/>
    <w:rsid w:val="000D5D19"/>
    <w:rsid w:val="000D5D40"/>
    <w:rsid w:val="000D6235"/>
    <w:rsid w:val="000D6404"/>
    <w:rsid w:val="000D684A"/>
    <w:rsid w:val="000D691E"/>
    <w:rsid w:val="000D6EE7"/>
    <w:rsid w:val="000D6FC2"/>
    <w:rsid w:val="000D7057"/>
    <w:rsid w:val="000D7443"/>
    <w:rsid w:val="000D7D45"/>
    <w:rsid w:val="000E0363"/>
    <w:rsid w:val="000E050F"/>
    <w:rsid w:val="000E077E"/>
    <w:rsid w:val="000E079B"/>
    <w:rsid w:val="000E0BF2"/>
    <w:rsid w:val="000E0C16"/>
    <w:rsid w:val="000E0CEB"/>
    <w:rsid w:val="000E11AE"/>
    <w:rsid w:val="000E1237"/>
    <w:rsid w:val="000E1272"/>
    <w:rsid w:val="000E1389"/>
    <w:rsid w:val="000E162C"/>
    <w:rsid w:val="000E1646"/>
    <w:rsid w:val="000E1822"/>
    <w:rsid w:val="000E1967"/>
    <w:rsid w:val="000E1F6C"/>
    <w:rsid w:val="000E22BF"/>
    <w:rsid w:val="000E23B0"/>
    <w:rsid w:val="000E24CB"/>
    <w:rsid w:val="000E2581"/>
    <w:rsid w:val="000E25E7"/>
    <w:rsid w:val="000E2609"/>
    <w:rsid w:val="000E26D2"/>
    <w:rsid w:val="000E2740"/>
    <w:rsid w:val="000E27B1"/>
    <w:rsid w:val="000E2B29"/>
    <w:rsid w:val="000E2C49"/>
    <w:rsid w:val="000E2CBA"/>
    <w:rsid w:val="000E2E9A"/>
    <w:rsid w:val="000E31BE"/>
    <w:rsid w:val="000E339B"/>
    <w:rsid w:val="000E35C7"/>
    <w:rsid w:val="000E3775"/>
    <w:rsid w:val="000E39EA"/>
    <w:rsid w:val="000E3D43"/>
    <w:rsid w:val="000E43E8"/>
    <w:rsid w:val="000E4628"/>
    <w:rsid w:val="000E4950"/>
    <w:rsid w:val="000E4A73"/>
    <w:rsid w:val="000E4DDC"/>
    <w:rsid w:val="000E53B0"/>
    <w:rsid w:val="000E5419"/>
    <w:rsid w:val="000E5942"/>
    <w:rsid w:val="000E5D03"/>
    <w:rsid w:val="000E5D25"/>
    <w:rsid w:val="000E5D27"/>
    <w:rsid w:val="000E628F"/>
    <w:rsid w:val="000E63C3"/>
    <w:rsid w:val="000E6557"/>
    <w:rsid w:val="000E7107"/>
    <w:rsid w:val="000E714D"/>
    <w:rsid w:val="000E7265"/>
    <w:rsid w:val="000E7634"/>
    <w:rsid w:val="000E7980"/>
    <w:rsid w:val="000E7CE7"/>
    <w:rsid w:val="000E7D30"/>
    <w:rsid w:val="000E7F72"/>
    <w:rsid w:val="000E7FAF"/>
    <w:rsid w:val="000F010A"/>
    <w:rsid w:val="000F07EC"/>
    <w:rsid w:val="000F07F3"/>
    <w:rsid w:val="000F0927"/>
    <w:rsid w:val="000F0999"/>
    <w:rsid w:val="000F0C94"/>
    <w:rsid w:val="000F0E1F"/>
    <w:rsid w:val="000F0EC0"/>
    <w:rsid w:val="000F1284"/>
    <w:rsid w:val="000F150B"/>
    <w:rsid w:val="000F19FD"/>
    <w:rsid w:val="000F1BC3"/>
    <w:rsid w:val="000F1CCE"/>
    <w:rsid w:val="000F1E87"/>
    <w:rsid w:val="000F22F2"/>
    <w:rsid w:val="000F236C"/>
    <w:rsid w:val="000F242B"/>
    <w:rsid w:val="000F264B"/>
    <w:rsid w:val="000F2B5C"/>
    <w:rsid w:val="000F2D16"/>
    <w:rsid w:val="000F30CA"/>
    <w:rsid w:val="000F3264"/>
    <w:rsid w:val="000F3340"/>
    <w:rsid w:val="000F3448"/>
    <w:rsid w:val="000F3603"/>
    <w:rsid w:val="000F364D"/>
    <w:rsid w:val="000F3A51"/>
    <w:rsid w:val="000F454C"/>
    <w:rsid w:val="000F4686"/>
    <w:rsid w:val="000F474D"/>
    <w:rsid w:val="000F4761"/>
    <w:rsid w:val="000F4814"/>
    <w:rsid w:val="000F48B0"/>
    <w:rsid w:val="000F4959"/>
    <w:rsid w:val="000F49A3"/>
    <w:rsid w:val="000F4B97"/>
    <w:rsid w:val="000F4C84"/>
    <w:rsid w:val="000F4E6D"/>
    <w:rsid w:val="000F50DE"/>
    <w:rsid w:val="000F5534"/>
    <w:rsid w:val="000F5791"/>
    <w:rsid w:val="000F5D20"/>
    <w:rsid w:val="000F5F96"/>
    <w:rsid w:val="000F61F8"/>
    <w:rsid w:val="000F6565"/>
    <w:rsid w:val="000F6A09"/>
    <w:rsid w:val="000F6D5B"/>
    <w:rsid w:val="000F767B"/>
    <w:rsid w:val="000F76F6"/>
    <w:rsid w:val="000F7798"/>
    <w:rsid w:val="000F7AA6"/>
    <w:rsid w:val="000F7AFF"/>
    <w:rsid w:val="000F7BCA"/>
    <w:rsid w:val="000F7C6E"/>
    <w:rsid w:val="000F7D39"/>
    <w:rsid w:val="000F7DC2"/>
    <w:rsid w:val="000F7DEA"/>
    <w:rsid w:val="0010004D"/>
    <w:rsid w:val="00100113"/>
    <w:rsid w:val="0010085C"/>
    <w:rsid w:val="0010086F"/>
    <w:rsid w:val="00100A98"/>
    <w:rsid w:val="00100C0A"/>
    <w:rsid w:val="00100CE5"/>
    <w:rsid w:val="00100F90"/>
    <w:rsid w:val="00101122"/>
    <w:rsid w:val="0010120F"/>
    <w:rsid w:val="001012BC"/>
    <w:rsid w:val="0010144F"/>
    <w:rsid w:val="00101601"/>
    <w:rsid w:val="00101E04"/>
    <w:rsid w:val="001021CC"/>
    <w:rsid w:val="001021EE"/>
    <w:rsid w:val="0010256D"/>
    <w:rsid w:val="00102671"/>
    <w:rsid w:val="001029EE"/>
    <w:rsid w:val="00102B18"/>
    <w:rsid w:val="00102BB4"/>
    <w:rsid w:val="00102C0F"/>
    <w:rsid w:val="00102CBD"/>
    <w:rsid w:val="00102CF4"/>
    <w:rsid w:val="00102D08"/>
    <w:rsid w:val="001031C9"/>
    <w:rsid w:val="001032A2"/>
    <w:rsid w:val="00103328"/>
    <w:rsid w:val="001033F3"/>
    <w:rsid w:val="0010368A"/>
    <w:rsid w:val="001039BC"/>
    <w:rsid w:val="00103AD0"/>
    <w:rsid w:val="001043F2"/>
    <w:rsid w:val="00104916"/>
    <w:rsid w:val="001049CF"/>
    <w:rsid w:val="00104DCA"/>
    <w:rsid w:val="00104F5E"/>
    <w:rsid w:val="001051E2"/>
    <w:rsid w:val="00105360"/>
    <w:rsid w:val="001053CD"/>
    <w:rsid w:val="001054DD"/>
    <w:rsid w:val="0010557E"/>
    <w:rsid w:val="0010588F"/>
    <w:rsid w:val="00105D52"/>
    <w:rsid w:val="001062AB"/>
    <w:rsid w:val="00106428"/>
    <w:rsid w:val="0010649A"/>
    <w:rsid w:val="0010689C"/>
    <w:rsid w:val="00106A05"/>
    <w:rsid w:val="00106A7D"/>
    <w:rsid w:val="00106B31"/>
    <w:rsid w:val="00106B4D"/>
    <w:rsid w:val="00106BB7"/>
    <w:rsid w:val="00106C22"/>
    <w:rsid w:val="00106F32"/>
    <w:rsid w:val="00107200"/>
    <w:rsid w:val="001074B3"/>
    <w:rsid w:val="001075DB"/>
    <w:rsid w:val="001076BD"/>
    <w:rsid w:val="00107770"/>
    <w:rsid w:val="00107E2A"/>
    <w:rsid w:val="00110BDC"/>
    <w:rsid w:val="00110F68"/>
    <w:rsid w:val="00110FDD"/>
    <w:rsid w:val="0011149D"/>
    <w:rsid w:val="0011179A"/>
    <w:rsid w:val="00111BFA"/>
    <w:rsid w:val="00111EEB"/>
    <w:rsid w:val="00112193"/>
    <w:rsid w:val="00112479"/>
    <w:rsid w:val="0011262C"/>
    <w:rsid w:val="00112676"/>
    <w:rsid w:val="00112709"/>
    <w:rsid w:val="0011277D"/>
    <w:rsid w:val="00112A3D"/>
    <w:rsid w:val="00112A6D"/>
    <w:rsid w:val="00112CE3"/>
    <w:rsid w:val="00112E16"/>
    <w:rsid w:val="00113200"/>
    <w:rsid w:val="0011331B"/>
    <w:rsid w:val="00113359"/>
    <w:rsid w:val="001135D4"/>
    <w:rsid w:val="00113895"/>
    <w:rsid w:val="0011397D"/>
    <w:rsid w:val="00113A16"/>
    <w:rsid w:val="00113F13"/>
    <w:rsid w:val="00113FB6"/>
    <w:rsid w:val="00113FE3"/>
    <w:rsid w:val="001140A6"/>
    <w:rsid w:val="00114105"/>
    <w:rsid w:val="00114218"/>
    <w:rsid w:val="00114569"/>
    <w:rsid w:val="00115432"/>
    <w:rsid w:val="001154BB"/>
    <w:rsid w:val="001159AB"/>
    <w:rsid w:val="00115A24"/>
    <w:rsid w:val="00115FE1"/>
    <w:rsid w:val="001161CF"/>
    <w:rsid w:val="00116B0B"/>
    <w:rsid w:val="00116EFB"/>
    <w:rsid w:val="0011704E"/>
    <w:rsid w:val="00117B30"/>
    <w:rsid w:val="00117D8D"/>
    <w:rsid w:val="001202FB"/>
    <w:rsid w:val="00120435"/>
    <w:rsid w:val="00120A2E"/>
    <w:rsid w:val="00120B8A"/>
    <w:rsid w:val="00120BFB"/>
    <w:rsid w:val="00120C18"/>
    <w:rsid w:val="00120D74"/>
    <w:rsid w:val="00121425"/>
    <w:rsid w:val="00121772"/>
    <w:rsid w:val="001218EB"/>
    <w:rsid w:val="00121A61"/>
    <w:rsid w:val="00121CAF"/>
    <w:rsid w:val="00121E6A"/>
    <w:rsid w:val="001222B7"/>
    <w:rsid w:val="00122795"/>
    <w:rsid w:val="001227EC"/>
    <w:rsid w:val="00122F06"/>
    <w:rsid w:val="00123476"/>
    <w:rsid w:val="0012354C"/>
    <w:rsid w:val="0012363A"/>
    <w:rsid w:val="001236AA"/>
    <w:rsid w:val="00123732"/>
    <w:rsid w:val="00123A15"/>
    <w:rsid w:val="00123ECA"/>
    <w:rsid w:val="00123ED6"/>
    <w:rsid w:val="001240E6"/>
    <w:rsid w:val="001242CA"/>
    <w:rsid w:val="00124572"/>
    <w:rsid w:val="00124656"/>
    <w:rsid w:val="00124B44"/>
    <w:rsid w:val="00124D4D"/>
    <w:rsid w:val="00124EBF"/>
    <w:rsid w:val="00124F71"/>
    <w:rsid w:val="00124FF0"/>
    <w:rsid w:val="0012545C"/>
    <w:rsid w:val="001256B6"/>
    <w:rsid w:val="001259E0"/>
    <w:rsid w:val="00125AF4"/>
    <w:rsid w:val="00126179"/>
    <w:rsid w:val="001261C9"/>
    <w:rsid w:val="00126213"/>
    <w:rsid w:val="00126337"/>
    <w:rsid w:val="00126408"/>
    <w:rsid w:val="0012678F"/>
    <w:rsid w:val="00126AA0"/>
    <w:rsid w:val="00126AF5"/>
    <w:rsid w:val="00126FC1"/>
    <w:rsid w:val="0012705C"/>
    <w:rsid w:val="001271AC"/>
    <w:rsid w:val="00127296"/>
    <w:rsid w:val="001272E4"/>
    <w:rsid w:val="001275DF"/>
    <w:rsid w:val="00127AEF"/>
    <w:rsid w:val="00127B10"/>
    <w:rsid w:val="0013023A"/>
    <w:rsid w:val="00130308"/>
    <w:rsid w:val="00130CEC"/>
    <w:rsid w:val="00130E01"/>
    <w:rsid w:val="001310C5"/>
    <w:rsid w:val="001312A2"/>
    <w:rsid w:val="0013132A"/>
    <w:rsid w:val="00131386"/>
    <w:rsid w:val="0013139A"/>
    <w:rsid w:val="001314E7"/>
    <w:rsid w:val="00131DEA"/>
    <w:rsid w:val="00131DF4"/>
    <w:rsid w:val="00131E28"/>
    <w:rsid w:val="00131F17"/>
    <w:rsid w:val="0013204B"/>
    <w:rsid w:val="001323EE"/>
    <w:rsid w:val="00132871"/>
    <w:rsid w:val="001329F6"/>
    <w:rsid w:val="00132A23"/>
    <w:rsid w:val="00132E19"/>
    <w:rsid w:val="001330C1"/>
    <w:rsid w:val="0013318B"/>
    <w:rsid w:val="00133298"/>
    <w:rsid w:val="00133497"/>
    <w:rsid w:val="00133536"/>
    <w:rsid w:val="00133967"/>
    <w:rsid w:val="00133A5C"/>
    <w:rsid w:val="00133B03"/>
    <w:rsid w:val="00133B30"/>
    <w:rsid w:val="00134A9E"/>
    <w:rsid w:val="00134C06"/>
    <w:rsid w:val="00134C85"/>
    <w:rsid w:val="00134C90"/>
    <w:rsid w:val="00134D0E"/>
    <w:rsid w:val="00134ECD"/>
    <w:rsid w:val="00134F6A"/>
    <w:rsid w:val="0013512B"/>
    <w:rsid w:val="00135238"/>
    <w:rsid w:val="00135566"/>
    <w:rsid w:val="00135B70"/>
    <w:rsid w:val="00136055"/>
    <w:rsid w:val="001363D3"/>
    <w:rsid w:val="00136447"/>
    <w:rsid w:val="00136746"/>
    <w:rsid w:val="00136922"/>
    <w:rsid w:val="0013698B"/>
    <w:rsid w:val="00136A09"/>
    <w:rsid w:val="00136BCB"/>
    <w:rsid w:val="00136E48"/>
    <w:rsid w:val="00136FD4"/>
    <w:rsid w:val="00137177"/>
    <w:rsid w:val="00137247"/>
    <w:rsid w:val="0013747F"/>
    <w:rsid w:val="00137605"/>
    <w:rsid w:val="001376B5"/>
    <w:rsid w:val="0013795B"/>
    <w:rsid w:val="00137E1C"/>
    <w:rsid w:val="0014005D"/>
    <w:rsid w:val="0014013B"/>
    <w:rsid w:val="00140171"/>
    <w:rsid w:val="00140222"/>
    <w:rsid w:val="00140325"/>
    <w:rsid w:val="001404CB"/>
    <w:rsid w:val="00140796"/>
    <w:rsid w:val="001408B9"/>
    <w:rsid w:val="00140913"/>
    <w:rsid w:val="0014093E"/>
    <w:rsid w:val="00140949"/>
    <w:rsid w:val="00140B5A"/>
    <w:rsid w:val="00140C2C"/>
    <w:rsid w:val="00140DDA"/>
    <w:rsid w:val="00140E22"/>
    <w:rsid w:val="00141099"/>
    <w:rsid w:val="00141313"/>
    <w:rsid w:val="001413E4"/>
    <w:rsid w:val="0014143E"/>
    <w:rsid w:val="00141445"/>
    <w:rsid w:val="001414FB"/>
    <w:rsid w:val="0014166E"/>
    <w:rsid w:val="001417BA"/>
    <w:rsid w:val="00141871"/>
    <w:rsid w:val="00141A48"/>
    <w:rsid w:val="00141C25"/>
    <w:rsid w:val="00141DC9"/>
    <w:rsid w:val="00142264"/>
    <w:rsid w:val="001425CE"/>
    <w:rsid w:val="00142A85"/>
    <w:rsid w:val="00142BF6"/>
    <w:rsid w:val="00142E99"/>
    <w:rsid w:val="00142F3D"/>
    <w:rsid w:val="00143259"/>
    <w:rsid w:val="00143502"/>
    <w:rsid w:val="00143527"/>
    <w:rsid w:val="00143715"/>
    <w:rsid w:val="001437D4"/>
    <w:rsid w:val="00143805"/>
    <w:rsid w:val="00143A06"/>
    <w:rsid w:val="00143B30"/>
    <w:rsid w:val="00144046"/>
    <w:rsid w:val="00144169"/>
    <w:rsid w:val="0014466B"/>
    <w:rsid w:val="0014484D"/>
    <w:rsid w:val="00144AAE"/>
    <w:rsid w:val="00144C44"/>
    <w:rsid w:val="00144F6C"/>
    <w:rsid w:val="00144FBF"/>
    <w:rsid w:val="00145188"/>
    <w:rsid w:val="001451AF"/>
    <w:rsid w:val="001452BD"/>
    <w:rsid w:val="001454B7"/>
    <w:rsid w:val="001455A3"/>
    <w:rsid w:val="00145798"/>
    <w:rsid w:val="001457FD"/>
    <w:rsid w:val="00145968"/>
    <w:rsid w:val="00145FA4"/>
    <w:rsid w:val="0014601D"/>
    <w:rsid w:val="001461FB"/>
    <w:rsid w:val="00146545"/>
    <w:rsid w:val="001466AE"/>
    <w:rsid w:val="00146716"/>
    <w:rsid w:val="00146C42"/>
    <w:rsid w:val="00146EC1"/>
    <w:rsid w:val="001472E0"/>
    <w:rsid w:val="001472ED"/>
    <w:rsid w:val="001473D1"/>
    <w:rsid w:val="0014740E"/>
    <w:rsid w:val="001474FC"/>
    <w:rsid w:val="0014751E"/>
    <w:rsid w:val="001476F1"/>
    <w:rsid w:val="00147789"/>
    <w:rsid w:val="00147808"/>
    <w:rsid w:val="001479FA"/>
    <w:rsid w:val="00147ABD"/>
    <w:rsid w:val="00147E45"/>
    <w:rsid w:val="00147E7D"/>
    <w:rsid w:val="00147E99"/>
    <w:rsid w:val="0015019C"/>
    <w:rsid w:val="00150302"/>
    <w:rsid w:val="0015077B"/>
    <w:rsid w:val="001507B2"/>
    <w:rsid w:val="00150A59"/>
    <w:rsid w:val="001512C2"/>
    <w:rsid w:val="0015167F"/>
    <w:rsid w:val="001516AD"/>
    <w:rsid w:val="0015177F"/>
    <w:rsid w:val="0015209C"/>
    <w:rsid w:val="00152547"/>
    <w:rsid w:val="00153064"/>
    <w:rsid w:val="0015322F"/>
    <w:rsid w:val="00153F25"/>
    <w:rsid w:val="001543FF"/>
    <w:rsid w:val="001545FA"/>
    <w:rsid w:val="00154837"/>
    <w:rsid w:val="00154995"/>
    <w:rsid w:val="00155178"/>
    <w:rsid w:val="00155461"/>
    <w:rsid w:val="001554A2"/>
    <w:rsid w:val="0015587B"/>
    <w:rsid w:val="00155A1B"/>
    <w:rsid w:val="00155A6A"/>
    <w:rsid w:val="00155BE2"/>
    <w:rsid w:val="00155DE2"/>
    <w:rsid w:val="00156187"/>
    <w:rsid w:val="001563D2"/>
    <w:rsid w:val="001566C5"/>
    <w:rsid w:val="00156747"/>
    <w:rsid w:val="00156C7A"/>
    <w:rsid w:val="001570BE"/>
    <w:rsid w:val="00157444"/>
    <w:rsid w:val="001574A2"/>
    <w:rsid w:val="00157661"/>
    <w:rsid w:val="001578F9"/>
    <w:rsid w:val="00157D3F"/>
    <w:rsid w:val="00157FF0"/>
    <w:rsid w:val="0016030B"/>
    <w:rsid w:val="001607BD"/>
    <w:rsid w:val="001607BF"/>
    <w:rsid w:val="001607C4"/>
    <w:rsid w:val="0016095A"/>
    <w:rsid w:val="00160AED"/>
    <w:rsid w:val="00160D94"/>
    <w:rsid w:val="00160E83"/>
    <w:rsid w:val="0016127B"/>
    <w:rsid w:val="00161531"/>
    <w:rsid w:val="00161B69"/>
    <w:rsid w:val="00161B8E"/>
    <w:rsid w:val="00162117"/>
    <w:rsid w:val="001621A2"/>
    <w:rsid w:val="001622C3"/>
    <w:rsid w:val="00162755"/>
    <w:rsid w:val="00162ABC"/>
    <w:rsid w:val="00163371"/>
    <w:rsid w:val="001633F7"/>
    <w:rsid w:val="00163525"/>
    <w:rsid w:val="00163950"/>
    <w:rsid w:val="00163AE2"/>
    <w:rsid w:val="00163D3D"/>
    <w:rsid w:val="001645F2"/>
    <w:rsid w:val="00164945"/>
    <w:rsid w:val="00164A6F"/>
    <w:rsid w:val="00164F30"/>
    <w:rsid w:val="00164F94"/>
    <w:rsid w:val="001653CC"/>
    <w:rsid w:val="00165624"/>
    <w:rsid w:val="00165660"/>
    <w:rsid w:val="0016574B"/>
    <w:rsid w:val="001657D6"/>
    <w:rsid w:val="001659E7"/>
    <w:rsid w:val="00165AE9"/>
    <w:rsid w:val="00165B37"/>
    <w:rsid w:val="00165BFC"/>
    <w:rsid w:val="00166097"/>
    <w:rsid w:val="00166234"/>
    <w:rsid w:val="00166696"/>
    <w:rsid w:val="00166C69"/>
    <w:rsid w:val="00166D7E"/>
    <w:rsid w:val="001671D1"/>
    <w:rsid w:val="001672EB"/>
    <w:rsid w:val="001674B0"/>
    <w:rsid w:val="0016759E"/>
    <w:rsid w:val="0016774E"/>
    <w:rsid w:val="001679D7"/>
    <w:rsid w:val="00167B87"/>
    <w:rsid w:val="00167C81"/>
    <w:rsid w:val="00167DDA"/>
    <w:rsid w:val="00167F98"/>
    <w:rsid w:val="0017002B"/>
    <w:rsid w:val="00170308"/>
    <w:rsid w:val="00170542"/>
    <w:rsid w:val="00171534"/>
    <w:rsid w:val="001716B1"/>
    <w:rsid w:val="00171958"/>
    <w:rsid w:val="00171CDE"/>
    <w:rsid w:val="00171D7C"/>
    <w:rsid w:val="00171EF2"/>
    <w:rsid w:val="001723C3"/>
    <w:rsid w:val="0017259E"/>
    <w:rsid w:val="00172855"/>
    <w:rsid w:val="00172E76"/>
    <w:rsid w:val="00173039"/>
    <w:rsid w:val="0017305C"/>
    <w:rsid w:val="001735C7"/>
    <w:rsid w:val="0017385E"/>
    <w:rsid w:val="001738D4"/>
    <w:rsid w:val="00173C03"/>
    <w:rsid w:val="00173C27"/>
    <w:rsid w:val="00174253"/>
    <w:rsid w:val="00174648"/>
    <w:rsid w:val="00174684"/>
    <w:rsid w:val="001748AB"/>
    <w:rsid w:val="0017492E"/>
    <w:rsid w:val="00174A3C"/>
    <w:rsid w:val="00174AB9"/>
    <w:rsid w:val="00174BB1"/>
    <w:rsid w:val="00174CBD"/>
    <w:rsid w:val="001751BD"/>
    <w:rsid w:val="001753F1"/>
    <w:rsid w:val="001754AC"/>
    <w:rsid w:val="0017579B"/>
    <w:rsid w:val="00175963"/>
    <w:rsid w:val="00175A49"/>
    <w:rsid w:val="00175B26"/>
    <w:rsid w:val="00175D44"/>
    <w:rsid w:val="00175EBD"/>
    <w:rsid w:val="00176397"/>
    <w:rsid w:val="00176599"/>
    <w:rsid w:val="001768CD"/>
    <w:rsid w:val="00176D41"/>
    <w:rsid w:val="00176D7C"/>
    <w:rsid w:val="00176F03"/>
    <w:rsid w:val="00177028"/>
    <w:rsid w:val="00177157"/>
    <w:rsid w:val="00177380"/>
    <w:rsid w:val="00177490"/>
    <w:rsid w:val="001774C1"/>
    <w:rsid w:val="001775AF"/>
    <w:rsid w:val="0017771D"/>
    <w:rsid w:val="001777EC"/>
    <w:rsid w:val="0017781B"/>
    <w:rsid w:val="0017786C"/>
    <w:rsid w:val="00177B8B"/>
    <w:rsid w:val="00177D6E"/>
    <w:rsid w:val="00177E40"/>
    <w:rsid w:val="00177EF7"/>
    <w:rsid w:val="001800BE"/>
    <w:rsid w:val="001801AC"/>
    <w:rsid w:val="0018021A"/>
    <w:rsid w:val="001802ED"/>
    <w:rsid w:val="001805CA"/>
    <w:rsid w:val="0018071C"/>
    <w:rsid w:val="00180A44"/>
    <w:rsid w:val="00180AF3"/>
    <w:rsid w:val="00180B42"/>
    <w:rsid w:val="00180C68"/>
    <w:rsid w:val="0018119E"/>
    <w:rsid w:val="001811D3"/>
    <w:rsid w:val="00181221"/>
    <w:rsid w:val="001814DD"/>
    <w:rsid w:val="00181582"/>
    <w:rsid w:val="001816D2"/>
    <w:rsid w:val="00181E56"/>
    <w:rsid w:val="0018214C"/>
    <w:rsid w:val="001821B6"/>
    <w:rsid w:val="001824CE"/>
    <w:rsid w:val="00182521"/>
    <w:rsid w:val="00182523"/>
    <w:rsid w:val="00182535"/>
    <w:rsid w:val="00182574"/>
    <w:rsid w:val="00182590"/>
    <w:rsid w:val="00183165"/>
    <w:rsid w:val="001831F7"/>
    <w:rsid w:val="001836E4"/>
    <w:rsid w:val="0018375D"/>
    <w:rsid w:val="00183832"/>
    <w:rsid w:val="00183A41"/>
    <w:rsid w:val="00184382"/>
    <w:rsid w:val="001843BA"/>
    <w:rsid w:val="001844B9"/>
    <w:rsid w:val="0018479C"/>
    <w:rsid w:val="00184F2D"/>
    <w:rsid w:val="00185358"/>
    <w:rsid w:val="00185CAC"/>
    <w:rsid w:val="00185D48"/>
    <w:rsid w:val="00185D83"/>
    <w:rsid w:val="00185FEC"/>
    <w:rsid w:val="001864F9"/>
    <w:rsid w:val="001867EF"/>
    <w:rsid w:val="001868B0"/>
    <w:rsid w:val="00186B43"/>
    <w:rsid w:val="00186D9B"/>
    <w:rsid w:val="00186E0F"/>
    <w:rsid w:val="00187172"/>
    <w:rsid w:val="001872DB"/>
    <w:rsid w:val="00187576"/>
    <w:rsid w:val="0018763C"/>
    <w:rsid w:val="0018772F"/>
    <w:rsid w:val="0018789A"/>
    <w:rsid w:val="00187ECB"/>
    <w:rsid w:val="00187F42"/>
    <w:rsid w:val="00190289"/>
    <w:rsid w:val="0019046E"/>
    <w:rsid w:val="001909DF"/>
    <w:rsid w:val="00190C4F"/>
    <w:rsid w:val="00190D48"/>
    <w:rsid w:val="00191144"/>
    <w:rsid w:val="00191178"/>
    <w:rsid w:val="001911DC"/>
    <w:rsid w:val="00191212"/>
    <w:rsid w:val="00191400"/>
    <w:rsid w:val="00191609"/>
    <w:rsid w:val="0019183C"/>
    <w:rsid w:val="00191C4D"/>
    <w:rsid w:val="001920A7"/>
    <w:rsid w:val="0019228C"/>
    <w:rsid w:val="0019234C"/>
    <w:rsid w:val="0019235C"/>
    <w:rsid w:val="001923AF"/>
    <w:rsid w:val="0019253B"/>
    <w:rsid w:val="001925A6"/>
    <w:rsid w:val="00192AAC"/>
    <w:rsid w:val="00192D2B"/>
    <w:rsid w:val="00192DF9"/>
    <w:rsid w:val="001930A6"/>
    <w:rsid w:val="001930C3"/>
    <w:rsid w:val="0019335A"/>
    <w:rsid w:val="00193463"/>
    <w:rsid w:val="0019352D"/>
    <w:rsid w:val="001938D6"/>
    <w:rsid w:val="00193B8C"/>
    <w:rsid w:val="00193BA4"/>
    <w:rsid w:val="00193D84"/>
    <w:rsid w:val="00194117"/>
    <w:rsid w:val="0019426D"/>
    <w:rsid w:val="0019453D"/>
    <w:rsid w:val="00194599"/>
    <w:rsid w:val="00194781"/>
    <w:rsid w:val="001947F1"/>
    <w:rsid w:val="00194C21"/>
    <w:rsid w:val="00195AF5"/>
    <w:rsid w:val="00195BFB"/>
    <w:rsid w:val="00195C7F"/>
    <w:rsid w:val="00195CA6"/>
    <w:rsid w:val="00196100"/>
    <w:rsid w:val="00196636"/>
    <w:rsid w:val="001968AC"/>
    <w:rsid w:val="00197044"/>
    <w:rsid w:val="001972FF"/>
    <w:rsid w:val="0019777B"/>
    <w:rsid w:val="001979FE"/>
    <w:rsid w:val="00197A17"/>
    <w:rsid w:val="00197A74"/>
    <w:rsid w:val="00197BF0"/>
    <w:rsid w:val="00197C1E"/>
    <w:rsid w:val="00197C34"/>
    <w:rsid w:val="00197CCB"/>
    <w:rsid w:val="001A0126"/>
    <w:rsid w:val="001A0C9A"/>
    <w:rsid w:val="001A0CB4"/>
    <w:rsid w:val="001A0E76"/>
    <w:rsid w:val="001A0FA6"/>
    <w:rsid w:val="001A123F"/>
    <w:rsid w:val="001A1DEB"/>
    <w:rsid w:val="001A242E"/>
    <w:rsid w:val="001A2D2C"/>
    <w:rsid w:val="001A30D2"/>
    <w:rsid w:val="001A32E0"/>
    <w:rsid w:val="001A371E"/>
    <w:rsid w:val="001A4607"/>
    <w:rsid w:val="001A4836"/>
    <w:rsid w:val="001A48E8"/>
    <w:rsid w:val="001A4906"/>
    <w:rsid w:val="001A4BFD"/>
    <w:rsid w:val="001A4E95"/>
    <w:rsid w:val="001A5167"/>
    <w:rsid w:val="001A5567"/>
    <w:rsid w:val="001A596E"/>
    <w:rsid w:val="001A5A73"/>
    <w:rsid w:val="001A5D4E"/>
    <w:rsid w:val="001A5F30"/>
    <w:rsid w:val="001A6068"/>
    <w:rsid w:val="001A6190"/>
    <w:rsid w:val="001A621D"/>
    <w:rsid w:val="001A6BF8"/>
    <w:rsid w:val="001A6FEB"/>
    <w:rsid w:val="001A7480"/>
    <w:rsid w:val="001A7497"/>
    <w:rsid w:val="001A74AD"/>
    <w:rsid w:val="001A77F8"/>
    <w:rsid w:val="001A7804"/>
    <w:rsid w:val="001A79BD"/>
    <w:rsid w:val="001A7CE1"/>
    <w:rsid w:val="001A7FDD"/>
    <w:rsid w:val="001B0250"/>
    <w:rsid w:val="001B0860"/>
    <w:rsid w:val="001B1170"/>
    <w:rsid w:val="001B1386"/>
    <w:rsid w:val="001B1592"/>
    <w:rsid w:val="001B15E7"/>
    <w:rsid w:val="001B15ED"/>
    <w:rsid w:val="001B2724"/>
    <w:rsid w:val="001B274D"/>
    <w:rsid w:val="001B2836"/>
    <w:rsid w:val="001B2F80"/>
    <w:rsid w:val="001B309E"/>
    <w:rsid w:val="001B311A"/>
    <w:rsid w:val="001B31B3"/>
    <w:rsid w:val="001B3254"/>
    <w:rsid w:val="001B342C"/>
    <w:rsid w:val="001B34AE"/>
    <w:rsid w:val="001B350B"/>
    <w:rsid w:val="001B368B"/>
    <w:rsid w:val="001B3AA1"/>
    <w:rsid w:val="001B3B1B"/>
    <w:rsid w:val="001B3B62"/>
    <w:rsid w:val="001B3EFF"/>
    <w:rsid w:val="001B4975"/>
    <w:rsid w:val="001B4B9F"/>
    <w:rsid w:val="001B4F69"/>
    <w:rsid w:val="001B5229"/>
    <w:rsid w:val="001B522C"/>
    <w:rsid w:val="001B57E0"/>
    <w:rsid w:val="001B5E38"/>
    <w:rsid w:val="001B5F42"/>
    <w:rsid w:val="001B60B1"/>
    <w:rsid w:val="001B6324"/>
    <w:rsid w:val="001B6338"/>
    <w:rsid w:val="001B6697"/>
    <w:rsid w:val="001B6D11"/>
    <w:rsid w:val="001B713A"/>
    <w:rsid w:val="001B71C3"/>
    <w:rsid w:val="001B7523"/>
    <w:rsid w:val="001B760C"/>
    <w:rsid w:val="001B79F1"/>
    <w:rsid w:val="001B7BE6"/>
    <w:rsid w:val="001B7C29"/>
    <w:rsid w:val="001B7D5A"/>
    <w:rsid w:val="001B7D5D"/>
    <w:rsid w:val="001B7DAF"/>
    <w:rsid w:val="001B7ED2"/>
    <w:rsid w:val="001C0142"/>
    <w:rsid w:val="001C019F"/>
    <w:rsid w:val="001C0702"/>
    <w:rsid w:val="001C079C"/>
    <w:rsid w:val="001C0C6B"/>
    <w:rsid w:val="001C0F1D"/>
    <w:rsid w:val="001C0F4E"/>
    <w:rsid w:val="001C1146"/>
    <w:rsid w:val="001C1746"/>
    <w:rsid w:val="001C1A46"/>
    <w:rsid w:val="001C1BFD"/>
    <w:rsid w:val="001C1C12"/>
    <w:rsid w:val="001C1CA5"/>
    <w:rsid w:val="001C1EE8"/>
    <w:rsid w:val="001C2353"/>
    <w:rsid w:val="001C25A2"/>
    <w:rsid w:val="001C25CC"/>
    <w:rsid w:val="001C2E99"/>
    <w:rsid w:val="001C3219"/>
    <w:rsid w:val="001C33CF"/>
    <w:rsid w:val="001C36D0"/>
    <w:rsid w:val="001C37B5"/>
    <w:rsid w:val="001C398E"/>
    <w:rsid w:val="001C3A56"/>
    <w:rsid w:val="001C3D5B"/>
    <w:rsid w:val="001C41F7"/>
    <w:rsid w:val="001C4281"/>
    <w:rsid w:val="001C42F8"/>
    <w:rsid w:val="001C4526"/>
    <w:rsid w:val="001C459D"/>
    <w:rsid w:val="001C4625"/>
    <w:rsid w:val="001C48E5"/>
    <w:rsid w:val="001C4B60"/>
    <w:rsid w:val="001C4D6D"/>
    <w:rsid w:val="001C4E16"/>
    <w:rsid w:val="001C4EDD"/>
    <w:rsid w:val="001C4FD0"/>
    <w:rsid w:val="001C51EE"/>
    <w:rsid w:val="001C55A9"/>
    <w:rsid w:val="001C5952"/>
    <w:rsid w:val="001C5B2B"/>
    <w:rsid w:val="001C5B48"/>
    <w:rsid w:val="001C5E28"/>
    <w:rsid w:val="001C5F0E"/>
    <w:rsid w:val="001C6034"/>
    <w:rsid w:val="001C6105"/>
    <w:rsid w:val="001C62C1"/>
    <w:rsid w:val="001C6583"/>
    <w:rsid w:val="001C661C"/>
    <w:rsid w:val="001C6A8F"/>
    <w:rsid w:val="001C6ABA"/>
    <w:rsid w:val="001C6D81"/>
    <w:rsid w:val="001C6F24"/>
    <w:rsid w:val="001C7225"/>
    <w:rsid w:val="001C7513"/>
    <w:rsid w:val="001C770A"/>
    <w:rsid w:val="001C798D"/>
    <w:rsid w:val="001C7A65"/>
    <w:rsid w:val="001C7E82"/>
    <w:rsid w:val="001D03FB"/>
    <w:rsid w:val="001D0562"/>
    <w:rsid w:val="001D05BA"/>
    <w:rsid w:val="001D0D75"/>
    <w:rsid w:val="001D0EC7"/>
    <w:rsid w:val="001D101D"/>
    <w:rsid w:val="001D1151"/>
    <w:rsid w:val="001D1356"/>
    <w:rsid w:val="001D1E6B"/>
    <w:rsid w:val="001D1EC7"/>
    <w:rsid w:val="001D2122"/>
    <w:rsid w:val="001D23B0"/>
    <w:rsid w:val="001D27C5"/>
    <w:rsid w:val="001D2A46"/>
    <w:rsid w:val="001D2EAA"/>
    <w:rsid w:val="001D30A8"/>
    <w:rsid w:val="001D3469"/>
    <w:rsid w:val="001D3495"/>
    <w:rsid w:val="001D368F"/>
    <w:rsid w:val="001D37A8"/>
    <w:rsid w:val="001D37EA"/>
    <w:rsid w:val="001D3907"/>
    <w:rsid w:val="001D3C34"/>
    <w:rsid w:val="001D3C5A"/>
    <w:rsid w:val="001D43D5"/>
    <w:rsid w:val="001D4567"/>
    <w:rsid w:val="001D4759"/>
    <w:rsid w:val="001D4762"/>
    <w:rsid w:val="001D4E9C"/>
    <w:rsid w:val="001D500A"/>
    <w:rsid w:val="001D5481"/>
    <w:rsid w:val="001D569E"/>
    <w:rsid w:val="001D5D3F"/>
    <w:rsid w:val="001D6190"/>
    <w:rsid w:val="001D63FF"/>
    <w:rsid w:val="001D6592"/>
    <w:rsid w:val="001D661B"/>
    <w:rsid w:val="001D676C"/>
    <w:rsid w:val="001D67EB"/>
    <w:rsid w:val="001D6809"/>
    <w:rsid w:val="001D6B02"/>
    <w:rsid w:val="001D6C80"/>
    <w:rsid w:val="001D6CAC"/>
    <w:rsid w:val="001D6D1C"/>
    <w:rsid w:val="001D700B"/>
    <w:rsid w:val="001D71FA"/>
    <w:rsid w:val="001D72E5"/>
    <w:rsid w:val="001D7495"/>
    <w:rsid w:val="001D7576"/>
    <w:rsid w:val="001D7727"/>
    <w:rsid w:val="001D7834"/>
    <w:rsid w:val="001D78AD"/>
    <w:rsid w:val="001D7D22"/>
    <w:rsid w:val="001D7F51"/>
    <w:rsid w:val="001E01B2"/>
    <w:rsid w:val="001E06F9"/>
    <w:rsid w:val="001E0920"/>
    <w:rsid w:val="001E0957"/>
    <w:rsid w:val="001E0A0F"/>
    <w:rsid w:val="001E0B60"/>
    <w:rsid w:val="001E1660"/>
    <w:rsid w:val="001E16A1"/>
    <w:rsid w:val="001E180A"/>
    <w:rsid w:val="001E1944"/>
    <w:rsid w:val="001E1A3E"/>
    <w:rsid w:val="001E1FFB"/>
    <w:rsid w:val="001E204C"/>
    <w:rsid w:val="001E23AE"/>
    <w:rsid w:val="001E2717"/>
    <w:rsid w:val="001E2865"/>
    <w:rsid w:val="001E2BA2"/>
    <w:rsid w:val="001E2D8A"/>
    <w:rsid w:val="001E2E35"/>
    <w:rsid w:val="001E3177"/>
    <w:rsid w:val="001E3203"/>
    <w:rsid w:val="001E3413"/>
    <w:rsid w:val="001E3AAA"/>
    <w:rsid w:val="001E3F68"/>
    <w:rsid w:val="001E3F6E"/>
    <w:rsid w:val="001E3FF5"/>
    <w:rsid w:val="001E4201"/>
    <w:rsid w:val="001E44DF"/>
    <w:rsid w:val="001E4530"/>
    <w:rsid w:val="001E4DB1"/>
    <w:rsid w:val="001E51D5"/>
    <w:rsid w:val="001E527E"/>
    <w:rsid w:val="001E52FE"/>
    <w:rsid w:val="001E551B"/>
    <w:rsid w:val="001E5579"/>
    <w:rsid w:val="001E5BD5"/>
    <w:rsid w:val="001E5D23"/>
    <w:rsid w:val="001E5EDF"/>
    <w:rsid w:val="001E689E"/>
    <w:rsid w:val="001E68E3"/>
    <w:rsid w:val="001E73F3"/>
    <w:rsid w:val="001E7796"/>
    <w:rsid w:val="001E7932"/>
    <w:rsid w:val="001E7AF9"/>
    <w:rsid w:val="001E7E1B"/>
    <w:rsid w:val="001E7ED8"/>
    <w:rsid w:val="001E7EFA"/>
    <w:rsid w:val="001F04A4"/>
    <w:rsid w:val="001F09F2"/>
    <w:rsid w:val="001F0CB5"/>
    <w:rsid w:val="001F0CB8"/>
    <w:rsid w:val="001F1041"/>
    <w:rsid w:val="001F105B"/>
    <w:rsid w:val="001F1073"/>
    <w:rsid w:val="001F10ED"/>
    <w:rsid w:val="001F118F"/>
    <w:rsid w:val="001F138C"/>
    <w:rsid w:val="001F1768"/>
    <w:rsid w:val="001F1AFE"/>
    <w:rsid w:val="001F1E29"/>
    <w:rsid w:val="001F1F72"/>
    <w:rsid w:val="001F24B7"/>
    <w:rsid w:val="001F2AE1"/>
    <w:rsid w:val="001F2B15"/>
    <w:rsid w:val="001F3639"/>
    <w:rsid w:val="001F3882"/>
    <w:rsid w:val="001F39CA"/>
    <w:rsid w:val="001F3B57"/>
    <w:rsid w:val="001F3D04"/>
    <w:rsid w:val="001F3D75"/>
    <w:rsid w:val="001F3D96"/>
    <w:rsid w:val="001F3E84"/>
    <w:rsid w:val="001F45C3"/>
    <w:rsid w:val="001F4998"/>
    <w:rsid w:val="001F4A43"/>
    <w:rsid w:val="001F5157"/>
    <w:rsid w:val="001F530C"/>
    <w:rsid w:val="001F54C8"/>
    <w:rsid w:val="001F570C"/>
    <w:rsid w:val="001F5AD4"/>
    <w:rsid w:val="001F5CC9"/>
    <w:rsid w:val="001F626B"/>
    <w:rsid w:val="001F650B"/>
    <w:rsid w:val="001F65FC"/>
    <w:rsid w:val="001F68EE"/>
    <w:rsid w:val="001F6BA3"/>
    <w:rsid w:val="001F6FD8"/>
    <w:rsid w:val="001F6FFB"/>
    <w:rsid w:val="001F7656"/>
    <w:rsid w:val="001F7B0A"/>
    <w:rsid w:val="002002D2"/>
    <w:rsid w:val="0020086F"/>
    <w:rsid w:val="00200E05"/>
    <w:rsid w:val="002011C8"/>
    <w:rsid w:val="0020157D"/>
    <w:rsid w:val="002017F2"/>
    <w:rsid w:val="00201DF0"/>
    <w:rsid w:val="00202038"/>
    <w:rsid w:val="002023DE"/>
    <w:rsid w:val="00202745"/>
    <w:rsid w:val="00202B54"/>
    <w:rsid w:val="00202BCF"/>
    <w:rsid w:val="00202C79"/>
    <w:rsid w:val="00202ED4"/>
    <w:rsid w:val="00202F1B"/>
    <w:rsid w:val="002031DB"/>
    <w:rsid w:val="002031F2"/>
    <w:rsid w:val="00203241"/>
    <w:rsid w:val="00203398"/>
    <w:rsid w:val="00203490"/>
    <w:rsid w:val="00203635"/>
    <w:rsid w:val="002037B8"/>
    <w:rsid w:val="00203F73"/>
    <w:rsid w:val="00204044"/>
    <w:rsid w:val="002046EA"/>
    <w:rsid w:val="00204B06"/>
    <w:rsid w:val="00204B08"/>
    <w:rsid w:val="00204BA8"/>
    <w:rsid w:val="00204CFD"/>
    <w:rsid w:val="00204F9C"/>
    <w:rsid w:val="0020508B"/>
    <w:rsid w:val="002053CD"/>
    <w:rsid w:val="00205525"/>
    <w:rsid w:val="0020576E"/>
    <w:rsid w:val="00205AFD"/>
    <w:rsid w:val="002060B9"/>
    <w:rsid w:val="00206275"/>
    <w:rsid w:val="0020640D"/>
    <w:rsid w:val="00206A14"/>
    <w:rsid w:val="00206AE8"/>
    <w:rsid w:val="00206B82"/>
    <w:rsid w:val="00206C06"/>
    <w:rsid w:val="00207128"/>
    <w:rsid w:val="0020715F"/>
    <w:rsid w:val="002072CA"/>
    <w:rsid w:val="00207469"/>
    <w:rsid w:val="002075BA"/>
    <w:rsid w:val="00207659"/>
    <w:rsid w:val="0020799D"/>
    <w:rsid w:val="00207A02"/>
    <w:rsid w:val="00210095"/>
    <w:rsid w:val="00210145"/>
    <w:rsid w:val="00210506"/>
    <w:rsid w:val="00210D72"/>
    <w:rsid w:val="00211007"/>
    <w:rsid w:val="002113F3"/>
    <w:rsid w:val="0021142F"/>
    <w:rsid w:val="00211BED"/>
    <w:rsid w:val="00211D3C"/>
    <w:rsid w:val="002122BC"/>
    <w:rsid w:val="002123F6"/>
    <w:rsid w:val="00212421"/>
    <w:rsid w:val="00212578"/>
    <w:rsid w:val="00212B3A"/>
    <w:rsid w:val="00212F0D"/>
    <w:rsid w:val="00212F7D"/>
    <w:rsid w:val="00212FBD"/>
    <w:rsid w:val="002136DD"/>
    <w:rsid w:val="00213748"/>
    <w:rsid w:val="00213790"/>
    <w:rsid w:val="00213837"/>
    <w:rsid w:val="0021384C"/>
    <w:rsid w:val="0021399A"/>
    <w:rsid w:val="00213A28"/>
    <w:rsid w:val="00213B48"/>
    <w:rsid w:val="00213F98"/>
    <w:rsid w:val="0021459E"/>
    <w:rsid w:val="002147A7"/>
    <w:rsid w:val="002148A1"/>
    <w:rsid w:val="00215509"/>
    <w:rsid w:val="00215646"/>
    <w:rsid w:val="00215679"/>
    <w:rsid w:val="00215703"/>
    <w:rsid w:val="00215D3A"/>
    <w:rsid w:val="002160EB"/>
    <w:rsid w:val="0021625B"/>
    <w:rsid w:val="00216328"/>
    <w:rsid w:val="002164A6"/>
    <w:rsid w:val="002164EB"/>
    <w:rsid w:val="00216774"/>
    <w:rsid w:val="00216823"/>
    <w:rsid w:val="00216B3D"/>
    <w:rsid w:val="00216BFC"/>
    <w:rsid w:val="00216C1A"/>
    <w:rsid w:val="00216E8F"/>
    <w:rsid w:val="00216FC2"/>
    <w:rsid w:val="00217461"/>
    <w:rsid w:val="002175B0"/>
    <w:rsid w:val="0021799E"/>
    <w:rsid w:val="00217AB4"/>
    <w:rsid w:val="00217AC9"/>
    <w:rsid w:val="00217CA2"/>
    <w:rsid w:val="00217FAB"/>
    <w:rsid w:val="0022004B"/>
    <w:rsid w:val="00220392"/>
    <w:rsid w:val="00220735"/>
    <w:rsid w:val="0022073F"/>
    <w:rsid w:val="00220FC9"/>
    <w:rsid w:val="002212EB"/>
    <w:rsid w:val="00221B3C"/>
    <w:rsid w:val="00221CCA"/>
    <w:rsid w:val="00221E00"/>
    <w:rsid w:val="00221E6E"/>
    <w:rsid w:val="00221F72"/>
    <w:rsid w:val="00222098"/>
    <w:rsid w:val="00222375"/>
    <w:rsid w:val="00222422"/>
    <w:rsid w:val="00222556"/>
    <w:rsid w:val="002225E1"/>
    <w:rsid w:val="00222767"/>
    <w:rsid w:val="00222BDF"/>
    <w:rsid w:val="00222C3F"/>
    <w:rsid w:val="00222C64"/>
    <w:rsid w:val="00222CC7"/>
    <w:rsid w:val="00223437"/>
    <w:rsid w:val="002238FD"/>
    <w:rsid w:val="00223B75"/>
    <w:rsid w:val="00224128"/>
    <w:rsid w:val="00224307"/>
    <w:rsid w:val="00224435"/>
    <w:rsid w:val="00224455"/>
    <w:rsid w:val="00224618"/>
    <w:rsid w:val="00224695"/>
    <w:rsid w:val="00224A1E"/>
    <w:rsid w:val="00224A9D"/>
    <w:rsid w:val="00224AB9"/>
    <w:rsid w:val="00224C54"/>
    <w:rsid w:val="00224DFF"/>
    <w:rsid w:val="002250B5"/>
    <w:rsid w:val="00225647"/>
    <w:rsid w:val="00225B1B"/>
    <w:rsid w:val="00225E4F"/>
    <w:rsid w:val="00225EA1"/>
    <w:rsid w:val="002262E5"/>
    <w:rsid w:val="002265B7"/>
    <w:rsid w:val="00226665"/>
    <w:rsid w:val="00226B4B"/>
    <w:rsid w:val="00226F92"/>
    <w:rsid w:val="00227025"/>
    <w:rsid w:val="002271B0"/>
    <w:rsid w:val="00227401"/>
    <w:rsid w:val="00227411"/>
    <w:rsid w:val="002276CC"/>
    <w:rsid w:val="0022790A"/>
    <w:rsid w:val="00227955"/>
    <w:rsid w:val="00227B92"/>
    <w:rsid w:val="00227DE5"/>
    <w:rsid w:val="00230142"/>
    <w:rsid w:val="002303B7"/>
    <w:rsid w:val="002309D5"/>
    <w:rsid w:val="00230ABB"/>
    <w:rsid w:val="00230CD0"/>
    <w:rsid w:val="00230FC8"/>
    <w:rsid w:val="00231132"/>
    <w:rsid w:val="00231148"/>
    <w:rsid w:val="00231343"/>
    <w:rsid w:val="00231881"/>
    <w:rsid w:val="00231957"/>
    <w:rsid w:val="0023198E"/>
    <w:rsid w:val="00231A86"/>
    <w:rsid w:val="00231ABA"/>
    <w:rsid w:val="00231D48"/>
    <w:rsid w:val="00232120"/>
    <w:rsid w:val="0023213C"/>
    <w:rsid w:val="002326BB"/>
    <w:rsid w:val="00232B7B"/>
    <w:rsid w:val="00232D8B"/>
    <w:rsid w:val="00233254"/>
    <w:rsid w:val="00233400"/>
    <w:rsid w:val="0023346F"/>
    <w:rsid w:val="002335D2"/>
    <w:rsid w:val="002335D3"/>
    <w:rsid w:val="002335EA"/>
    <w:rsid w:val="0023380A"/>
    <w:rsid w:val="00233AB0"/>
    <w:rsid w:val="00233DDD"/>
    <w:rsid w:val="00233FE2"/>
    <w:rsid w:val="00234439"/>
    <w:rsid w:val="002347F2"/>
    <w:rsid w:val="00234ADA"/>
    <w:rsid w:val="00234D15"/>
    <w:rsid w:val="00234F3F"/>
    <w:rsid w:val="0023557B"/>
    <w:rsid w:val="00235A6F"/>
    <w:rsid w:val="00235ABB"/>
    <w:rsid w:val="00235BE1"/>
    <w:rsid w:val="002362E4"/>
    <w:rsid w:val="00236776"/>
    <w:rsid w:val="002368F1"/>
    <w:rsid w:val="00236B45"/>
    <w:rsid w:val="00236B5E"/>
    <w:rsid w:val="00236CFF"/>
    <w:rsid w:val="00236DA8"/>
    <w:rsid w:val="0023749C"/>
    <w:rsid w:val="002377DB"/>
    <w:rsid w:val="00237866"/>
    <w:rsid w:val="00237A9A"/>
    <w:rsid w:val="00237B17"/>
    <w:rsid w:val="00240036"/>
    <w:rsid w:val="00240081"/>
    <w:rsid w:val="00240452"/>
    <w:rsid w:val="0024049D"/>
    <w:rsid w:val="002407B9"/>
    <w:rsid w:val="00240B9B"/>
    <w:rsid w:val="00240BC3"/>
    <w:rsid w:val="00240C70"/>
    <w:rsid w:val="00241002"/>
    <w:rsid w:val="00241093"/>
    <w:rsid w:val="00241177"/>
    <w:rsid w:val="002411A0"/>
    <w:rsid w:val="00241415"/>
    <w:rsid w:val="00241459"/>
    <w:rsid w:val="00241505"/>
    <w:rsid w:val="00241E71"/>
    <w:rsid w:val="002421D9"/>
    <w:rsid w:val="00242665"/>
    <w:rsid w:val="002427D0"/>
    <w:rsid w:val="00242A36"/>
    <w:rsid w:val="00242C76"/>
    <w:rsid w:val="00242F99"/>
    <w:rsid w:val="0024333F"/>
    <w:rsid w:val="002436E9"/>
    <w:rsid w:val="00243822"/>
    <w:rsid w:val="00243D0B"/>
    <w:rsid w:val="00243E83"/>
    <w:rsid w:val="00243F58"/>
    <w:rsid w:val="00244366"/>
    <w:rsid w:val="00244950"/>
    <w:rsid w:val="00244AAD"/>
    <w:rsid w:val="00244B48"/>
    <w:rsid w:val="00244CB2"/>
    <w:rsid w:val="0024560F"/>
    <w:rsid w:val="002456BD"/>
    <w:rsid w:val="0024584C"/>
    <w:rsid w:val="00245ADE"/>
    <w:rsid w:val="002464A9"/>
    <w:rsid w:val="00246533"/>
    <w:rsid w:val="002469ED"/>
    <w:rsid w:val="00246BE3"/>
    <w:rsid w:val="00246BE8"/>
    <w:rsid w:val="00246D84"/>
    <w:rsid w:val="00246E48"/>
    <w:rsid w:val="00247264"/>
    <w:rsid w:val="00247629"/>
    <w:rsid w:val="00247EB9"/>
    <w:rsid w:val="002504C9"/>
    <w:rsid w:val="00250546"/>
    <w:rsid w:val="00250979"/>
    <w:rsid w:val="00250A49"/>
    <w:rsid w:val="00250AA4"/>
    <w:rsid w:val="00250CFB"/>
    <w:rsid w:val="00250DD4"/>
    <w:rsid w:val="00251262"/>
    <w:rsid w:val="0025151F"/>
    <w:rsid w:val="00251643"/>
    <w:rsid w:val="002518AF"/>
    <w:rsid w:val="00251D98"/>
    <w:rsid w:val="00251E0D"/>
    <w:rsid w:val="002520D5"/>
    <w:rsid w:val="002521C9"/>
    <w:rsid w:val="00252203"/>
    <w:rsid w:val="00252486"/>
    <w:rsid w:val="0025282A"/>
    <w:rsid w:val="00252AE8"/>
    <w:rsid w:val="00253213"/>
    <w:rsid w:val="00253B20"/>
    <w:rsid w:val="00253C18"/>
    <w:rsid w:val="00253C42"/>
    <w:rsid w:val="00253DDF"/>
    <w:rsid w:val="00254789"/>
    <w:rsid w:val="00254B1B"/>
    <w:rsid w:val="00254B94"/>
    <w:rsid w:val="0025558C"/>
    <w:rsid w:val="00255DC4"/>
    <w:rsid w:val="002560E6"/>
    <w:rsid w:val="00256C54"/>
    <w:rsid w:val="00256CE9"/>
    <w:rsid w:val="00257867"/>
    <w:rsid w:val="002579CE"/>
    <w:rsid w:val="0026020C"/>
    <w:rsid w:val="0026029E"/>
    <w:rsid w:val="002603EF"/>
    <w:rsid w:val="002606AA"/>
    <w:rsid w:val="00260A3B"/>
    <w:rsid w:val="00260B30"/>
    <w:rsid w:val="00260B35"/>
    <w:rsid w:val="00261263"/>
    <w:rsid w:val="002612CD"/>
    <w:rsid w:val="00261501"/>
    <w:rsid w:val="00261BAF"/>
    <w:rsid w:val="00261FE9"/>
    <w:rsid w:val="002620B0"/>
    <w:rsid w:val="00262518"/>
    <w:rsid w:val="0026267A"/>
    <w:rsid w:val="00262975"/>
    <w:rsid w:val="00262AF4"/>
    <w:rsid w:val="002630DE"/>
    <w:rsid w:val="00263109"/>
    <w:rsid w:val="00263242"/>
    <w:rsid w:val="0026340D"/>
    <w:rsid w:val="00263666"/>
    <w:rsid w:val="002636C6"/>
    <w:rsid w:val="00263A37"/>
    <w:rsid w:val="00263A8F"/>
    <w:rsid w:val="00263F5E"/>
    <w:rsid w:val="00264271"/>
    <w:rsid w:val="002644B1"/>
    <w:rsid w:val="00264748"/>
    <w:rsid w:val="002647A8"/>
    <w:rsid w:val="00264D26"/>
    <w:rsid w:val="002652CC"/>
    <w:rsid w:val="002653EE"/>
    <w:rsid w:val="0026542C"/>
    <w:rsid w:val="0026549A"/>
    <w:rsid w:val="002654FA"/>
    <w:rsid w:val="002655F9"/>
    <w:rsid w:val="002659F4"/>
    <w:rsid w:val="00265C5A"/>
    <w:rsid w:val="00265ED9"/>
    <w:rsid w:val="00266431"/>
    <w:rsid w:val="002664BF"/>
    <w:rsid w:val="00266636"/>
    <w:rsid w:val="00266793"/>
    <w:rsid w:val="0026695B"/>
    <w:rsid w:val="00266E6D"/>
    <w:rsid w:val="00266F27"/>
    <w:rsid w:val="00267026"/>
    <w:rsid w:val="002670C4"/>
    <w:rsid w:val="00267349"/>
    <w:rsid w:val="002676FA"/>
    <w:rsid w:val="00267B16"/>
    <w:rsid w:val="00267BA8"/>
    <w:rsid w:val="00267DF9"/>
    <w:rsid w:val="00267E2C"/>
    <w:rsid w:val="00267F9C"/>
    <w:rsid w:val="00270581"/>
    <w:rsid w:val="002707F4"/>
    <w:rsid w:val="00270A5B"/>
    <w:rsid w:val="0027128F"/>
    <w:rsid w:val="002712D1"/>
    <w:rsid w:val="002716D8"/>
    <w:rsid w:val="002718BF"/>
    <w:rsid w:val="002718CA"/>
    <w:rsid w:val="00271D8F"/>
    <w:rsid w:val="00272049"/>
    <w:rsid w:val="002722B9"/>
    <w:rsid w:val="002724FC"/>
    <w:rsid w:val="00272A14"/>
    <w:rsid w:val="00272ABC"/>
    <w:rsid w:val="002736A2"/>
    <w:rsid w:val="002737DA"/>
    <w:rsid w:val="00273C40"/>
    <w:rsid w:val="00273CE0"/>
    <w:rsid w:val="0027456D"/>
    <w:rsid w:val="0027464F"/>
    <w:rsid w:val="002747AA"/>
    <w:rsid w:val="0027490F"/>
    <w:rsid w:val="00274C29"/>
    <w:rsid w:val="00274DFC"/>
    <w:rsid w:val="00274DFE"/>
    <w:rsid w:val="00274F24"/>
    <w:rsid w:val="002750EA"/>
    <w:rsid w:val="00275590"/>
    <w:rsid w:val="002756A6"/>
    <w:rsid w:val="002756E6"/>
    <w:rsid w:val="00275D92"/>
    <w:rsid w:val="00275E3D"/>
    <w:rsid w:val="00275F05"/>
    <w:rsid w:val="00276084"/>
    <w:rsid w:val="002761D1"/>
    <w:rsid w:val="00276575"/>
    <w:rsid w:val="002765C1"/>
    <w:rsid w:val="00276FF9"/>
    <w:rsid w:val="00277882"/>
    <w:rsid w:val="00277B10"/>
    <w:rsid w:val="00277C79"/>
    <w:rsid w:val="00277EFE"/>
    <w:rsid w:val="00277F40"/>
    <w:rsid w:val="00280105"/>
    <w:rsid w:val="002803F1"/>
    <w:rsid w:val="00280506"/>
    <w:rsid w:val="00280805"/>
    <w:rsid w:val="002809F4"/>
    <w:rsid w:val="00280E04"/>
    <w:rsid w:val="00280EFA"/>
    <w:rsid w:val="00280F72"/>
    <w:rsid w:val="002810F6"/>
    <w:rsid w:val="002816C2"/>
    <w:rsid w:val="00281BFD"/>
    <w:rsid w:val="00281EBD"/>
    <w:rsid w:val="002821BF"/>
    <w:rsid w:val="002822A2"/>
    <w:rsid w:val="002826E4"/>
    <w:rsid w:val="0028290C"/>
    <w:rsid w:val="002829A2"/>
    <w:rsid w:val="00282E97"/>
    <w:rsid w:val="00283A69"/>
    <w:rsid w:val="00283B05"/>
    <w:rsid w:val="0028406E"/>
    <w:rsid w:val="0028435F"/>
    <w:rsid w:val="00284833"/>
    <w:rsid w:val="002848CE"/>
    <w:rsid w:val="00284CAE"/>
    <w:rsid w:val="00284CDB"/>
    <w:rsid w:val="00285246"/>
    <w:rsid w:val="0028539F"/>
    <w:rsid w:val="0028544C"/>
    <w:rsid w:val="00285636"/>
    <w:rsid w:val="0028575C"/>
    <w:rsid w:val="00285823"/>
    <w:rsid w:val="002859CB"/>
    <w:rsid w:val="00285E25"/>
    <w:rsid w:val="00286180"/>
    <w:rsid w:val="00286511"/>
    <w:rsid w:val="00286973"/>
    <w:rsid w:val="00286AE9"/>
    <w:rsid w:val="002870A5"/>
    <w:rsid w:val="002872FF"/>
    <w:rsid w:val="002902F9"/>
    <w:rsid w:val="00290438"/>
    <w:rsid w:val="0029057F"/>
    <w:rsid w:val="002905B8"/>
    <w:rsid w:val="002905D2"/>
    <w:rsid w:val="00290900"/>
    <w:rsid w:val="00290A35"/>
    <w:rsid w:val="00290AC4"/>
    <w:rsid w:val="00290CBF"/>
    <w:rsid w:val="00290DCE"/>
    <w:rsid w:val="002911B5"/>
    <w:rsid w:val="00291BA5"/>
    <w:rsid w:val="00291D01"/>
    <w:rsid w:val="00291D30"/>
    <w:rsid w:val="00292054"/>
    <w:rsid w:val="00292592"/>
    <w:rsid w:val="002927F4"/>
    <w:rsid w:val="0029286B"/>
    <w:rsid w:val="002929C1"/>
    <w:rsid w:val="00292CC4"/>
    <w:rsid w:val="00292D7A"/>
    <w:rsid w:val="00292FF5"/>
    <w:rsid w:val="0029326B"/>
    <w:rsid w:val="00293345"/>
    <w:rsid w:val="0029351B"/>
    <w:rsid w:val="0029352F"/>
    <w:rsid w:val="00293664"/>
    <w:rsid w:val="002938A3"/>
    <w:rsid w:val="00293A25"/>
    <w:rsid w:val="00293AA3"/>
    <w:rsid w:val="00293CAB"/>
    <w:rsid w:val="00294091"/>
    <w:rsid w:val="002940FE"/>
    <w:rsid w:val="0029417A"/>
    <w:rsid w:val="0029471C"/>
    <w:rsid w:val="0029482F"/>
    <w:rsid w:val="0029483D"/>
    <w:rsid w:val="002948A4"/>
    <w:rsid w:val="00294931"/>
    <w:rsid w:val="00294D66"/>
    <w:rsid w:val="00294DCE"/>
    <w:rsid w:val="00295023"/>
    <w:rsid w:val="00295218"/>
    <w:rsid w:val="002953F9"/>
    <w:rsid w:val="00295506"/>
    <w:rsid w:val="0029555D"/>
    <w:rsid w:val="00295667"/>
    <w:rsid w:val="002958E9"/>
    <w:rsid w:val="00295924"/>
    <w:rsid w:val="002959AE"/>
    <w:rsid w:val="00295BB7"/>
    <w:rsid w:val="00295DEC"/>
    <w:rsid w:val="00296003"/>
    <w:rsid w:val="0029616B"/>
    <w:rsid w:val="00296233"/>
    <w:rsid w:val="002962AD"/>
    <w:rsid w:val="00296450"/>
    <w:rsid w:val="00296528"/>
    <w:rsid w:val="0029653B"/>
    <w:rsid w:val="002965C2"/>
    <w:rsid w:val="0029681B"/>
    <w:rsid w:val="002968E4"/>
    <w:rsid w:val="002968F9"/>
    <w:rsid w:val="00296903"/>
    <w:rsid w:val="0029696D"/>
    <w:rsid w:val="00296DF0"/>
    <w:rsid w:val="00297BD4"/>
    <w:rsid w:val="00297C55"/>
    <w:rsid w:val="002A1232"/>
    <w:rsid w:val="002A1401"/>
    <w:rsid w:val="002A1884"/>
    <w:rsid w:val="002A1947"/>
    <w:rsid w:val="002A2085"/>
    <w:rsid w:val="002A2224"/>
    <w:rsid w:val="002A26D8"/>
    <w:rsid w:val="002A298A"/>
    <w:rsid w:val="002A29DC"/>
    <w:rsid w:val="002A2B03"/>
    <w:rsid w:val="002A2BD6"/>
    <w:rsid w:val="002A333F"/>
    <w:rsid w:val="002A3620"/>
    <w:rsid w:val="002A3BDD"/>
    <w:rsid w:val="002A3CE6"/>
    <w:rsid w:val="002A42A8"/>
    <w:rsid w:val="002A4790"/>
    <w:rsid w:val="002A49AF"/>
    <w:rsid w:val="002A49F7"/>
    <w:rsid w:val="002A4AFB"/>
    <w:rsid w:val="002A4DD1"/>
    <w:rsid w:val="002A4F45"/>
    <w:rsid w:val="002A522F"/>
    <w:rsid w:val="002A52D4"/>
    <w:rsid w:val="002A53F5"/>
    <w:rsid w:val="002A55A6"/>
    <w:rsid w:val="002A577D"/>
    <w:rsid w:val="002A603F"/>
    <w:rsid w:val="002A6089"/>
    <w:rsid w:val="002A62DE"/>
    <w:rsid w:val="002A6685"/>
    <w:rsid w:val="002A68EB"/>
    <w:rsid w:val="002A6A73"/>
    <w:rsid w:val="002A6C7D"/>
    <w:rsid w:val="002A6D22"/>
    <w:rsid w:val="002A6EEE"/>
    <w:rsid w:val="002A75B1"/>
    <w:rsid w:val="002A764E"/>
    <w:rsid w:val="002A78F7"/>
    <w:rsid w:val="002A7AAA"/>
    <w:rsid w:val="002B0037"/>
    <w:rsid w:val="002B00EB"/>
    <w:rsid w:val="002B03CE"/>
    <w:rsid w:val="002B0524"/>
    <w:rsid w:val="002B0B53"/>
    <w:rsid w:val="002B0D79"/>
    <w:rsid w:val="002B0DAD"/>
    <w:rsid w:val="002B1052"/>
    <w:rsid w:val="002B1253"/>
    <w:rsid w:val="002B16C4"/>
    <w:rsid w:val="002B18EA"/>
    <w:rsid w:val="002B1A2A"/>
    <w:rsid w:val="002B1C39"/>
    <w:rsid w:val="002B1CF8"/>
    <w:rsid w:val="002B1DC3"/>
    <w:rsid w:val="002B1E5A"/>
    <w:rsid w:val="002B1E71"/>
    <w:rsid w:val="002B203A"/>
    <w:rsid w:val="002B20D2"/>
    <w:rsid w:val="002B21CF"/>
    <w:rsid w:val="002B2575"/>
    <w:rsid w:val="002B263D"/>
    <w:rsid w:val="002B2A90"/>
    <w:rsid w:val="002B2C31"/>
    <w:rsid w:val="002B2D1C"/>
    <w:rsid w:val="002B2DD4"/>
    <w:rsid w:val="002B2E53"/>
    <w:rsid w:val="002B2FAC"/>
    <w:rsid w:val="002B302A"/>
    <w:rsid w:val="002B30ED"/>
    <w:rsid w:val="002B38BF"/>
    <w:rsid w:val="002B3E22"/>
    <w:rsid w:val="002B42F7"/>
    <w:rsid w:val="002B44EF"/>
    <w:rsid w:val="002B4D3F"/>
    <w:rsid w:val="002B4D58"/>
    <w:rsid w:val="002B4DBC"/>
    <w:rsid w:val="002B4DF7"/>
    <w:rsid w:val="002B4E1C"/>
    <w:rsid w:val="002B4E95"/>
    <w:rsid w:val="002B54C9"/>
    <w:rsid w:val="002B5854"/>
    <w:rsid w:val="002B587F"/>
    <w:rsid w:val="002B609A"/>
    <w:rsid w:val="002B60F4"/>
    <w:rsid w:val="002B62BA"/>
    <w:rsid w:val="002B647E"/>
    <w:rsid w:val="002B672F"/>
    <w:rsid w:val="002B692D"/>
    <w:rsid w:val="002B693B"/>
    <w:rsid w:val="002B69AB"/>
    <w:rsid w:val="002B6A7D"/>
    <w:rsid w:val="002B6CB8"/>
    <w:rsid w:val="002B6F7C"/>
    <w:rsid w:val="002B7045"/>
    <w:rsid w:val="002B7048"/>
    <w:rsid w:val="002B7386"/>
    <w:rsid w:val="002B78AD"/>
    <w:rsid w:val="002B796F"/>
    <w:rsid w:val="002B7B84"/>
    <w:rsid w:val="002C017C"/>
    <w:rsid w:val="002C02E6"/>
    <w:rsid w:val="002C07EC"/>
    <w:rsid w:val="002C0992"/>
    <w:rsid w:val="002C09ED"/>
    <w:rsid w:val="002C1073"/>
    <w:rsid w:val="002C116B"/>
    <w:rsid w:val="002C116C"/>
    <w:rsid w:val="002C11B7"/>
    <w:rsid w:val="002C131B"/>
    <w:rsid w:val="002C142D"/>
    <w:rsid w:val="002C163C"/>
    <w:rsid w:val="002C17CB"/>
    <w:rsid w:val="002C25E8"/>
    <w:rsid w:val="002C2B9A"/>
    <w:rsid w:val="002C2CFD"/>
    <w:rsid w:val="002C2E3F"/>
    <w:rsid w:val="002C2F43"/>
    <w:rsid w:val="002C319E"/>
    <w:rsid w:val="002C35FF"/>
    <w:rsid w:val="002C37D4"/>
    <w:rsid w:val="002C3A9F"/>
    <w:rsid w:val="002C3FFF"/>
    <w:rsid w:val="002C40A0"/>
    <w:rsid w:val="002C451F"/>
    <w:rsid w:val="002C4775"/>
    <w:rsid w:val="002C49BD"/>
    <w:rsid w:val="002C4D36"/>
    <w:rsid w:val="002C50FB"/>
    <w:rsid w:val="002C5679"/>
    <w:rsid w:val="002C56CC"/>
    <w:rsid w:val="002C63B8"/>
    <w:rsid w:val="002C6778"/>
    <w:rsid w:val="002C6C8A"/>
    <w:rsid w:val="002C7220"/>
    <w:rsid w:val="002C7221"/>
    <w:rsid w:val="002C77F8"/>
    <w:rsid w:val="002C7819"/>
    <w:rsid w:val="002C7A2F"/>
    <w:rsid w:val="002C7E39"/>
    <w:rsid w:val="002D003D"/>
    <w:rsid w:val="002D036B"/>
    <w:rsid w:val="002D0702"/>
    <w:rsid w:val="002D075A"/>
    <w:rsid w:val="002D095A"/>
    <w:rsid w:val="002D0E1D"/>
    <w:rsid w:val="002D1220"/>
    <w:rsid w:val="002D1673"/>
    <w:rsid w:val="002D19C7"/>
    <w:rsid w:val="002D1A64"/>
    <w:rsid w:val="002D1B64"/>
    <w:rsid w:val="002D1E6E"/>
    <w:rsid w:val="002D2173"/>
    <w:rsid w:val="002D2198"/>
    <w:rsid w:val="002D2280"/>
    <w:rsid w:val="002D2302"/>
    <w:rsid w:val="002D272A"/>
    <w:rsid w:val="002D2976"/>
    <w:rsid w:val="002D2B81"/>
    <w:rsid w:val="002D2C41"/>
    <w:rsid w:val="002D3088"/>
    <w:rsid w:val="002D3303"/>
    <w:rsid w:val="002D343B"/>
    <w:rsid w:val="002D34D5"/>
    <w:rsid w:val="002D404E"/>
    <w:rsid w:val="002D416E"/>
    <w:rsid w:val="002D42B1"/>
    <w:rsid w:val="002D42FF"/>
    <w:rsid w:val="002D4396"/>
    <w:rsid w:val="002D47D4"/>
    <w:rsid w:val="002D4991"/>
    <w:rsid w:val="002D49F6"/>
    <w:rsid w:val="002D4A6C"/>
    <w:rsid w:val="002D4AFC"/>
    <w:rsid w:val="002D4DFD"/>
    <w:rsid w:val="002D4E75"/>
    <w:rsid w:val="002D5B85"/>
    <w:rsid w:val="002D5D5D"/>
    <w:rsid w:val="002D5F24"/>
    <w:rsid w:val="002D6686"/>
    <w:rsid w:val="002D6A8C"/>
    <w:rsid w:val="002D6C50"/>
    <w:rsid w:val="002D6EC8"/>
    <w:rsid w:val="002D6FA7"/>
    <w:rsid w:val="002D7337"/>
    <w:rsid w:val="002D755A"/>
    <w:rsid w:val="002D7733"/>
    <w:rsid w:val="002D7BAF"/>
    <w:rsid w:val="002D7D3C"/>
    <w:rsid w:val="002D7EB8"/>
    <w:rsid w:val="002E00BA"/>
    <w:rsid w:val="002E0238"/>
    <w:rsid w:val="002E044F"/>
    <w:rsid w:val="002E0743"/>
    <w:rsid w:val="002E08F6"/>
    <w:rsid w:val="002E090D"/>
    <w:rsid w:val="002E0B82"/>
    <w:rsid w:val="002E0E73"/>
    <w:rsid w:val="002E0F25"/>
    <w:rsid w:val="002E0F65"/>
    <w:rsid w:val="002E1049"/>
    <w:rsid w:val="002E1178"/>
    <w:rsid w:val="002E123F"/>
    <w:rsid w:val="002E12FF"/>
    <w:rsid w:val="002E15A3"/>
    <w:rsid w:val="002E1850"/>
    <w:rsid w:val="002E18BA"/>
    <w:rsid w:val="002E193E"/>
    <w:rsid w:val="002E19C9"/>
    <w:rsid w:val="002E1A00"/>
    <w:rsid w:val="002E1DB2"/>
    <w:rsid w:val="002E1E7E"/>
    <w:rsid w:val="002E2148"/>
    <w:rsid w:val="002E21A5"/>
    <w:rsid w:val="002E21A8"/>
    <w:rsid w:val="002E21CC"/>
    <w:rsid w:val="002E244F"/>
    <w:rsid w:val="002E251D"/>
    <w:rsid w:val="002E2533"/>
    <w:rsid w:val="002E2607"/>
    <w:rsid w:val="002E264C"/>
    <w:rsid w:val="002E267A"/>
    <w:rsid w:val="002E2A57"/>
    <w:rsid w:val="002E2AEF"/>
    <w:rsid w:val="002E2CBB"/>
    <w:rsid w:val="002E32E7"/>
    <w:rsid w:val="002E3420"/>
    <w:rsid w:val="002E3690"/>
    <w:rsid w:val="002E36C0"/>
    <w:rsid w:val="002E3CA0"/>
    <w:rsid w:val="002E3D46"/>
    <w:rsid w:val="002E3E04"/>
    <w:rsid w:val="002E44AA"/>
    <w:rsid w:val="002E4B40"/>
    <w:rsid w:val="002E4BC5"/>
    <w:rsid w:val="002E4DA1"/>
    <w:rsid w:val="002E4F54"/>
    <w:rsid w:val="002E517F"/>
    <w:rsid w:val="002E5211"/>
    <w:rsid w:val="002E524E"/>
    <w:rsid w:val="002E52FB"/>
    <w:rsid w:val="002E5414"/>
    <w:rsid w:val="002E54F0"/>
    <w:rsid w:val="002E578E"/>
    <w:rsid w:val="002E5D02"/>
    <w:rsid w:val="002E5D15"/>
    <w:rsid w:val="002E5D53"/>
    <w:rsid w:val="002E5EDC"/>
    <w:rsid w:val="002E6100"/>
    <w:rsid w:val="002E6484"/>
    <w:rsid w:val="002E6628"/>
    <w:rsid w:val="002E66CE"/>
    <w:rsid w:val="002E66D0"/>
    <w:rsid w:val="002E690E"/>
    <w:rsid w:val="002E69DA"/>
    <w:rsid w:val="002E6CD1"/>
    <w:rsid w:val="002E7B97"/>
    <w:rsid w:val="002E7CA7"/>
    <w:rsid w:val="002F064C"/>
    <w:rsid w:val="002F06B0"/>
    <w:rsid w:val="002F0957"/>
    <w:rsid w:val="002F09FF"/>
    <w:rsid w:val="002F0C7E"/>
    <w:rsid w:val="002F0D46"/>
    <w:rsid w:val="002F0D5B"/>
    <w:rsid w:val="002F0F82"/>
    <w:rsid w:val="002F12E5"/>
    <w:rsid w:val="002F143C"/>
    <w:rsid w:val="002F1794"/>
    <w:rsid w:val="002F1BDF"/>
    <w:rsid w:val="002F1CA8"/>
    <w:rsid w:val="002F208E"/>
    <w:rsid w:val="002F2336"/>
    <w:rsid w:val="002F2586"/>
    <w:rsid w:val="002F2626"/>
    <w:rsid w:val="002F2792"/>
    <w:rsid w:val="002F2B02"/>
    <w:rsid w:val="002F2C60"/>
    <w:rsid w:val="002F33BF"/>
    <w:rsid w:val="002F38C4"/>
    <w:rsid w:val="002F3C9C"/>
    <w:rsid w:val="002F42E7"/>
    <w:rsid w:val="002F42EF"/>
    <w:rsid w:val="002F42F4"/>
    <w:rsid w:val="002F448C"/>
    <w:rsid w:val="002F455D"/>
    <w:rsid w:val="002F48F3"/>
    <w:rsid w:val="002F4B35"/>
    <w:rsid w:val="002F4D40"/>
    <w:rsid w:val="002F4F38"/>
    <w:rsid w:val="002F50DA"/>
    <w:rsid w:val="002F56BE"/>
    <w:rsid w:val="002F5727"/>
    <w:rsid w:val="002F5AC4"/>
    <w:rsid w:val="002F5C1A"/>
    <w:rsid w:val="002F5DC9"/>
    <w:rsid w:val="002F5E7E"/>
    <w:rsid w:val="002F5E80"/>
    <w:rsid w:val="002F6470"/>
    <w:rsid w:val="002F67B2"/>
    <w:rsid w:val="002F6A5B"/>
    <w:rsid w:val="002F71DE"/>
    <w:rsid w:val="002F7478"/>
    <w:rsid w:val="002F76D9"/>
    <w:rsid w:val="002F7735"/>
    <w:rsid w:val="002F7A7D"/>
    <w:rsid w:val="002F7BA7"/>
    <w:rsid w:val="002F7E13"/>
    <w:rsid w:val="003000D6"/>
    <w:rsid w:val="003001C2"/>
    <w:rsid w:val="00300287"/>
    <w:rsid w:val="003003F6"/>
    <w:rsid w:val="00300A0D"/>
    <w:rsid w:val="00300DF4"/>
    <w:rsid w:val="003013BB"/>
    <w:rsid w:val="003014C0"/>
    <w:rsid w:val="003017D2"/>
    <w:rsid w:val="00301B00"/>
    <w:rsid w:val="00301BD2"/>
    <w:rsid w:val="00301CA2"/>
    <w:rsid w:val="00301D47"/>
    <w:rsid w:val="00301ECD"/>
    <w:rsid w:val="003026AB"/>
    <w:rsid w:val="003026C1"/>
    <w:rsid w:val="00302987"/>
    <w:rsid w:val="00302B76"/>
    <w:rsid w:val="00302BAA"/>
    <w:rsid w:val="00302BBE"/>
    <w:rsid w:val="00302BC9"/>
    <w:rsid w:val="00302C40"/>
    <w:rsid w:val="00302EE7"/>
    <w:rsid w:val="00303055"/>
    <w:rsid w:val="003036C7"/>
    <w:rsid w:val="0030373C"/>
    <w:rsid w:val="00303AEC"/>
    <w:rsid w:val="00303C50"/>
    <w:rsid w:val="00303C57"/>
    <w:rsid w:val="00303C96"/>
    <w:rsid w:val="003042C5"/>
    <w:rsid w:val="00304673"/>
    <w:rsid w:val="0030468A"/>
    <w:rsid w:val="00304706"/>
    <w:rsid w:val="00304724"/>
    <w:rsid w:val="003047DF"/>
    <w:rsid w:val="00304C23"/>
    <w:rsid w:val="00304C55"/>
    <w:rsid w:val="00305507"/>
    <w:rsid w:val="003055DC"/>
    <w:rsid w:val="003056F7"/>
    <w:rsid w:val="00305AE2"/>
    <w:rsid w:val="00305C4A"/>
    <w:rsid w:val="00306314"/>
    <w:rsid w:val="00306336"/>
    <w:rsid w:val="003064FD"/>
    <w:rsid w:val="0030686B"/>
    <w:rsid w:val="003068BE"/>
    <w:rsid w:val="00306EC8"/>
    <w:rsid w:val="00307057"/>
    <w:rsid w:val="003074CE"/>
    <w:rsid w:val="00307519"/>
    <w:rsid w:val="003075B4"/>
    <w:rsid w:val="00307935"/>
    <w:rsid w:val="00307978"/>
    <w:rsid w:val="0031027F"/>
    <w:rsid w:val="00310527"/>
    <w:rsid w:val="003105D0"/>
    <w:rsid w:val="003106AA"/>
    <w:rsid w:val="0031079E"/>
    <w:rsid w:val="00310BD2"/>
    <w:rsid w:val="00310E5F"/>
    <w:rsid w:val="003110FA"/>
    <w:rsid w:val="00311241"/>
    <w:rsid w:val="00311397"/>
    <w:rsid w:val="00311BF8"/>
    <w:rsid w:val="00311DA7"/>
    <w:rsid w:val="0031223F"/>
    <w:rsid w:val="0031229C"/>
    <w:rsid w:val="0031240D"/>
    <w:rsid w:val="00312F7D"/>
    <w:rsid w:val="00312F90"/>
    <w:rsid w:val="00313687"/>
    <w:rsid w:val="00313CDF"/>
    <w:rsid w:val="00313FAD"/>
    <w:rsid w:val="0031402D"/>
    <w:rsid w:val="00314106"/>
    <w:rsid w:val="0031458B"/>
    <w:rsid w:val="00314744"/>
    <w:rsid w:val="00314797"/>
    <w:rsid w:val="00314892"/>
    <w:rsid w:val="0031489F"/>
    <w:rsid w:val="00314999"/>
    <w:rsid w:val="00314A75"/>
    <w:rsid w:val="00314AF4"/>
    <w:rsid w:val="00314CB0"/>
    <w:rsid w:val="00314D09"/>
    <w:rsid w:val="00314F5C"/>
    <w:rsid w:val="00315367"/>
    <w:rsid w:val="003156B9"/>
    <w:rsid w:val="003157D1"/>
    <w:rsid w:val="00315CEB"/>
    <w:rsid w:val="00315EDA"/>
    <w:rsid w:val="00315F69"/>
    <w:rsid w:val="0031604B"/>
    <w:rsid w:val="003165D2"/>
    <w:rsid w:val="00316984"/>
    <w:rsid w:val="00316D57"/>
    <w:rsid w:val="00316EE8"/>
    <w:rsid w:val="003172D2"/>
    <w:rsid w:val="003175EE"/>
    <w:rsid w:val="003178D8"/>
    <w:rsid w:val="00317E86"/>
    <w:rsid w:val="00317F08"/>
    <w:rsid w:val="00317F53"/>
    <w:rsid w:val="0032045D"/>
    <w:rsid w:val="0032053E"/>
    <w:rsid w:val="003207A1"/>
    <w:rsid w:val="00320ACE"/>
    <w:rsid w:val="00320C5E"/>
    <w:rsid w:val="003211B9"/>
    <w:rsid w:val="003214EF"/>
    <w:rsid w:val="00321B33"/>
    <w:rsid w:val="00321E7E"/>
    <w:rsid w:val="00321FB2"/>
    <w:rsid w:val="0032207E"/>
    <w:rsid w:val="0032242B"/>
    <w:rsid w:val="0032257D"/>
    <w:rsid w:val="0032286C"/>
    <w:rsid w:val="00322909"/>
    <w:rsid w:val="00322A30"/>
    <w:rsid w:val="00322B2F"/>
    <w:rsid w:val="00323928"/>
    <w:rsid w:val="003239C2"/>
    <w:rsid w:val="00323B0A"/>
    <w:rsid w:val="00323F1E"/>
    <w:rsid w:val="003240A4"/>
    <w:rsid w:val="003240D2"/>
    <w:rsid w:val="003243C6"/>
    <w:rsid w:val="00324728"/>
    <w:rsid w:val="0032473E"/>
    <w:rsid w:val="00324781"/>
    <w:rsid w:val="00324796"/>
    <w:rsid w:val="00325053"/>
    <w:rsid w:val="00325835"/>
    <w:rsid w:val="00325B00"/>
    <w:rsid w:val="00325B10"/>
    <w:rsid w:val="00325F64"/>
    <w:rsid w:val="00325F9E"/>
    <w:rsid w:val="003265C6"/>
    <w:rsid w:val="00326731"/>
    <w:rsid w:val="00326832"/>
    <w:rsid w:val="00326A81"/>
    <w:rsid w:val="00326B7A"/>
    <w:rsid w:val="00326CD0"/>
    <w:rsid w:val="00326DF9"/>
    <w:rsid w:val="00326E4A"/>
    <w:rsid w:val="00326EBB"/>
    <w:rsid w:val="00327135"/>
    <w:rsid w:val="003272BA"/>
    <w:rsid w:val="00327504"/>
    <w:rsid w:val="00327561"/>
    <w:rsid w:val="00327725"/>
    <w:rsid w:val="00327905"/>
    <w:rsid w:val="00327AE8"/>
    <w:rsid w:val="00327B96"/>
    <w:rsid w:val="00327E21"/>
    <w:rsid w:val="00330256"/>
    <w:rsid w:val="003304A4"/>
    <w:rsid w:val="0033095C"/>
    <w:rsid w:val="003309D2"/>
    <w:rsid w:val="0033118F"/>
    <w:rsid w:val="003312D1"/>
    <w:rsid w:val="003313F3"/>
    <w:rsid w:val="0033192F"/>
    <w:rsid w:val="00331960"/>
    <w:rsid w:val="00331B30"/>
    <w:rsid w:val="00331CFA"/>
    <w:rsid w:val="00331FDB"/>
    <w:rsid w:val="00332030"/>
    <w:rsid w:val="00332229"/>
    <w:rsid w:val="00332442"/>
    <w:rsid w:val="003326B3"/>
    <w:rsid w:val="003329BE"/>
    <w:rsid w:val="00332CA3"/>
    <w:rsid w:val="00332F11"/>
    <w:rsid w:val="00332FA8"/>
    <w:rsid w:val="00333219"/>
    <w:rsid w:val="00333243"/>
    <w:rsid w:val="003332C5"/>
    <w:rsid w:val="0033342C"/>
    <w:rsid w:val="003337CC"/>
    <w:rsid w:val="003339C4"/>
    <w:rsid w:val="00333D7B"/>
    <w:rsid w:val="00334691"/>
    <w:rsid w:val="00334761"/>
    <w:rsid w:val="00334BB9"/>
    <w:rsid w:val="00334C53"/>
    <w:rsid w:val="00334D07"/>
    <w:rsid w:val="00334E8A"/>
    <w:rsid w:val="00334F5A"/>
    <w:rsid w:val="0033517D"/>
    <w:rsid w:val="003351B7"/>
    <w:rsid w:val="0033530A"/>
    <w:rsid w:val="003356E1"/>
    <w:rsid w:val="003356FB"/>
    <w:rsid w:val="003358CA"/>
    <w:rsid w:val="003358D9"/>
    <w:rsid w:val="00335944"/>
    <w:rsid w:val="00335962"/>
    <w:rsid w:val="00335B18"/>
    <w:rsid w:val="00335D16"/>
    <w:rsid w:val="0033602E"/>
    <w:rsid w:val="00336179"/>
    <w:rsid w:val="003365A6"/>
    <w:rsid w:val="00336836"/>
    <w:rsid w:val="00336C0B"/>
    <w:rsid w:val="00336C3B"/>
    <w:rsid w:val="00336DCE"/>
    <w:rsid w:val="00336EAB"/>
    <w:rsid w:val="00336EF0"/>
    <w:rsid w:val="003370EE"/>
    <w:rsid w:val="0033730B"/>
    <w:rsid w:val="00337533"/>
    <w:rsid w:val="0033769B"/>
    <w:rsid w:val="0033784A"/>
    <w:rsid w:val="003378AA"/>
    <w:rsid w:val="00337969"/>
    <w:rsid w:val="00337C46"/>
    <w:rsid w:val="00337C8B"/>
    <w:rsid w:val="00337DE5"/>
    <w:rsid w:val="0034081C"/>
    <w:rsid w:val="003408DE"/>
    <w:rsid w:val="00340908"/>
    <w:rsid w:val="00340D2E"/>
    <w:rsid w:val="00340F44"/>
    <w:rsid w:val="003412BE"/>
    <w:rsid w:val="0034130B"/>
    <w:rsid w:val="0034178C"/>
    <w:rsid w:val="003418CC"/>
    <w:rsid w:val="003419C1"/>
    <w:rsid w:val="00341A2D"/>
    <w:rsid w:val="0034226F"/>
    <w:rsid w:val="0034240B"/>
    <w:rsid w:val="0034255C"/>
    <w:rsid w:val="003425E5"/>
    <w:rsid w:val="00342648"/>
    <w:rsid w:val="003428B1"/>
    <w:rsid w:val="00342A12"/>
    <w:rsid w:val="00342A4A"/>
    <w:rsid w:val="00342CD4"/>
    <w:rsid w:val="00342D52"/>
    <w:rsid w:val="00342E52"/>
    <w:rsid w:val="00342EE9"/>
    <w:rsid w:val="00342F0E"/>
    <w:rsid w:val="0034300A"/>
    <w:rsid w:val="003431AA"/>
    <w:rsid w:val="0034389E"/>
    <w:rsid w:val="003441F4"/>
    <w:rsid w:val="00344359"/>
    <w:rsid w:val="003446F0"/>
    <w:rsid w:val="00344797"/>
    <w:rsid w:val="003449A2"/>
    <w:rsid w:val="00344B04"/>
    <w:rsid w:val="00344C0B"/>
    <w:rsid w:val="00344F0D"/>
    <w:rsid w:val="00344F75"/>
    <w:rsid w:val="00345143"/>
    <w:rsid w:val="00345183"/>
    <w:rsid w:val="00345184"/>
    <w:rsid w:val="00345287"/>
    <w:rsid w:val="00345492"/>
    <w:rsid w:val="0034556A"/>
    <w:rsid w:val="00345895"/>
    <w:rsid w:val="003459B6"/>
    <w:rsid w:val="00345BAB"/>
    <w:rsid w:val="00346092"/>
    <w:rsid w:val="003461CB"/>
    <w:rsid w:val="00346608"/>
    <w:rsid w:val="00346897"/>
    <w:rsid w:val="003469F8"/>
    <w:rsid w:val="00346D6D"/>
    <w:rsid w:val="00346DB3"/>
    <w:rsid w:val="00346EDF"/>
    <w:rsid w:val="00346FC7"/>
    <w:rsid w:val="003470DA"/>
    <w:rsid w:val="00347628"/>
    <w:rsid w:val="00347ACE"/>
    <w:rsid w:val="00347B38"/>
    <w:rsid w:val="0035004B"/>
    <w:rsid w:val="003501A4"/>
    <w:rsid w:val="003503AD"/>
    <w:rsid w:val="003503D4"/>
    <w:rsid w:val="0035054C"/>
    <w:rsid w:val="003505B1"/>
    <w:rsid w:val="003509B2"/>
    <w:rsid w:val="00350B22"/>
    <w:rsid w:val="00350F21"/>
    <w:rsid w:val="00351172"/>
    <w:rsid w:val="003511DE"/>
    <w:rsid w:val="0035165F"/>
    <w:rsid w:val="00351AFD"/>
    <w:rsid w:val="00351C84"/>
    <w:rsid w:val="00351DB4"/>
    <w:rsid w:val="00352D2C"/>
    <w:rsid w:val="00352ED5"/>
    <w:rsid w:val="00352F8F"/>
    <w:rsid w:val="003531DC"/>
    <w:rsid w:val="00353407"/>
    <w:rsid w:val="00353491"/>
    <w:rsid w:val="00353505"/>
    <w:rsid w:val="00353629"/>
    <w:rsid w:val="00353685"/>
    <w:rsid w:val="003536E2"/>
    <w:rsid w:val="00353843"/>
    <w:rsid w:val="0035402E"/>
    <w:rsid w:val="003546B6"/>
    <w:rsid w:val="0035497B"/>
    <w:rsid w:val="00354C00"/>
    <w:rsid w:val="00354ED8"/>
    <w:rsid w:val="00355271"/>
    <w:rsid w:val="003555DA"/>
    <w:rsid w:val="00355864"/>
    <w:rsid w:val="00355AD4"/>
    <w:rsid w:val="00355CE2"/>
    <w:rsid w:val="00356439"/>
    <w:rsid w:val="0035678F"/>
    <w:rsid w:val="0035695B"/>
    <w:rsid w:val="0035698E"/>
    <w:rsid w:val="00356BEC"/>
    <w:rsid w:val="00356D7B"/>
    <w:rsid w:val="00357278"/>
    <w:rsid w:val="00357945"/>
    <w:rsid w:val="00357AE1"/>
    <w:rsid w:val="00357CE8"/>
    <w:rsid w:val="00357EC0"/>
    <w:rsid w:val="00360434"/>
    <w:rsid w:val="0036052C"/>
    <w:rsid w:val="00360597"/>
    <w:rsid w:val="00360A1A"/>
    <w:rsid w:val="00360AF3"/>
    <w:rsid w:val="00360BA3"/>
    <w:rsid w:val="00360BE8"/>
    <w:rsid w:val="00360FDC"/>
    <w:rsid w:val="003613FF"/>
    <w:rsid w:val="00361794"/>
    <w:rsid w:val="00361817"/>
    <w:rsid w:val="00361822"/>
    <w:rsid w:val="00361949"/>
    <w:rsid w:val="0036243E"/>
    <w:rsid w:val="003626ED"/>
    <w:rsid w:val="003627E6"/>
    <w:rsid w:val="00362913"/>
    <w:rsid w:val="00362AE7"/>
    <w:rsid w:val="00362DDE"/>
    <w:rsid w:val="00362EFE"/>
    <w:rsid w:val="0036339E"/>
    <w:rsid w:val="00363560"/>
    <w:rsid w:val="00363ADC"/>
    <w:rsid w:val="00363ADE"/>
    <w:rsid w:val="00363AF5"/>
    <w:rsid w:val="00364037"/>
    <w:rsid w:val="003642C5"/>
    <w:rsid w:val="00364491"/>
    <w:rsid w:val="00364B19"/>
    <w:rsid w:val="00364DB5"/>
    <w:rsid w:val="00365278"/>
    <w:rsid w:val="003655A8"/>
    <w:rsid w:val="00365AE9"/>
    <w:rsid w:val="00365E38"/>
    <w:rsid w:val="003664F5"/>
    <w:rsid w:val="0036650C"/>
    <w:rsid w:val="0036697D"/>
    <w:rsid w:val="00366F2A"/>
    <w:rsid w:val="00366FF0"/>
    <w:rsid w:val="0036701D"/>
    <w:rsid w:val="0036730F"/>
    <w:rsid w:val="0036765C"/>
    <w:rsid w:val="00367BE6"/>
    <w:rsid w:val="0037042D"/>
    <w:rsid w:val="0037088A"/>
    <w:rsid w:val="00371011"/>
    <w:rsid w:val="00371046"/>
    <w:rsid w:val="00371051"/>
    <w:rsid w:val="00371616"/>
    <w:rsid w:val="003717A7"/>
    <w:rsid w:val="00371B0B"/>
    <w:rsid w:val="00371B7B"/>
    <w:rsid w:val="00371E42"/>
    <w:rsid w:val="00371F18"/>
    <w:rsid w:val="00371FA7"/>
    <w:rsid w:val="003723F1"/>
    <w:rsid w:val="00372418"/>
    <w:rsid w:val="003726AA"/>
    <w:rsid w:val="003728CD"/>
    <w:rsid w:val="003728DE"/>
    <w:rsid w:val="00372E16"/>
    <w:rsid w:val="00372E83"/>
    <w:rsid w:val="00372E9C"/>
    <w:rsid w:val="00372FEE"/>
    <w:rsid w:val="0037315A"/>
    <w:rsid w:val="00373526"/>
    <w:rsid w:val="0037398F"/>
    <w:rsid w:val="00373DCF"/>
    <w:rsid w:val="00373E37"/>
    <w:rsid w:val="003749EC"/>
    <w:rsid w:val="00374B4E"/>
    <w:rsid w:val="00374EA1"/>
    <w:rsid w:val="00374FD8"/>
    <w:rsid w:val="00375048"/>
    <w:rsid w:val="003750F8"/>
    <w:rsid w:val="00375267"/>
    <w:rsid w:val="00375387"/>
    <w:rsid w:val="003753F7"/>
    <w:rsid w:val="00375829"/>
    <w:rsid w:val="00375C3B"/>
    <w:rsid w:val="00375DB6"/>
    <w:rsid w:val="00375E3A"/>
    <w:rsid w:val="003761CC"/>
    <w:rsid w:val="0037625A"/>
    <w:rsid w:val="00376521"/>
    <w:rsid w:val="003767F6"/>
    <w:rsid w:val="00376942"/>
    <w:rsid w:val="00376FD9"/>
    <w:rsid w:val="00377285"/>
    <w:rsid w:val="003777B4"/>
    <w:rsid w:val="00377B01"/>
    <w:rsid w:val="003801BF"/>
    <w:rsid w:val="003803BE"/>
    <w:rsid w:val="0038061A"/>
    <w:rsid w:val="00380CBE"/>
    <w:rsid w:val="00380D08"/>
    <w:rsid w:val="00380D12"/>
    <w:rsid w:val="00380F8C"/>
    <w:rsid w:val="00380FAE"/>
    <w:rsid w:val="003816C3"/>
    <w:rsid w:val="003819EF"/>
    <w:rsid w:val="003819F0"/>
    <w:rsid w:val="00381B54"/>
    <w:rsid w:val="00381F61"/>
    <w:rsid w:val="003820FF"/>
    <w:rsid w:val="003821AE"/>
    <w:rsid w:val="00382254"/>
    <w:rsid w:val="003824DE"/>
    <w:rsid w:val="003828B8"/>
    <w:rsid w:val="0038294B"/>
    <w:rsid w:val="003829A5"/>
    <w:rsid w:val="00382CFE"/>
    <w:rsid w:val="003832FF"/>
    <w:rsid w:val="0038361E"/>
    <w:rsid w:val="003836A8"/>
    <w:rsid w:val="00383F30"/>
    <w:rsid w:val="00383F6E"/>
    <w:rsid w:val="003843E2"/>
    <w:rsid w:val="003847DF"/>
    <w:rsid w:val="0038481F"/>
    <w:rsid w:val="00384990"/>
    <w:rsid w:val="003849DA"/>
    <w:rsid w:val="00384B56"/>
    <w:rsid w:val="00384C8F"/>
    <w:rsid w:val="00384FB9"/>
    <w:rsid w:val="00385179"/>
    <w:rsid w:val="0038551B"/>
    <w:rsid w:val="00385D44"/>
    <w:rsid w:val="00386061"/>
    <w:rsid w:val="0038657F"/>
    <w:rsid w:val="00386729"/>
    <w:rsid w:val="00386775"/>
    <w:rsid w:val="003869A4"/>
    <w:rsid w:val="00386A45"/>
    <w:rsid w:val="00386E1E"/>
    <w:rsid w:val="00386E48"/>
    <w:rsid w:val="00386ED4"/>
    <w:rsid w:val="003872C5"/>
    <w:rsid w:val="003873DE"/>
    <w:rsid w:val="00387936"/>
    <w:rsid w:val="00387D4A"/>
    <w:rsid w:val="00387D5C"/>
    <w:rsid w:val="00387E3A"/>
    <w:rsid w:val="00387F83"/>
    <w:rsid w:val="0039012E"/>
    <w:rsid w:val="00390486"/>
    <w:rsid w:val="003906FD"/>
    <w:rsid w:val="003907C1"/>
    <w:rsid w:val="003908D5"/>
    <w:rsid w:val="00390E64"/>
    <w:rsid w:val="0039100E"/>
    <w:rsid w:val="00391622"/>
    <w:rsid w:val="00391CD9"/>
    <w:rsid w:val="00391CFA"/>
    <w:rsid w:val="00391E4E"/>
    <w:rsid w:val="00391F0A"/>
    <w:rsid w:val="0039206B"/>
    <w:rsid w:val="0039214B"/>
    <w:rsid w:val="00392433"/>
    <w:rsid w:val="0039271A"/>
    <w:rsid w:val="003929FA"/>
    <w:rsid w:val="00392A7F"/>
    <w:rsid w:val="00392A80"/>
    <w:rsid w:val="00392C61"/>
    <w:rsid w:val="00392FCC"/>
    <w:rsid w:val="00393160"/>
    <w:rsid w:val="0039365C"/>
    <w:rsid w:val="0039473F"/>
    <w:rsid w:val="00394959"/>
    <w:rsid w:val="00394ACD"/>
    <w:rsid w:val="00394BC1"/>
    <w:rsid w:val="00394CD3"/>
    <w:rsid w:val="0039503D"/>
    <w:rsid w:val="0039503E"/>
    <w:rsid w:val="003953F6"/>
    <w:rsid w:val="00395BED"/>
    <w:rsid w:val="00395CA4"/>
    <w:rsid w:val="00395E2E"/>
    <w:rsid w:val="0039649E"/>
    <w:rsid w:val="003969CC"/>
    <w:rsid w:val="003973E8"/>
    <w:rsid w:val="003975B5"/>
    <w:rsid w:val="0039779F"/>
    <w:rsid w:val="00397871"/>
    <w:rsid w:val="00397A05"/>
    <w:rsid w:val="00397B90"/>
    <w:rsid w:val="00397DD2"/>
    <w:rsid w:val="00397E09"/>
    <w:rsid w:val="003A0472"/>
    <w:rsid w:val="003A0741"/>
    <w:rsid w:val="003A0783"/>
    <w:rsid w:val="003A07EB"/>
    <w:rsid w:val="003A0B4F"/>
    <w:rsid w:val="003A0EA7"/>
    <w:rsid w:val="003A0EE9"/>
    <w:rsid w:val="003A0F35"/>
    <w:rsid w:val="003A122A"/>
    <w:rsid w:val="003A1321"/>
    <w:rsid w:val="003A18D0"/>
    <w:rsid w:val="003A1B8C"/>
    <w:rsid w:val="003A1BAA"/>
    <w:rsid w:val="003A1D6A"/>
    <w:rsid w:val="003A1F64"/>
    <w:rsid w:val="003A2135"/>
    <w:rsid w:val="003A232A"/>
    <w:rsid w:val="003A239E"/>
    <w:rsid w:val="003A25F7"/>
    <w:rsid w:val="003A268B"/>
    <w:rsid w:val="003A287F"/>
    <w:rsid w:val="003A2BE4"/>
    <w:rsid w:val="003A2D56"/>
    <w:rsid w:val="003A32CE"/>
    <w:rsid w:val="003A366A"/>
    <w:rsid w:val="003A3812"/>
    <w:rsid w:val="003A38B3"/>
    <w:rsid w:val="003A393C"/>
    <w:rsid w:val="003A3D05"/>
    <w:rsid w:val="003A41C8"/>
    <w:rsid w:val="003A430D"/>
    <w:rsid w:val="003A4894"/>
    <w:rsid w:val="003A4982"/>
    <w:rsid w:val="003A49E0"/>
    <w:rsid w:val="003A4AF8"/>
    <w:rsid w:val="003A4B7C"/>
    <w:rsid w:val="003A4C4F"/>
    <w:rsid w:val="003A4E73"/>
    <w:rsid w:val="003A526F"/>
    <w:rsid w:val="003A5381"/>
    <w:rsid w:val="003A5641"/>
    <w:rsid w:val="003A5951"/>
    <w:rsid w:val="003A5ABF"/>
    <w:rsid w:val="003A5EC7"/>
    <w:rsid w:val="003A5EDD"/>
    <w:rsid w:val="003A5FE6"/>
    <w:rsid w:val="003A637F"/>
    <w:rsid w:val="003A6611"/>
    <w:rsid w:val="003A6927"/>
    <w:rsid w:val="003A698B"/>
    <w:rsid w:val="003A6F6D"/>
    <w:rsid w:val="003A7119"/>
    <w:rsid w:val="003A711F"/>
    <w:rsid w:val="003A7303"/>
    <w:rsid w:val="003A7517"/>
    <w:rsid w:val="003A7599"/>
    <w:rsid w:val="003A78E4"/>
    <w:rsid w:val="003A7A93"/>
    <w:rsid w:val="003A7AD9"/>
    <w:rsid w:val="003A7CA3"/>
    <w:rsid w:val="003A7EFD"/>
    <w:rsid w:val="003B0279"/>
    <w:rsid w:val="003B031C"/>
    <w:rsid w:val="003B0759"/>
    <w:rsid w:val="003B092C"/>
    <w:rsid w:val="003B0C5A"/>
    <w:rsid w:val="003B0DA1"/>
    <w:rsid w:val="003B12B0"/>
    <w:rsid w:val="003B13F9"/>
    <w:rsid w:val="003B167E"/>
    <w:rsid w:val="003B1BFE"/>
    <w:rsid w:val="003B1ED6"/>
    <w:rsid w:val="003B2005"/>
    <w:rsid w:val="003B22E6"/>
    <w:rsid w:val="003B238B"/>
    <w:rsid w:val="003B26B9"/>
    <w:rsid w:val="003B2C73"/>
    <w:rsid w:val="003B31A7"/>
    <w:rsid w:val="003B34D7"/>
    <w:rsid w:val="003B352B"/>
    <w:rsid w:val="003B3BCA"/>
    <w:rsid w:val="003B3CEE"/>
    <w:rsid w:val="003B41B7"/>
    <w:rsid w:val="003B425B"/>
    <w:rsid w:val="003B4656"/>
    <w:rsid w:val="003B47AC"/>
    <w:rsid w:val="003B4C26"/>
    <w:rsid w:val="003B4E2E"/>
    <w:rsid w:val="003B4FDA"/>
    <w:rsid w:val="003B502D"/>
    <w:rsid w:val="003B509D"/>
    <w:rsid w:val="003B50CF"/>
    <w:rsid w:val="003B541E"/>
    <w:rsid w:val="003B5467"/>
    <w:rsid w:val="003B54A5"/>
    <w:rsid w:val="003B5AE9"/>
    <w:rsid w:val="003B5C7A"/>
    <w:rsid w:val="003B63B6"/>
    <w:rsid w:val="003B652E"/>
    <w:rsid w:val="003B65AA"/>
    <w:rsid w:val="003B699B"/>
    <w:rsid w:val="003B6B11"/>
    <w:rsid w:val="003B6B16"/>
    <w:rsid w:val="003B6BE9"/>
    <w:rsid w:val="003B6CD8"/>
    <w:rsid w:val="003B6EB4"/>
    <w:rsid w:val="003B77E9"/>
    <w:rsid w:val="003B7893"/>
    <w:rsid w:val="003B7B1C"/>
    <w:rsid w:val="003B7D33"/>
    <w:rsid w:val="003B7E15"/>
    <w:rsid w:val="003B7F9C"/>
    <w:rsid w:val="003C03C0"/>
    <w:rsid w:val="003C070F"/>
    <w:rsid w:val="003C07EA"/>
    <w:rsid w:val="003C093C"/>
    <w:rsid w:val="003C0A67"/>
    <w:rsid w:val="003C0C8F"/>
    <w:rsid w:val="003C1029"/>
    <w:rsid w:val="003C1419"/>
    <w:rsid w:val="003C1494"/>
    <w:rsid w:val="003C16AA"/>
    <w:rsid w:val="003C1A26"/>
    <w:rsid w:val="003C1BFD"/>
    <w:rsid w:val="003C1C69"/>
    <w:rsid w:val="003C1C79"/>
    <w:rsid w:val="003C1CF7"/>
    <w:rsid w:val="003C1E05"/>
    <w:rsid w:val="003C1E08"/>
    <w:rsid w:val="003C1EBB"/>
    <w:rsid w:val="003C1EDF"/>
    <w:rsid w:val="003C246D"/>
    <w:rsid w:val="003C2689"/>
    <w:rsid w:val="003C26BB"/>
    <w:rsid w:val="003C26CF"/>
    <w:rsid w:val="003C2728"/>
    <w:rsid w:val="003C2840"/>
    <w:rsid w:val="003C28B0"/>
    <w:rsid w:val="003C2AEE"/>
    <w:rsid w:val="003C2B01"/>
    <w:rsid w:val="003C2DD6"/>
    <w:rsid w:val="003C301C"/>
    <w:rsid w:val="003C31A4"/>
    <w:rsid w:val="003C31CD"/>
    <w:rsid w:val="003C3571"/>
    <w:rsid w:val="003C35F0"/>
    <w:rsid w:val="003C380C"/>
    <w:rsid w:val="003C3927"/>
    <w:rsid w:val="003C3BC1"/>
    <w:rsid w:val="003C3CDE"/>
    <w:rsid w:val="003C4227"/>
    <w:rsid w:val="003C44D6"/>
    <w:rsid w:val="003C4528"/>
    <w:rsid w:val="003C455E"/>
    <w:rsid w:val="003C4941"/>
    <w:rsid w:val="003C4B2E"/>
    <w:rsid w:val="003C4BC0"/>
    <w:rsid w:val="003C4D44"/>
    <w:rsid w:val="003C53A6"/>
    <w:rsid w:val="003C5452"/>
    <w:rsid w:val="003C5538"/>
    <w:rsid w:val="003C57CA"/>
    <w:rsid w:val="003C5B68"/>
    <w:rsid w:val="003C5BB6"/>
    <w:rsid w:val="003C5E7F"/>
    <w:rsid w:val="003C6277"/>
    <w:rsid w:val="003C67FB"/>
    <w:rsid w:val="003C6937"/>
    <w:rsid w:val="003C6CB3"/>
    <w:rsid w:val="003C6F40"/>
    <w:rsid w:val="003C6FF0"/>
    <w:rsid w:val="003C700E"/>
    <w:rsid w:val="003C7165"/>
    <w:rsid w:val="003C7343"/>
    <w:rsid w:val="003C778E"/>
    <w:rsid w:val="003C7821"/>
    <w:rsid w:val="003C787B"/>
    <w:rsid w:val="003C78E4"/>
    <w:rsid w:val="003C7960"/>
    <w:rsid w:val="003C79D4"/>
    <w:rsid w:val="003C7B07"/>
    <w:rsid w:val="003C7BB8"/>
    <w:rsid w:val="003C7DC0"/>
    <w:rsid w:val="003D0532"/>
    <w:rsid w:val="003D060D"/>
    <w:rsid w:val="003D08A3"/>
    <w:rsid w:val="003D0949"/>
    <w:rsid w:val="003D0BBE"/>
    <w:rsid w:val="003D0CA1"/>
    <w:rsid w:val="003D0F90"/>
    <w:rsid w:val="003D1265"/>
    <w:rsid w:val="003D1382"/>
    <w:rsid w:val="003D1559"/>
    <w:rsid w:val="003D1FA7"/>
    <w:rsid w:val="003D22D4"/>
    <w:rsid w:val="003D23B6"/>
    <w:rsid w:val="003D2958"/>
    <w:rsid w:val="003D2A55"/>
    <w:rsid w:val="003D2E63"/>
    <w:rsid w:val="003D311F"/>
    <w:rsid w:val="003D362E"/>
    <w:rsid w:val="003D36A6"/>
    <w:rsid w:val="003D3790"/>
    <w:rsid w:val="003D3ABD"/>
    <w:rsid w:val="003D3D00"/>
    <w:rsid w:val="003D44BC"/>
    <w:rsid w:val="003D466A"/>
    <w:rsid w:val="003D4ABE"/>
    <w:rsid w:val="003D4C49"/>
    <w:rsid w:val="003D50CB"/>
    <w:rsid w:val="003D5205"/>
    <w:rsid w:val="003D5778"/>
    <w:rsid w:val="003D589B"/>
    <w:rsid w:val="003D5A93"/>
    <w:rsid w:val="003D5B3F"/>
    <w:rsid w:val="003D5D13"/>
    <w:rsid w:val="003D60CD"/>
    <w:rsid w:val="003D6167"/>
    <w:rsid w:val="003D62B0"/>
    <w:rsid w:val="003D6572"/>
    <w:rsid w:val="003D663A"/>
    <w:rsid w:val="003D669A"/>
    <w:rsid w:val="003D69BE"/>
    <w:rsid w:val="003D69E9"/>
    <w:rsid w:val="003D6A5B"/>
    <w:rsid w:val="003D6B11"/>
    <w:rsid w:val="003D6C28"/>
    <w:rsid w:val="003D7019"/>
    <w:rsid w:val="003D727D"/>
    <w:rsid w:val="003D75C9"/>
    <w:rsid w:val="003D7961"/>
    <w:rsid w:val="003D7ACD"/>
    <w:rsid w:val="003D7B82"/>
    <w:rsid w:val="003D7C7D"/>
    <w:rsid w:val="003D7C8C"/>
    <w:rsid w:val="003D7F41"/>
    <w:rsid w:val="003E00BD"/>
    <w:rsid w:val="003E01E9"/>
    <w:rsid w:val="003E04BC"/>
    <w:rsid w:val="003E05ED"/>
    <w:rsid w:val="003E0885"/>
    <w:rsid w:val="003E0A0C"/>
    <w:rsid w:val="003E0D14"/>
    <w:rsid w:val="003E0F94"/>
    <w:rsid w:val="003E11C5"/>
    <w:rsid w:val="003E14F8"/>
    <w:rsid w:val="003E1D25"/>
    <w:rsid w:val="003E1D56"/>
    <w:rsid w:val="003E1ECB"/>
    <w:rsid w:val="003E2279"/>
    <w:rsid w:val="003E22F2"/>
    <w:rsid w:val="003E3151"/>
    <w:rsid w:val="003E3166"/>
    <w:rsid w:val="003E3270"/>
    <w:rsid w:val="003E32A4"/>
    <w:rsid w:val="003E34F2"/>
    <w:rsid w:val="003E35F6"/>
    <w:rsid w:val="003E3ACE"/>
    <w:rsid w:val="003E3B6E"/>
    <w:rsid w:val="003E4275"/>
    <w:rsid w:val="003E44A4"/>
    <w:rsid w:val="003E48FA"/>
    <w:rsid w:val="003E4902"/>
    <w:rsid w:val="003E4CE7"/>
    <w:rsid w:val="003E4FAA"/>
    <w:rsid w:val="003E5612"/>
    <w:rsid w:val="003E57E7"/>
    <w:rsid w:val="003E598A"/>
    <w:rsid w:val="003E5BDC"/>
    <w:rsid w:val="003E5BE5"/>
    <w:rsid w:val="003E5CA2"/>
    <w:rsid w:val="003E5E75"/>
    <w:rsid w:val="003E5F35"/>
    <w:rsid w:val="003E634C"/>
    <w:rsid w:val="003E646B"/>
    <w:rsid w:val="003E655D"/>
    <w:rsid w:val="003E672A"/>
    <w:rsid w:val="003E70A2"/>
    <w:rsid w:val="003E7402"/>
    <w:rsid w:val="003E7861"/>
    <w:rsid w:val="003E786D"/>
    <w:rsid w:val="003E7BFA"/>
    <w:rsid w:val="003E7E07"/>
    <w:rsid w:val="003E7FB9"/>
    <w:rsid w:val="003F0272"/>
    <w:rsid w:val="003F07F9"/>
    <w:rsid w:val="003F0845"/>
    <w:rsid w:val="003F09E5"/>
    <w:rsid w:val="003F0B92"/>
    <w:rsid w:val="003F0C23"/>
    <w:rsid w:val="003F0E51"/>
    <w:rsid w:val="003F0F8D"/>
    <w:rsid w:val="003F1406"/>
    <w:rsid w:val="003F15E0"/>
    <w:rsid w:val="003F1731"/>
    <w:rsid w:val="003F1773"/>
    <w:rsid w:val="003F1B08"/>
    <w:rsid w:val="003F1C2A"/>
    <w:rsid w:val="003F1E94"/>
    <w:rsid w:val="003F224D"/>
    <w:rsid w:val="003F23A0"/>
    <w:rsid w:val="003F2A2A"/>
    <w:rsid w:val="003F2CAC"/>
    <w:rsid w:val="003F2E26"/>
    <w:rsid w:val="003F2EB8"/>
    <w:rsid w:val="003F2F71"/>
    <w:rsid w:val="003F2F9C"/>
    <w:rsid w:val="003F3351"/>
    <w:rsid w:val="003F37A4"/>
    <w:rsid w:val="003F3875"/>
    <w:rsid w:val="003F39CC"/>
    <w:rsid w:val="003F3A7E"/>
    <w:rsid w:val="003F3B40"/>
    <w:rsid w:val="003F3B7D"/>
    <w:rsid w:val="003F3C9F"/>
    <w:rsid w:val="003F3D10"/>
    <w:rsid w:val="003F4238"/>
    <w:rsid w:val="003F4610"/>
    <w:rsid w:val="003F49D8"/>
    <w:rsid w:val="003F4BA0"/>
    <w:rsid w:val="003F4D73"/>
    <w:rsid w:val="003F4E5F"/>
    <w:rsid w:val="003F52C5"/>
    <w:rsid w:val="003F541B"/>
    <w:rsid w:val="003F56E8"/>
    <w:rsid w:val="003F5719"/>
    <w:rsid w:val="003F57AA"/>
    <w:rsid w:val="003F57FD"/>
    <w:rsid w:val="003F59BD"/>
    <w:rsid w:val="003F5DDE"/>
    <w:rsid w:val="003F5FF6"/>
    <w:rsid w:val="003F6355"/>
    <w:rsid w:val="003F6397"/>
    <w:rsid w:val="003F63D9"/>
    <w:rsid w:val="003F6432"/>
    <w:rsid w:val="003F6575"/>
    <w:rsid w:val="003F658D"/>
    <w:rsid w:val="003F663F"/>
    <w:rsid w:val="003F676F"/>
    <w:rsid w:val="003F67B4"/>
    <w:rsid w:val="003F67F8"/>
    <w:rsid w:val="003F6A24"/>
    <w:rsid w:val="003F6A83"/>
    <w:rsid w:val="003F6D4C"/>
    <w:rsid w:val="003F6F1B"/>
    <w:rsid w:val="003F724D"/>
    <w:rsid w:val="003F730C"/>
    <w:rsid w:val="003F7344"/>
    <w:rsid w:val="003F73A2"/>
    <w:rsid w:val="003F73D8"/>
    <w:rsid w:val="003F78DC"/>
    <w:rsid w:val="003F7D53"/>
    <w:rsid w:val="00400010"/>
    <w:rsid w:val="00400044"/>
    <w:rsid w:val="004000CF"/>
    <w:rsid w:val="004002F4"/>
    <w:rsid w:val="00400AA5"/>
    <w:rsid w:val="00400E43"/>
    <w:rsid w:val="00401164"/>
    <w:rsid w:val="0040148C"/>
    <w:rsid w:val="0040195B"/>
    <w:rsid w:val="00401992"/>
    <w:rsid w:val="00402109"/>
    <w:rsid w:val="00402118"/>
    <w:rsid w:val="00402492"/>
    <w:rsid w:val="00402AEF"/>
    <w:rsid w:val="004033E3"/>
    <w:rsid w:val="0040345A"/>
    <w:rsid w:val="0040376B"/>
    <w:rsid w:val="004039F3"/>
    <w:rsid w:val="00403BCD"/>
    <w:rsid w:val="00403C73"/>
    <w:rsid w:val="00403F01"/>
    <w:rsid w:val="004043A1"/>
    <w:rsid w:val="0040442C"/>
    <w:rsid w:val="004046C3"/>
    <w:rsid w:val="00404777"/>
    <w:rsid w:val="004049BB"/>
    <w:rsid w:val="00404D2B"/>
    <w:rsid w:val="00404E10"/>
    <w:rsid w:val="0040515B"/>
    <w:rsid w:val="0040520C"/>
    <w:rsid w:val="00405828"/>
    <w:rsid w:val="00405B95"/>
    <w:rsid w:val="00406317"/>
    <w:rsid w:val="00406592"/>
    <w:rsid w:val="0040661B"/>
    <w:rsid w:val="00406796"/>
    <w:rsid w:val="0040694A"/>
    <w:rsid w:val="00406A93"/>
    <w:rsid w:val="00406FCF"/>
    <w:rsid w:val="00407281"/>
    <w:rsid w:val="004072CE"/>
    <w:rsid w:val="004072EE"/>
    <w:rsid w:val="00407323"/>
    <w:rsid w:val="0040780A"/>
    <w:rsid w:val="004078CD"/>
    <w:rsid w:val="00407ABB"/>
    <w:rsid w:val="00407DFC"/>
    <w:rsid w:val="004100C2"/>
    <w:rsid w:val="0041046C"/>
    <w:rsid w:val="00410676"/>
    <w:rsid w:val="0041081F"/>
    <w:rsid w:val="00410A9E"/>
    <w:rsid w:val="00410C21"/>
    <w:rsid w:val="0041148C"/>
    <w:rsid w:val="00411581"/>
    <w:rsid w:val="004124A2"/>
    <w:rsid w:val="004124AF"/>
    <w:rsid w:val="004125D1"/>
    <w:rsid w:val="00412AA2"/>
    <w:rsid w:val="00412B11"/>
    <w:rsid w:val="00412DB7"/>
    <w:rsid w:val="00412EBC"/>
    <w:rsid w:val="004133C8"/>
    <w:rsid w:val="0041344F"/>
    <w:rsid w:val="004137C8"/>
    <w:rsid w:val="004138A8"/>
    <w:rsid w:val="00413AAA"/>
    <w:rsid w:val="00413AF9"/>
    <w:rsid w:val="00413BE9"/>
    <w:rsid w:val="00413CA0"/>
    <w:rsid w:val="00414244"/>
    <w:rsid w:val="0041478E"/>
    <w:rsid w:val="00414A7F"/>
    <w:rsid w:val="00414C71"/>
    <w:rsid w:val="00414E1E"/>
    <w:rsid w:val="00415098"/>
    <w:rsid w:val="004150C0"/>
    <w:rsid w:val="004150F5"/>
    <w:rsid w:val="004155F0"/>
    <w:rsid w:val="0041576C"/>
    <w:rsid w:val="004158B5"/>
    <w:rsid w:val="0041591D"/>
    <w:rsid w:val="00415C28"/>
    <w:rsid w:val="00415C51"/>
    <w:rsid w:val="004162F7"/>
    <w:rsid w:val="004165FA"/>
    <w:rsid w:val="00416651"/>
    <w:rsid w:val="00416C74"/>
    <w:rsid w:val="00416EB5"/>
    <w:rsid w:val="00417040"/>
    <w:rsid w:val="004170B3"/>
    <w:rsid w:val="00417329"/>
    <w:rsid w:val="004179C9"/>
    <w:rsid w:val="00417BC2"/>
    <w:rsid w:val="00417C40"/>
    <w:rsid w:val="00420137"/>
    <w:rsid w:val="00420430"/>
    <w:rsid w:val="0042067D"/>
    <w:rsid w:val="004206BB"/>
    <w:rsid w:val="00420991"/>
    <w:rsid w:val="00420A45"/>
    <w:rsid w:val="00420A68"/>
    <w:rsid w:val="00420DEA"/>
    <w:rsid w:val="00420E1E"/>
    <w:rsid w:val="004210CC"/>
    <w:rsid w:val="00421180"/>
    <w:rsid w:val="004211A2"/>
    <w:rsid w:val="004218BE"/>
    <w:rsid w:val="0042190A"/>
    <w:rsid w:val="00421D37"/>
    <w:rsid w:val="00421D56"/>
    <w:rsid w:val="00421E15"/>
    <w:rsid w:val="00421F33"/>
    <w:rsid w:val="004220D7"/>
    <w:rsid w:val="004223B3"/>
    <w:rsid w:val="0042266E"/>
    <w:rsid w:val="004226E8"/>
    <w:rsid w:val="00422744"/>
    <w:rsid w:val="00422785"/>
    <w:rsid w:val="00422B67"/>
    <w:rsid w:val="00422C79"/>
    <w:rsid w:val="0042303B"/>
    <w:rsid w:val="0042308D"/>
    <w:rsid w:val="004230D5"/>
    <w:rsid w:val="00423288"/>
    <w:rsid w:val="004233B2"/>
    <w:rsid w:val="004235E1"/>
    <w:rsid w:val="00423858"/>
    <w:rsid w:val="00423CC3"/>
    <w:rsid w:val="00423D01"/>
    <w:rsid w:val="0042409C"/>
    <w:rsid w:val="004240C1"/>
    <w:rsid w:val="004241B5"/>
    <w:rsid w:val="004243AF"/>
    <w:rsid w:val="00424604"/>
    <w:rsid w:val="0042461E"/>
    <w:rsid w:val="00424774"/>
    <w:rsid w:val="00424DFD"/>
    <w:rsid w:val="00424F99"/>
    <w:rsid w:val="004250A4"/>
    <w:rsid w:val="004256DB"/>
    <w:rsid w:val="0042573A"/>
    <w:rsid w:val="00425C6B"/>
    <w:rsid w:val="00425D8B"/>
    <w:rsid w:val="00425D8E"/>
    <w:rsid w:val="004260BD"/>
    <w:rsid w:val="004261D5"/>
    <w:rsid w:val="00426247"/>
    <w:rsid w:val="004264A3"/>
    <w:rsid w:val="0042666A"/>
    <w:rsid w:val="004267C1"/>
    <w:rsid w:val="0042681B"/>
    <w:rsid w:val="00426B5B"/>
    <w:rsid w:val="004271B1"/>
    <w:rsid w:val="004273EF"/>
    <w:rsid w:val="004276A5"/>
    <w:rsid w:val="0042772C"/>
    <w:rsid w:val="00427839"/>
    <w:rsid w:val="00427BAB"/>
    <w:rsid w:val="00427FB4"/>
    <w:rsid w:val="004300A4"/>
    <w:rsid w:val="004300CD"/>
    <w:rsid w:val="004302AB"/>
    <w:rsid w:val="0043047F"/>
    <w:rsid w:val="00430878"/>
    <w:rsid w:val="0043090F"/>
    <w:rsid w:val="0043095A"/>
    <w:rsid w:val="00430AB3"/>
    <w:rsid w:val="00430C12"/>
    <w:rsid w:val="00431138"/>
    <w:rsid w:val="00431189"/>
    <w:rsid w:val="004312A4"/>
    <w:rsid w:val="0043175B"/>
    <w:rsid w:val="004319C4"/>
    <w:rsid w:val="00431CBD"/>
    <w:rsid w:val="00432330"/>
    <w:rsid w:val="00432350"/>
    <w:rsid w:val="004323BF"/>
    <w:rsid w:val="00432414"/>
    <w:rsid w:val="0043279E"/>
    <w:rsid w:val="00432A28"/>
    <w:rsid w:val="004331F0"/>
    <w:rsid w:val="004333C6"/>
    <w:rsid w:val="004333F5"/>
    <w:rsid w:val="00433440"/>
    <w:rsid w:val="0043346C"/>
    <w:rsid w:val="004335C5"/>
    <w:rsid w:val="004335C7"/>
    <w:rsid w:val="00433738"/>
    <w:rsid w:val="00433B18"/>
    <w:rsid w:val="00433BB2"/>
    <w:rsid w:val="00433C04"/>
    <w:rsid w:val="00434177"/>
    <w:rsid w:val="0043417D"/>
    <w:rsid w:val="004341BE"/>
    <w:rsid w:val="00434388"/>
    <w:rsid w:val="004349BC"/>
    <w:rsid w:val="004349C8"/>
    <w:rsid w:val="00434C50"/>
    <w:rsid w:val="00434F2B"/>
    <w:rsid w:val="00434F7B"/>
    <w:rsid w:val="004350DE"/>
    <w:rsid w:val="0043514D"/>
    <w:rsid w:val="0043535A"/>
    <w:rsid w:val="00435595"/>
    <w:rsid w:val="004355D0"/>
    <w:rsid w:val="004356BE"/>
    <w:rsid w:val="00435A0E"/>
    <w:rsid w:val="00435D5E"/>
    <w:rsid w:val="00436052"/>
    <w:rsid w:val="0043617D"/>
    <w:rsid w:val="004363E3"/>
    <w:rsid w:val="0043665E"/>
    <w:rsid w:val="00436690"/>
    <w:rsid w:val="0043672E"/>
    <w:rsid w:val="00436A90"/>
    <w:rsid w:val="00436E8C"/>
    <w:rsid w:val="004370EA"/>
    <w:rsid w:val="00437394"/>
    <w:rsid w:val="0043748A"/>
    <w:rsid w:val="0043786C"/>
    <w:rsid w:val="004378C1"/>
    <w:rsid w:val="00437A1E"/>
    <w:rsid w:val="00437A69"/>
    <w:rsid w:val="00437A74"/>
    <w:rsid w:val="00437B72"/>
    <w:rsid w:val="00437EE6"/>
    <w:rsid w:val="00440183"/>
    <w:rsid w:val="004406CB"/>
    <w:rsid w:val="00440B9B"/>
    <w:rsid w:val="00440E15"/>
    <w:rsid w:val="00440F5E"/>
    <w:rsid w:val="004417CB"/>
    <w:rsid w:val="00441C3E"/>
    <w:rsid w:val="00442557"/>
    <w:rsid w:val="00442917"/>
    <w:rsid w:val="00442AA1"/>
    <w:rsid w:val="00442B01"/>
    <w:rsid w:val="00442BE0"/>
    <w:rsid w:val="0044351B"/>
    <w:rsid w:val="00443601"/>
    <w:rsid w:val="00443728"/>
    <w:rsid w:val="004437F5"/>
    <w:rsid w:val="00443BE8"/>
    <w:rsid w:val="00443C5B"/>
    <w:rsid w:val="00443F7B"/>
    <w:rsid w:val="00443FAB"/>
    <w:rsid w:val="00444160"/>
    <w:rsid w:val="00444168"/>
    <w:rsid w:val="00444255"/>
    <w:rsid w:val="004443B4"/>
    <w:rsid w:val="004447BC"/>
    <w:rsid w:val="00444805"/>
    <w:rsid w:val="00444D0C"/>
    <w:rsid w:val="00444EB6"/>
    <w:rsid w:val="00444F3B"/>
    <w:rsid w:val="00445282"/>
    <w:rsid w:val="0044559B"/>
    <w:rsid w:val="0044563E"/>
    <w:rsid w:val="00445F44"/>
    <w:rsid w:val="00445FB1"/>
    <w:rsid w:val="00445FD2"/>
    <w:rsid w:val="0044641C"/>
    <w:rsid w:val="00446930"/>
    <w:rsid w:val="00446964"/>
    <w:rsid w:val="00446D61"/>
    <w:rsid w:val="00447159"/>
    <w:rsid w:val="00447204"/>
    <w:rsid w:val="0044749E"/>
    <w:rsid w:val="00447632"/>
    <w:rsid w:val="004476A9"/>
    <w:rsid w:val="00447911"/>
    <w:rsid w:val="00447F41"/>
    <w:rsid w:val="00450130"/>
    <w:rsid w:val="004503BE"/>
    <w:rsid w:val="004505E0"/>
    <w:rsid w:val="00450609"/>
    <w:rsid w:val="004509A3"/>
    <w:rsid w:val="00450ADE"/>
    <w:rsid w:val="00450C84"/>
    <w:rsid w:val="00450D8B"/>
    <w:rsid w:val="00450FA8"/>
    <w:rsid w:val="004511DD"/>
    <w:rsid w:val="00451A06"/>
    <w:rsid w:val="00451F10"/>
    <w:rsid w:val="00451FA5"/>
    <w:rsid w:val="00452696"/>
    <w:rsid w:val="00452877"/>
    <w:rsid w:val="00452FDC"/>
    <w:rsid w:val="004530C0"/>
    <w:rsid w:val="0045346D"/>
    <w:rsid w:val="00453739"/>
    <w:rsid w:val="00453C7C"/>
    <w:rsid w:val="00453E53"/>
    <w:rsid w:val="00454038"/>
    <w:rsid w:val="004540A2"/>
    <w:rsid w:val="00454393"/>
    <w:rsid w:val="004545E7"/>
    <w:rsid w:val="004547C0"/>
    <w:rsid w:val="00454883"/>
    <w:rsid w:val="0045489F"/>
    <w:rsid w:val="004549D9"/>
    <w:rsid w:val="004551B1"/>
    <w:rsid w:val="0045522C"/>
    <w:rsid w:val="004552CB"/>
    <w:rsid w:val="0045537E"/>
    <w:rsid w:val="004555D0"/>
    <w:rsid w:val="00455949"/>
    <w:rsid w:val="00455A81"/>
    <w:rsid w:val="00455BDA"/>
    <w:rsid w:val="00455D14"/>
    <w:rsid w:val="00456142"/>
    <w:rsid w:val="004564D0"/>
    <w:rsid w:val="004565BA"/>
    <w:rsid w:val="00456797"/>
    <w:rsid w:val="004569EA"/>
    <w:rsid w:val="00456BF3"/>
    <w:rsid w:val="00456E7E"/>
    <w:rsid w:val="00457840"/>
    <w:rsid w:val="004579F4"/>
    <w:rsid w:val="00457B77"/>
    <w:rsid w:val="004603D6"/>
    <w:rsid w:val="00460AC4"/>
    <w:rsid w:val="00460B5A"/>
    <w:rsid w:val="00460C53"/>
    <w:rsid w:val="00460DE0"/>
    <w:rsid w:val="004610CF"/>
    <w:rsid w:val="0046139E"/>
    <w:rsid w:val="0046179C"/>
    <w:rsid w:val="004617B5"/>
    <w:rsid w:val="00462305"/>
    <w:rsid w:val="004624BD"/>
    <w:rsid w:val="00462604"/>
    <w:rsid w:val="004633AC"/>
    <w:rsid w:val="00463781"/>
    <w:rsid w:val="0046384E"/>
    <w:rsid w:val="004639DF"/>
    <w:rsid w:val="00463A92"/>
    <w:rsid w:val="00463CBE"/>
    <w:rsid w:val="00463E89"/>
    <w:rsid w:val="00463F9B"/>
    <w:rsid w:val="00464500"/>
    <w:rsid w:val="004649D2"/>
    <w:rsid w:val="00464A12"/>
    <w:rsid w:val="00464BC2"/>
    <w:rsid w:val="00464BFA"/>
    <w:rsid w:val="00464CC0"/>
    <w:rsid w:val="00464CFD"/>
    <w:rsid w:val="00465113"/>
    <w:rsid w:val="004652F2"/>
    <w:rsid w:val="00465387"/>
    <w:rsid w:val="0046543B"/>
    <w:rsid w:val="00465608"/>
    <w:rsid w:val="00465789"/>
    <w:rsid w:val="00465E7E"/>
    <w:rsid w:val="00465FF7"/>
    <w:rsid w:val="00466B18"/>
    <w:rsid w:val="00466D75"/>
    <w:rsid w:val="00466E36"/>
    <w:rsid w:val="004671BC"/>
    <w:rsid w:val="00467344"/>
    <w:rsid w:val="0046756A"/>
    <w:rsid w:val="00467CE2"/>
    <w:rsid w:val="00467F4B"/>
    <w:rsid w:val="004706DE"/>
    <w:rsid w:val="004707BE"/>
    <w:rsid w:val="00470854"/>
    <w:rsid w:val="00470B3C"/>
    <w:rsid w:val="00470E32"/>
    <w:rsid w:val="004714D6"/>
    <w:rsid w:val="0047186E"/>
    <w:rsid w:val="00471C59"/>
    <w:rsid w:val="00471D04"/>
    <w:rsid w:val="00471D36"/>
    <w:rsid w:val="0047217D"/>
    <w:rsid w:val="0047248B"/>
    <w:rsid w:val="004724E8"/>
    <w:rsid w:val="004725F5"/>
    <w:rsid w:val="0047280F"/>
    <w:rsid w:val="004729A1"/>
    <w:rsid w:val="004730AC"/>
    <w:rsid w:val="00473257"/>
    <w:rsid w:val="004733A1"/>
    <w:rsid w:val="00473421"/>
    <w:rsid w:val="004735E2"/>
    <w:rsid w:val="004736AB"/>
    <w:rsid w:val="0047371B"/>
    <w:rsid w:val="00473BE9"/>
    <w:rsid w:val="00473C17"/>
    <w:rsid w:val="00473D32"/>
    <w:rsid w:val="004745FE"/>
    <w:rsid w:val="00474932"/>
    <w:rsid w:val="00474B12"/>
    <w:rsid w:val="00474EEF"/>
    <w:rsid w:val="00474F1D"/>
    <w:rsid w:val="00475116"/>
    <w:rsid w:val="004751AB"/>
    <w:rsid w:val="004752A8"/>
    <w:rsid w:val="00475641"/>
    <w:rsid w:val="00475856"/>
    <w:rsid w:val="00475B6D"/>
    <w:rsid w:val="00475D09"/>
    <w:rsid w:val="00475EE4"/>
    <w:rsid w:val="00476180"/>
    <w:rsid w:val="00476183"/>
    <w:rsid w:val="00476230"/>
    <w:rsid w:val="00476545"/>
    <w:rsid w:val="00476651"/>
    <w:rsid w:val="0047666B"/>
    <w:rsid w:val="00476AB9"/>
    <w:rsid w:val="00477133"/>
    <w:rsid w:val="00477403"/>
    <w:rsid w:val="004774C0"/>
    <w:rsid w:val="00477898"/>
    <w:rsid w:val="00477FB8"/>
    <w:rsid w:val="004808C1"/>
    <w:rsid w:val="00480908"/>
    <w:rsid w:val="0048090C"/>
    <w:rsid w:val="0048127A"/>
    <w:rsid w:val="004812C2"/>
    <w:rsid w:val="00481476"/>
    <w:rsid w:val="00481C0B"/>
    <w:rsid w:val="00481CDC"/>
    <w:rsid w:val="00481E54"/>
    <w:rsid w:val="00481E8B"/>
    <w:rsid w:val="00482134"/>
    <w:rsid w:val="00482276"/>
    <w:rsid w:val="004823BA"/>
    <w:rsid w:val="00482559"/>
    <w:rsid w:val="00482C30"/>
    <w:rsid w:val="00482D7F"/>
    <w:rsid w:val="00482E17"/>
    <w:rsid w:val="00482E8D"/>
    <w:rsid w:val="004831E7"/>
    <w:rsid w:val="0048324E"/>
    <w:rsid w:val="00483302"/>
    <w:rsid w:val="004835FF"/>
    <w:rsid w:val="004836DC"/>
    <w:rsid w:val="004838DC"/>
    <w:rsid w:val="0048394A"/>
    <w:rsid w:val="00483972"/>
    <w:rsid w:val="00483A95"/>
    <w:rsid w:val="00483C13"/>
    <w:rsid w:val="00483E4F"/>
    <w:rsid w:val="00483EE0"/>
    <w:rsid w:val="00484017"/>
    <w:rsid w:val="004841A7"/>
    <w:rsid w:val="004844E8"/>
    <w:rsid w:val="004845A7"/>
    <w:rsid w:val="004848C3"/>
    <w:rsid w:val="0048490A"/>
    <w:rsid w:val="00484A59"/>
    <w:rsid w:val="00484C70"/>
    <w:rsid w:val="00484DAA"/>
    <w:rsid w:val="00484DBE"/>
    <w:rsid w:val="00484DDE"/>
    <w:rsid w:val="00484E78"/>
    <w:rsid w:val="004850E3"/>
    <w:rsid w:val="00485142"/>
    <w:rsid w:val="0048522E"/>
    <w:rsid w:val="004852C4"/>
    <w:rsid w:val="004853E7"/>
    <w:rsid w:val="00485426"/>
    <w:rsid w:val="00485695"/>
    <w:rsid w:val="00485DBD"/>
    <w:rsid w:val="00485EEF"/>
    <w:rsid w:val="00486228"/>
    <w:rsid w:val="004863CE"/>
    <w:rsid w:val="004864A9"/>
    <w:rsid w:val="004865BB"/>
    <w:rsid w:val="004865E7"/>
    <w:rsid w:val="0048695E"/>
    <w:rsid w:val="00486C85"/>
    <w:rsid w:val="0048723D"/>
    <w:rsid w:val="0048743D"/>
    <w:rsid w:val="00487C59"/>
    <w:rsid w:val="00487CE4"/>
    <w:rsid w:val="0049026E"/>
    <w:rsid w:val="00490433"/>
    <w:rsid w:val="0049044B"/>
    <w:rsid w:val="00490482"/>
    <w:rsid w:val="00490CFE"/>
    <w:rsid w:val="0049118D"/>
    <w:rsid w:val="00491944"/>
    <w:rsid w:val="00491C46"/>
    <w:rsid w:val="00491E5F"/>
    <w:rsid w:val="00492015"/>
    <w:rsid w:val="0049240C"/>
    <w:rsid w:val="004924B6"/>
    <w:rsid w:val="004924FE"/>
    <w:rsid w:val="00492501"/>
    <w:rsid w:val="0049290B"/>
    <w:rsid w:val="0049292F"/>
    <w:rsid w:val="00492C8D"/>
    <w:rsid w:val="00492E29"/>
    <w:rsid w:val="00493080"/>
    <w:rsid w:val="004930C2"/>
    <w:rsid w:val="00493726"/>
    <w:rsid w:val="004938FA"/>
    <w:rsid w:val="0049395E"/>
    <w:rsid w:val="00493A8C"/>
    <w:rsid w:val="00493C09"/>
    <w:rsid w:val="00493C98"/>
    <w:rsid w:val="004947EB"/>
    <w:rsid w:val="004947FD"/>
    <w:rsid w:val="0049491C"/>
    <w:rsid w:val="00494B3B"/>
    <w:rsid w:val="00494BE4"/>
    <w:rsid w:val="004951EE"/>
    <w:rsid w:val="0049524F"/>
    <w:rsid w:val="00495438"/>
    <w:rsid w:val="00495442"/>
    <w:rsid w:val="00495785"/>
    <w:rsid w:val="004958CD"/>
    <w:rsid w:val="00495960"/>
    <w:rsid w:val="00495DD4"/>
    <w:rsid w:val="00495F0B"/>
    <w:rsid w:val="00495F1F"/>
    <w:rsid w:val="004971C5"/>
    <w:rsid w:val="00497592"/>
    <w:rsid w:val="004A002B"/>
    <w:rsid w:val="004A045E"/>
    <w:rsid w:val="004A0691"/>
    <w:rsid w:val="004A0955"/>
    <w:rsid w:val="004A0E59"/>
    <w:rsid w:val="004A0E8D"/>
    <w:rsid w:val="004A1681"/>
    <w:rsid w:val="004A174D"/>
    <w:rsid w:val="004A1A4B"/>
    <w:rsid w:val="004A1EED"/>
    <w:rsid w:val="004A205F"/>
    <w:rsid w:val="004A214B"/>
    <w:rsid w:val="004A25E9"/>
    <w:rsid w:val="004A2A59"/>
    <w:rsid w:val="004A2D66"/>
    <w:rsid w:val="004A2EC3"/>
    <w:rsid w:val="004A30A9"/>
    <w:rsid w:val="004A316C"/>
    <w:rsid w:val="004A32A5"/>
    <w:rsid w:val="004A341E"/>
    <w:rsid w:val="004A3564"/>
    <w:rsid w:val="004A35AA"/>
    <w:rsid w:val="004A37D8"/>
    <w:rsid w:val="004A3D59"/>
    <w:rsid w:val="004A3F44"/>
    <w:rsid w:val="004A4B5F"/>
    <w:rsid w:val="004A4DB6"/>
    <w:rsid w:val="004A5406"/>
    <w:rsid w:val="004A57B1"/>
    <w:rsid w:val="004A58B7"/>
    <w:rsid w:val="004A5F5D"/>
    <w:rsid w:val="004A5F85"/>
    <w:rsid w:val="004A5F8A"/>
    <w:rsid w:val="004A6279"/>
    <w:rsid w:val="004A62C3"/>
    <w:rsid w:val="004A68C7"/>
    <w:rsid w:val="004A6985"/>
    <w:rsid w:val="004A6AD8"/>
    <w:rsid w:val="004A7234"/>
    <w:rsid w:val="004A74F6"/>
    <w:rsid w:val="004A7560"/>
    <w:rsid w:val="004A7890"/>
    <w:rsid w:val="004A7A3E"/>
    <w:rsid w:val="004B0114"/>
    <w:rsid w:val="004B0147"/>
    <w:rsid w:val="004B0207"/>
    <w:rsid w:val="004B02A6"/>
    <w:rsid w:val="004B02FA"/>
    <w:rsid w:val="004B0702"/>
    <w:rsid w:val="004B075E"/>
    <w:rsid w:val="004B089E"/>
    <w:rsid w:val="004B0C7F"/>
    <w:rsid w:val="004B18EB"/>
    <w:rsid w:val="004B1E9A"/>
    <w:rsid w:val="004B2070"/>
    <w:rsid w:val="004B2535"/>
    <w:rsid w:val="004B26AE"/>
    <w:rsid w:val="004B29BA"/>
    <w:rsid w:val="004B2A76"/>
    <w:rsid w:val="004B2B23"/>
    <w:rsid w:val="004B33A6"/>
    <w:rsid w:val="004B33AF"/>
    <w:rsid w:val="004B359B"/>
    <w:rsid w:val="004B369A"/>
    <w:rsid w:val="004B3718"/>
    <w:rsid w:val="004B3899"/>
    <w:rsid w:val="004B38AA"/>
    <w:rsid w:val="004B38DA"/>
    <w:rsid w:val="004B3A51"/>
    <w:rsid w:val="004B3E3B"/>
    <w:rsid w:val="004B402C"/>
    <w:rsid w:val="004B4462"/>
    <w:rsid w:val="004B454C"/>
    <w:rsid w:val="004B4DAC"/>
    <w:rsid w:val="004B4F5B"/>
    <w:rsid w:val="004B4F5F"/>
    <w:rsid w:val="004B50CD"/>
    <w:rsid w:val="004B50DF"/>
    <w:rsid w:val="004B54C0"/>
    <w:rsid w:val="004B616F"/>
    <w:rsid w:val="004B61EF"/>
    <w:rsid w:val="004B6332"/>
    <w:rsid w:val="004B66D9"/>
    <w:rsid w:val="004B7173"/>
    <w:rsid w:val="004B764A"/>
    <w:rsid w:val="004B768D"/>
    <w:rsid w:val="004B79A7"/>
    <w:rsid w:val="004B7BD9"/>
    <w:rsid w:val="004B7DC5"/>
    <w:rsid w:val="004B7F50"/>
    <w:rsid w:val="004C0061"/>
    <w:rsid w:val="004C0211"/>
    <w:rsid w:val="004C0725"/>
    <w:rsid w:val="004C078D"/>
    <w:rsid w:val="004C0C8A"/>
    <w:rsid w:val="004C1147"/>
    <w:rsid w:val="004C11A6"/>
    <w:rsid w:val="004C12EA"/>
    <w:rsid w:val="004C1317"/>
    <w:rsid w:val="004C13C4"/>
    <w:rsid w:val="004C146B"/>
    <w:rsid w:val="004C1737"/>
    <w:rsid w:val="004C179E"/>
    <w:rsid w:val="004C1ECB"/>
    <w:rsid w:val="004C2633"/>
    <w:rsid w:val="004C27A2"/>
    <w:rsid w:val="004C2C94"/>
    <w:rsid w:val="004C2FBF"/>
    <w:rsid w:val="004C3129"/>
    <w:rsid w:val="004C34A6"/>
    <w:rsid w:val="004C40A4"/>
    <w:rsid w:val="004C40F3"/>
    <w:rsid w:val="004C4221"/>
    <w:rsid w:val="004C43C0"/>
    <w:rsid w:val="004C46E5"/>
    <w:rsid w:val="004C49EF"/>
    <w:rsid w:val="004C4A33"/>
    <w:rsid w:val="004C4C76"/>
    <w:rsid w:val="004C4DCF"/>
    <w:rsid w:val="004C5051"/>
    <w:rsid w:val="004C56A9"/>
    <w:rsid w:val="004C593D"/>
    <w:rsid w:val="004C599F"/>
    <w:rsid w:val="004C59E3"/>
    <w:rsid w:val="004C5A5D"/>
    <w:rsid w:val="004C5CB7"/>
    <w:rsid w:val="004C5EDA"/>
    <w:rsid w:val="004C5F43"/>
    <w:rsid w:val="004C6137"/>
    <w:rsid w:val="004C631E"/>
    <w:rsid w:val="004C6960"/>
    <w:rsid w:val="004C6D58"/>
    <w:rsid w:val="004C6F67"/>
    <w:rsid w:val="004C7085"/>
    <w:rsid w:val="004C758E"/>
    <w:rsid w:val="004C76D3"/>
    <w:rsid w:val="004C7DC2"/>
    <w:rsid w:val="004D0391"/>
    <w:rsid w:val="004D03EA"/>
    <w:rsid w:val="004D0550"/>
    <w:rsid w:val="004D060F"/>
    <w:rsid w:val="004D0801"/>
    <w:rsid w:val="004D0806"/>
    <w:rsid w:val="004D0E9C"/>
    <w:rsid w:val="004D1561"/>
    <w:rsid w:val="004D1593"/>
    <w:rsid w:val="004D15C4"/>
    <w:rsid w:val="004D15C5"/>
    <w:rsid w:val="004D1650"/>
    <w:rsid w:val="004D178C"/>
    <w:rsid w:val="004D1D54"/>
    <w:rsid w:val="004D1DE6"/>
    <w:rsid w:val="004D1F9B"/>
    <w:rsid w:val="004D2148"/>
    <w:rsid w:val="004D257A"/>
    <w:rsid w:val="004D2BA0"/>
    <w:rsid w:val="004D2BC8"/>
    <w:rsid w:val="004D2D45"/>
    <w:rsid w:val="004D32D0"/>
    <w:rsid w:val="004D32DA"/>
    <w:rsid w:val="004D3585"/>
    <w:rsid w:val="004D374D"/>
    <w:rsid w:val="004D3913"/>
    <w:rsid w:val="004D3A44"/>
    <w:rsid w:val="004D3E5C"/>
    <w:rsid w:val="004D3F0E"/>
    <w:rsid w:val="004D3FDB"/>
    <w:rsid w:val="004D4271"/>
    <w:rsid w:val="004D42AE"/>
    <w:rsid w:val="004D44D9"/>
    <w:rsid w:val="004D46AE"/>
    <w:rsid w:val="004D474B"/>
    <w:rsid w:val="004D4967"/>
    <w:rsid w:val="004D4975"/>
    <w:rsid w:val="004D4AB8"/>
    <w:rsid w:val="004D4AFB"/>
    <w:rsid w:val="004D4C66"/>
    <w:rsid w:val="004D5293"/>
    <w:rsid w:val="004D52A1"/>
    <w:rsid w:val="004D5365"/>
    <w:rsid w:val="004D5498"/>
    <w:rsid w:val="004D6106"/>
    <w:rsid w:val="004D616D"/>
    <w:rsid w:val="004D630D"/>
    <w:rsid w:val="004D647D"/>
    <w:rsid w:val="004D64DD"/>
    <w:rsid w:val="004D719F"/>
    <w:rsid w:val="004D7402"/>
    <w:rsid w:val="004D748D"/>
    <w:rsid w:val="004D7860"/>
    <w:rsid w:val="004D78B8"/>
    <w:rsid w:val="004D7E6F"/>
    <w:rsid w:val="004D7EB5"/>
    <w:rsid w:val="004E0670"/>
    <w:rsid w:val="004E06FF"/>
    <w:rsid w:val="004E0789"/>
    <w:rsid w:val="004E0957"/>
    <w:rsid w:val="004E0C77"/>
    <w:rsid w:val="004E0EA6"/>
    <w:rsid w:val="004E139D"/>
    <w:rsid w:val="004E1525"/>
    <w:rsid w:val="004E1543"/>
    <w:rsid w:val="004E167C"/>
    <w:rsid w:val="004E18D3"/>
    <w:rsid w:val="004E1AA5"/>
    <w:rsid w:val="004E1D39"/>
    <w:rsid w:val="004E1D7F"/>
    <w:rsid w:val="004E20C4"/>
    <w:rsid w:val="004E21F3"/>
    <w:rsid w:val="004E241C"/>
    <w:rsid w:val="004E249E"/>
    <w:rsid w:val="004E287C"/>
    <w:rsid w:val="004E29AE"/>
    <w:rsid w:val="004E29C0"/>
    <w:rsid w:val="004E2A72"/>
    <w:rsid w:val="004E2AF0"/>
    <w:rsid w:val="004E2B49"/>
    <w:rsid w:val="004E2C4B"/>
    <w:rsid w:val="004E2D80"/>
    <w:rsid w:val="004E2DD3"/>
    <w:rsid w:val="004E2E6C"/>
    <w:rsid w:val="004E3283"/>
    <w:rsid w:val="004E39D8"/>
    <w:rsid w:val="004E3BC4"/>
    <w:rsid w:val="004E3C25"/>
    <w:rsid w:val="004E3FF3"/>
    <w:rsid w:val="004E47C5"/>
    <w:rsid w:val="004E4CA1"/>
    <w:rsid w:val="004E4DB1"/>
    <w:rsid w:val="004E53D5"/>
    <w:rsid w:val="004E5CF9"/>
    <w:rsid w:val="004E5CFF"/>
    <w:rsid w:val="004E5EED"/>
    <w:rsid w:val="004E5F8F"/>
    <w:rsid w:val="004E6052"/>
    <w:rsid w:val="004E6669"/>
    <w:rsid w:val="004E67E2"/>
    <w:rsid w:val="004E6C2E"/>
    <w:rsid w:val="004E6E76"/>
    <w:rsid w:val="004E704D"/>
    <w:rsid w:val="004E752A"/>
    <w:rsid w:val="004E75F5"/>
    <w:rsid w:val="004E7A0C"/>
    <w:rsid w:val="004E7A38"/>
    <w:rsid w:val="004E7B52"/>
    <w:rsid w:val="004F0020"/>
    <w:rsid w:val="004F05D2"/>
    <w:rsid w:val="004F0686"/>
    <w:rsid w:val="004F06CB"/>
    <w:rsid w:val="004F09E5"/>
    <w:rsid w:val="004F0B5C"/>
    <w:rsid w:val="004F0CBA"/>
    <w:rsid w:val="004F0CF2"/>
    <w:rsid w:val="004F103B"/>
    <w:rsid w:val="004F1481"/>
    <w:rsid w:val="004F1623"/>
    <w:rsid w:val="004F1A1F"/>
    <w:rsid w:val="004F1EA7"/>
    <w:rsid w:val="004F21E9"/>
    <w:rsid w:val="004F2245"/>
    <w:rsid w:val="004F23F2"/>
    <w:rsid w:val="004F25C2"/>
    <w:rsid w:val="004F279A"/>
    <w:rsid w:val="004F2857"/>
    <w:rsid w:val="004F291A"/>
    <w:rsid w:val="004F2A15"/>
    <w:rsid w:val="004F2B42"/>
    <w:rsid w:val="004F32F1"/>
    <w:rsid w:val="004F35A7"/>
    <w:rsid w:val="004F3837"/>
    <w:rsid w:val="004F3922"/>
    <w:rsid w:val="004F3A80"/>
    <w:rsid w:val="004F44BD"/>
    <w:rsid w:val="004F4577"/>
    <w:rsid w:val="004F46B2"/>
    <w:rsid w:val="004F47F7"/>
    <w:rsid w:val="004F484A"/>
    <w:rsid w:val="004F4FFF"/>
    <w:rsid w:val="004F5049"/>
    <w:rsid w:val="004F5221"/>
    <w:rsid w:val="004F52E0"/>
    <w:rsid w:val="004F5576"/>
    <w:rsid w:val="004F56E6"/>
    <w:rsid w:val="004F58D7"/>
    <w:rsid w:val="004F5FB7"/>
    <w:rsid w:val="004F61AD"/>
    <w:rsid w:val="004F61DF"/>
    <w:rsid w:val="004F625C"/>
    <w:rsid w:val="004F6A62"/>
    <w:rsid w:val="004F6BC4"/>
    <w:rsid w:val="004F6D10"/>
    <w:rsid w:val="004F7087"/>
    <w:rsid w:val="004F70BA"/>
    <w:rsid w:val="004F71FA"/>
    <w:rsid w:val="004F76D3"/>
    <w:rsid w:val="004F7857"/>
    <w:rsid w:val="004F7CEA"/>
    <w:rsid w:val="0050002A"/>
    <w:rsid w:val="005000A6"/>
    <w:rsid w:val="0050034A"/>
    <w:rsid w:val="0050034C"/>
    <w:rsid w:val="005007A4"/>
    <w:rsid w:val="005008C0"/>
    <w:rsid w:val="00500A84"/>
    <w:rsid w:val="00500C21"/>
    <w:rsid w:val="00500C58"/>
    <w:rsid w:val="00501012"/>
    <w:rsid w:val="00501694"/>
    <w:rsid w:val="0050172E"/>
    <w:rsid w:val="00501741"/>
    <w:rsid w:val="005018E9"/>
    <w:rsid w:val="00501AAD"/>
    <w:rsid w:val="005023FD"/>
    <w:rsid w:val="0050262C"/>
    <w:rsid w:val="00502722"/>
    <w:rsid w:val="0050275A"/>
    <w:rsid w:val="005029BD"/>
    <w:rsid w:val="005032AB"/>
    <w:rsid w:val="0050362A"/>
    <w:rsid w:val="00503A2E"/>
    <w:rsid w:val="00503D34"/>
    <w:rsid w:val="005040DE"/>
    <w:rsid w:val="005041CE"/>
    <w:rsid w:val="005045E2"/>
    <w:rsid w:val="005046E1"/>
    <w:rsid w:val="00504813"/>
    <w:rsid w:val="0050490B"/>
    <w:rsid w:val="00504C21"/>
    <w:rsid w:val="00504CF2"/>
    <w:rsid w:val="00505058"/>
    <w:rsid w:val="005050B4"/>
    <w:rsid w:val="005051B0"/>
    <w:rsid w:val="00505277"/>
    <w:rsid w:val="00505279"/>
    <w:rsid w:val="00505B8A"/>
    <w:rsid w:val="00506368"/>
    <w:rsid w:val="005064A0"/>
    <w:rsid w:val="00506724"/>
    <w:rsid w:val="005067B8"/>
    <w:rsid w:val="005068ED"/>
    <w:rsid w:val="005069BA"/>
    <w:rsid w:val="00506B7C"/>
    <w:rsid w:val="005071F3"/>
    <w:rsid w:val="00507297"/>
    <w:rsid w:val="00507783"/>
    <w:rsid w:val="00507863"/>
    <w:rsid w:val="00507AC7"/>
    <w:rsid w:val="00507BAE"/>
    <w:rsid w:val="00507C86"/>
    <w:rsid w:val="00507F5A"/>
    <w:rsid w:val="00507FB8"/>
    <w:rsid w:val="0051051F"/>
    <w:rsid w:val="0051058C"/>
    <w:rsid w:val="00510624"/>
    <w:rsid w:val="00510890"/>
    <w:rsid w:val="005108E1"/>
    <w:rsid w:val="00510C5B"/>
    <w:rsid w:val="00510D41"/>
    <w:rsid w:val="00510D5A"/>
    <w:rsid w:val="0051104D"/>
    <w:rsid w:val="00511109"/>
    <w:rsid w:val="0051112B"/>
    <w:rsid w:val="005111B7"/>
    <w:rsid w:val="005111D9"/>
    <w:rsid w:val="0051132C"/>
    <w:rsid w:val="00511433"/>
    <w:rsid w:val="005119E5"/>
    <w:rsid w:val="00511CFE"/>
    <w:rsid w:val="00511D4A"/>
    <w:rsid w:val="00511F62"/>
    <w:rsid w:val="005124BF"/>
    <w:rsid w:val="0051292D"/>
    <w:rsid w:val="005129F0"/>
    <w:rsid w:val="00512AE1"/>
    <w:rsid w:val="00512D69"/>
    <w:rsid w:val="00513226"/>
    <w:rsid w:val="00513430"/>
    <w:rsid w:val="0051387F"/>
    <w:rsid w:val="00513911"/>
    <w:rsid w:val="00513B0B"/>
    <w:rsid w:val="00513B20"/>
    <w:rsid w:val="00513BC1"/>
    <w:rsid w:val="005143C2"/>
    <w:rsid w:val="00514464"/>
    <w:rsid w:val="0051453E"/>
    <w:rsid w:val="00514609"/>
    <w:rsid w:val="005147CF"/>
    <w:rsid w:val="005148E2"/>
    <w:rsid w:val="00514AAD"/>
    <w:rsid w:val="00514B88"/>
    <w:rsid w:val="00514CE8"/>
    <w:rsid w:val="0051501A"/>
    <w:rsid w:val="00515282"/>
    <w:rsid w:val="00515317"/>
    <w:rsid w:val="00515693"/>
    <w:rsid w:val="00515A2C"/>
    <w:rsid w:val="0051640B"/>
    <w:rsid w:val="005169FC"/>
    <w:rsid w:val="00516A45"/>
    <w:rsid w:val="00516F34"/>
    <w:rsid w:val="00516F57"/>
    <w:rsid w:val="00517065"/>
    <w:rsid w:val="0051751C"/>
    <w:rsid w:val="00517547"/>
    <w:rsid w:val="0051763F"/>
    <w:rsid w:val="00517770"/>
    <w:rsid w:val="00517890"/>
    <w:rsid w:val="00517ADE"/>
    <w:rsid w:val="00517D24"/>
    <w:rsid w:val="00517D3E"/>
    <w:rsid w:val="00517E58"/>
    <w:rsid w:val="00517FC2"/>
    <w:rsid w:val="00520036"/>
    <w:rsid w:val="00520045"/>
    <w:rsid w:val="00520156"/>
    <w:rsid w:val="0052021A"/>
    <w:rsid w:val="00520579"/>
    <w:rsid w:val="0052069A"/>
    <w:rsid w:val="00520AA8"/>
    <w:rsid w:val="00520B69"/>
    <w:rsid w:val="00520C90"/>
    <w:rsid w:val="0052101D"/>
    <w:rsid w:val="0052143D"/>
    <w:rsid w:val="00521950"/>
    <w:rsid w:val="00521A67"/>
    <w:rsid w:val="00521C48"/>
    <w:rsid w:val="00522469"/>
    <w:rsid w:val="00522556"/>
    <w:rsid w:val="00522949"/>
    <w:rsid w:val="00522B4F"/>
    <w:rsid w:val="00522C48"/>
    <w:rsid w:val="00522EE9"/>
    <w:rsid w:val="00523419"/>
    <w:rsid w:val="00523B0E"/>
    <w:rsid w:val="00523B7D"/>
    <w:rsid w:val="00523C28"/>
    <w:rsid w:val="00523D40"/>
    <w:rsid w:val="00524172"/>
    <w:rsid w:val="005242BB"/>
    <w:rsid w:val="00524476"/>
    <w:rsid w:val="005249D4"/>
    <w:rsid w:val="00524A4F"/>
    <w:rsid w:val="00524B7D"/>
    <w:rsid w:val="00524B7E"/>
    <w:rsid w:val="00524C34"/>
    <w:rsid w:val="00524C7F"/>
    <w:rsid w:val="00524DA2"/>
    <w:rsid w:val="00524DD3"/>
    <w:rsid w:val="00525150"/>
    <w:rsid w:val="0052564B"/>
    <w:rsid w:val="00525B9D"/>
    <w:rsid w:val="00525E29"/>
    <w:rsid w:val="00526045"/>
    <w:rsid w:val="005266B1"/>
    <w:rsid w:val="00526866"/>
    <w:rsid w:val="005269CE"/>
    <w:rsid w:val="00526B8C"/>
    <w:rsid w:val="00526E63"/>
    <w:rsid w:val="00527514"/>
    <w:rsid w:val="0052752F"/>
    <w:rsid w:val="005275C9"/>
    <w:rsid w:val="00527617"/>
    <w:rsid w:val="0052792F"/>
    <w:rsid w:val="00527D1C"/>
    <w:rsid w:val="00527DE7"/>
    <w:rsid w:val="00527E10"/>
    <w:rsid w:val="00527FC5"/>
    <w:rsid w:val="005301C6"/>
    <w:rsid w:val="0053038C"/>
    <w:rsid w:val="00530498"/>
    <w:rsid w:val="005304D0"/>
    <w:rsid w:val="00530837"/>
    <w:rsid w:val="00530AD6"/>
    <w:rsid w:val="00530CE2"/>
    <w:rsid w:val="00530DD0"/>
    <w:rsid w:val="00530F2A"/>
    <w:rsid w:val="00530F59"/>
    <w:rsid w:val="005314C3"/>
    <w:rsid w:val="0053186D"/>
    <w:rsid w:val="00531CA6"/>
    <w:rsid w:val="00531E22"/>
    <w:rsid w:val="0053223C"/>
    <w:rsid w:val="00532D26"/>
    <w:rsid w:val="00533006"/>
    <w:rsid w:val="005337E9"/>
    <w:rsid w:val="00533934"/>
    <w:rsid w:val="00533986"/>
    <w:rsid w:val="00533AC1"/>
    <w:rsid w:val="00533C2F"/>
    <w:rsid w:val="00533DA8"/>
    <w:rsid w:val="00533F83"/>
    <w:rsid w:val="005343C9"/>
    <w:rsid w:val="0053490A"/>
    <w:rsid w:val="005349B6"/>
    <w:rsid w:val="00534C0A"/>
    <w:rsid w:val="00534E38"/>
    <w:rsid w:val="00534EF5"/>
    <w:rsid w:val="00534F5D"/>
    <w:rsid w:val="00534F70"/>
    <w:rsid w:val="0053507D"/>
    <w:rsid w:val="005350CB"/>
    <w:rsid w:val="0053511E"/>
    <w:rsid w:val="00535318"/>
    <w:rsid w:val="0053531F"/>
    <w:rsid w:val="00535506"/>
    <w:rsid w:val="0053575A"/>
    <w:rsid w:val="005359B3"/>
    <w:rsid w:val="00535ACD"/>
    <w:rsid w:val="00535B5D"/>
    <w:rsid w:val="00535E0B"/>
    <w:rsid w:val="00536198"/>
    <w:rsid w:val="00536224"/>
    <w:rsid w:val="0053653B"/>
    <w:rsid w:val="005365FB"/>
    <w:rsid w:val="00536B34"/>
    <w:rsid w:val="005371DD"/>
    <w:rsid w:val="005372E0"/>
    <w:rsid w:val="005373B4"/>
    <w:rsid w:val="00537427"/>
    <w:rsid w:val="00537615"/>
    <w:rsid w:val="005376E1"/>
    <w:rsid w:val="0053783C"/>
    <w:rsid w:val="00540054"/>
    <w:rsid w:val="0054050C"/>
    <w:rsid w:val="00540691"/>
    <w:rsid w:val="00540B18"/>
    <w:rsid w:val="00540CA4"/>
    <w:rsid w:val="00540F0B"/>
    <w:rsid w:val="005410BD"/>
    <w:rsid w:val="00541375"/>
    <w:rsid w:val="00541645"/>
    <w:rsid w:val="00541C49"/>
    <w:rsid w:val="00541EF5"/>
    <w:rsid w:val="00542B6C"/>
    <w:rsid w:val="00542F0E"/>
    <w:rsid w:val="00543016"/>
    <w:rsid w:val="00543043"/>
    <w:rsid w:val="005435B4"/>
    <w:rsid w:val="00543639"/>
    <w:rsid w:val="0054375C"/>
    <w:rsid w:val="00543AE4"/>
    <w:rsid w:val="00543DC5"/>
    <w:rsid w:val="00544002"/>
    <w:rsid w:val="00544092"/>
    <w:rsid w:val="00544167"/>
    <w:rsid w:val="005447E9"/>
    <w:rsid w:val="005447F2"/>
    <w:rsid w:val="005448D2"/>
    <w:rsid w:val="005449CD"/>
    <w:rsid w:val="00544A04"/>
    <w:rsid w:val="00544A4F"/>
    <w:rsid w:val="00544D00"/>
    <w:rsid w:val="00545071"/>
    <w:rsid w:val="00545719"/>
    <w:rsid w:val="00545AF2"/>
    <w:rsid w:val="00545C44"/>
    <w:rsid w:val="00545D8E"/>
    <w:rsid w:val="00545E45"/>
    <w:rsid w:val="00546131"/>
    <w:rsid w:val="0054617A"/>
    <w:rsid w:val="00546185"/>
    <w:rsid w:val="005461AE"/>
    <w:rsid w:val="00546365"/>
    <w:rsid w:val="0054652B"/>
    <w:rsid w:val="0054655C"/>
    <w:rsid w:val="00546577"/>
    <w:rsid w:val="00546853"/>
    <w:rsid w:val="005468CD"/>
    <w:rsid w:val="00546D3E"/>
    <w:rsid w:val="00546DED"/>
    <w:rsid w:val="00546FA7"/>
    <w:rsid w:val="00547212"/>
    <w:rsid w:val="00547216"/>
    <w:rsid w:val="005473C6"/>
    <w:rsid w:val="005473FE"/>
    <w:rsid w:val="00547641"/>
    <w:rsid w:val="005479B0"/>
    <w:rsid w:val="00547E67"/>
    <w:rsid w:val="00550431"/>
    <w:rsid w:val="005504F6"/>
    <w:rsid w:val="0055069C"/>
    <w:rsid w:val="0055070C"/>
    <w:rsid w:val="00550838"/>
    <w:rsid w:val="00551316"/>
    <w:rsid w:val="00551322"/>
    <w:rsid w:val="00551565"/>
    <w:rsid w:val="0055160E"/>
    <w:rsid w:val="00551807"/>
    <w:rsid w:val="005518CB"/>
    <w:rsid w:val="00551938"/>
    <w:rsid w:val="00551961"/>
    <w:rsid w:val="005519AB"/>
    <w:rsid w:val="00551B0B"/>
    <w:rsid w:val="00551CE4"/>
    <w:rsid w:val="00551D51"/>
    <w:rsid w:val="00552485"/>
    <w:rsid w:val="00552554"/>
    <w:rsid w:val="005526DA"/>
    <w:rsid w:val="0055281D"/>
    <w:rsid w:val="00552F01"/>
    <w:rsid w:val="0055329B"/>
    <w:rsid w:val="00553877"/>
    <w:rsid w:val="00553980"/>
    <w:rsid w:val="005539DA"/>
    <w:rsid w:val="00553A6B"/>
    <w:rsid w:val="005541CB"/>
    <w:rsid w:val="00554352"/>
    <w:rsid w:val="005545C5"/>
    <w:rsid w:val="0055485B"/>
    <w:rsid w:val="0055485D"/>
    <w:rsid w:val="005548F2"/>
    <w:rsid w:val="00554B7B"/>
    <w:rsid w:val="00554D8E"/>
    <w:rsid w:val="00554DF1"/>
    <w:rsid w:val="00554E1B"/>
    <w:rsid w:val="00555075"/>
    <w:rsid w:val="0055525B"/>
    <w:rsid w:val="005556AE"/>
    <w:rsid w:val="00555896"/>
    <w:rsid w:val="00555A73"/>
    <w:rsid w:val="00555E94"/>
    <w:rsid w:val="005560EA"/>
    <w:rsid w:val="005563E5"/>
    <w:rsid w:val="00556857"/>
    <w:rsid w:val="005568F5"/>
    <w:rsid w:val="005569DB"/>
    <w:rsid w:val="00556DD3"/>
    <w:rsid w:val="005572B6"/>
    <w:rsid w:val="00557A14"/>
    <w:rsid w:val="00557ADC"/>
    <w:rsid w:val="00560379"/>
    <w:rsid w:val="00560458"/>
    <w:rsid w:val="0056046A"/>
    <w:rsid w:val="0056049A"/>
    <w:rsid w:val="00560A28"/>
    <w:rsid w:val="00560A39"/>
    <w:rsid w:val="00560A4A"/>
    <w:rsid w:val="00560D30"/>
    <w:rsid w:val="00560E82"/>
    <w:rsid w:val="00561AAD"/>
    <w:rsid w:val="00561BDD"/>
    <w:rsid w:val="00561CFB"/>
    <w:rsid w:val="00561DBA"/>
    <w:rsid w:val="00561F11"/>
    <w:rsid w:val="00562354"/>
    <w:rsid w:val="005629B0"/>
    <w:rsid w:val="00562AB8"/>
    <w:rsid w:val="00562B9E"/>
    <w:rsid w:val="00562CAB"/>
    <w:rsid w:val="00562CF3"/>
    <w:rsid w:val="0056410F"/>
    <w:rsid w:val="005641C8"/>
    <w:rsid w:val="005644C3"/>
    <w:rsid w:val="00564A67"/>
    <w:rsid w:val="005652AF"/>
    <w:rsid w:val="005653A7"/>
    <w:rsid w:val="00565449"/>
    <w:rsid w:val="00565989"/>
    <w:rsid w:val="005659FC"/>
    <w:rsid w:val="00566039"/>
    <w:rsid w:val="005663D6"/>
    <w:rsid w:val="00566756"/>
    <w:rsid w:val="0056675D"/>
    <w:rsid w:val="005668F1"/>
    <w:rsid w:val="00566D22"/>
    <w:rsid w:val="00566ED3"/>
    <w:rsid w:val="00567293"/>
    <w:rsid w:val="005679EE"/>
    <w:rsid w:val="00567A0B"/>
    <w:rsid w:val="00567A63"/>
    <w:rsid w:val="00567AA9"/>
    <w:rsid w:val="00567B40"/>
    <w:rsid w:val="00567BC0"/>
    <w:rsid w:val="00567C3A"/>
    <w:rsid w:val="00567F50"/>
    <w:rsid w:val="00570030"/>
    <w:rsid w:val="0057006E"/>
    <w:rsid w:val="0057092A"/>
    <w:rsid w:val="00570942"/>
    <w:rsid w:val="00570E84"/>
    <w:rsid w:val="005710CA"/>
    <w:rsid w:val="005711A1"/>
    <w:rsid w:val="005714B4"/>
    <w:rsid w:val="005716F8"/>
    <w:rsid w:val="00571C2F"/>
    <w:rsid w:val="0057276D"/>
    <w:rsid w:val="005727DE"/>
    <w:rsid w:val="00572804"/>
    <w:rsid w:val="0057280C"/>
    <w:rsid w:val="0057286A"/>
    <w:rsid w:val="00572875"/>
    <w:rsid w:val="00572B0F"/>
    <w:rsid w:val="00572C92"/>
    <w:rsid w:val="00572F3D"/>
    <w:rsid w:val="00573C33"/>
    <w:rsid w:val="005741E4"/>
    <w:rsid w:val="005743BE"/>
    <w:rsid w:val="00574AC5"/>
    <w:rsid w:val="00574AF9"/>
    <w:rsid w:val="00574B79"/>
    <w:rsid w:val="00574E62"/>
    <w:rsid w:val="00575557"/>
    <w:rsid w:val="00575763"/>
    <w:rsid w:val="005757DE"/>
    <w:rsid w:val="0057597A"/>
    <w:rsid w:val="00575A4D"/>
    <w:rsid w:val="00575B89"/>
    <w:rsid w:val="00575DD4"/>
    <w:rsid w:val="005761B3"/>
    <w:rsid w:val="00576320"/>
    <w:rsid w:val="0057639B"/>
    <w:rsid w:val="00576417"/>
    <w:rsid w:val="00576748"/>
    <w:rsid w:val="005768D1"/>
    <w:rsid w:val="00576BBF"/>
    <w:rsid w:val="00576DED"/>
    <w:rsid w:val="00576ED7"/>
    <w:rsid w:val="00576EF8"/>
    <w:rsid w:val="00576EF9"/>
    <w:rsid w:val="00576FD1"/>
    <w:rsid w:val="00577044"/>
    <w:rsid w:val="005772FB"/>
    <w:rsid w:val="00577613"/>
    <w:rsid w:val="00577A55"/>
    <w:rsid w:val="00577CA6"/>
    <w:rsid w:val="00577DF0"/>
    <w:rsid w:val="00577E57"/>
    <w:rsid w:val="00577FBC"/>
    <w:rsid w:val="00580311"/>
    <w:rsid w:val="00580333"/>
    <w:rsid w:val="0058036D"/>
    <w:rsid w:val="00580389"/>
    <w:rsid w:val="00580587"/>
    <w:rsid w:val="00580594"/>
    <w:rsid w:val="005811AF"/>
    <w:rsid w:val="005813E2"/>
    <w:rsid w:val="005814D5"/>
    <w:rsid w:val="00581513"/>
    <w:rsid w:val="00581A49"/>
    <w:rsid w:val="00581CF6"/>
    <w:rsid w:val="00581D19"/>
    <w:rsid w:val="00581DBE"/>
    <w:rsid w:val="0058203E"/>
    <w:rsid w:val="005821B6"/>
    <w:rsid w:val="005823DB"/>
    <w:rsid w:val="005825B9"/>
    <w:rsid w:val="005826AB"/>
    <w:rsid w:val="0058279A"/>
    <w:rsid w:val="00582C81"/>
    <w:rsid w:val="00582C8B"/>
    <w:rsid w:val="00582CE3"/>
    <w:rsid w:val="0058334B"/>
    <w:rsid w:val="005837F6"/>
    <w:rsid w:val="00583933"/>
    <w:rsid w:val="005839C3"/>
    <w:rsid w:val="00583CFA"/>
    <w:rsid w:val="00583E4F"/>
    <w:rsid w:val="0058420A"/>
    <w:rsid w:val="005845CD"/>
    <w:rsid w:val="00584BF0"/>
    <w:rsid w:val="00585022"/>
    <w:rsid w:val="00585114"/>
    <w:rsid w:val="005852BF"/>
    <w:rsid w:val="005852C5"/>
    <w:rsid w:val="0058544D"/>
    <w:rsid w:val="005855B5"/>
    <w:rsid w:val="00586110"/>
    <w:rsid w:val="00586292"/>
    <w:rsid w:val="00586354"/>
    <w:rsid w:val="005864C3"/>
    <w:rsid w:val="005869BA"/>
    <w:rsid w:val="00586E93"/>
    <w:rsid w:val="005870D5"/>
    <w:rsid w:val="0058770A"/>
    <w:rsid w:val="005879EC"/>
    <w:rsid w:val="00587B6D"/>
    <w:rsid w:val="00590C51"/>
    <w:rsid w:val="00590C57"/>
    <w:rsid w:val="00590C60"/>
    <w:rsid w:val="00590D91"/>
    <w:rsid w:val="00590DC0"/>
    <w:rsid w:val="00591392"/>
    <w:rsid w:val="005914E8"/>
    <w:rsid w:val="00591500"/>
    <w:rsid w:val="005916B1"/>
    <w:rsid w:val="005919A2"/>
    <w:rsid w:val="005919FF"/>
    <w:rsid w:val="00591AE3"/>
    <w:rsid w:val="00591BDE"/>
    <w:rsid w:val="00591D16"/>
    <w:rsid w:val="00592389"/>
    <w:rsid w:val="00592510"/>
    <w:rsid w:val="0059275E"/>
    <w:rsid w:val="0059278D"/>
    <w:rsid w:val="00592791"/>
    <w:rsid w:val="00592E30"/>
    <w:rsid w:val="00593295"/>
    <w:rsid w:val="0059348E"/>
    <w:rsid w:val="005934DA"/>
    <w:rsid w:val="005934F1"/>
    <w:rsid w:val="00593557"/>
    <w:rsid w:val="00593728"/>
    <w:rsid w:val="00593746"/>
    <w:rsid w:val="005937AA"/>
    <w:rsid w:val="00593853"/>
    <w:rsid w:val="00593946"/>
    <w:rsid w:val="005939ED"/>
    <w:rsid w:val="00593DBE"/>
    <w:rsid w:val="00593FD8"/>
    <w:rsid w:val="0059430E"/>
    <w:rsid w:val="0059453F"/>
    <w:rsid w:val="0059459A"/>
    <w:rsid w:val="00594623"/>
    <w:rsid w:val="00594974"/>
    <w:rsid w:val="00594D6A"/>
    <w:rsid w:val="00595002"/>
    <w:rsid w:val="0059513B"/>
    <w:rsid w:val="0059518D"/>
    <w:rsid w:val="00595245"/>
    <w:rsid w:val="005955F8"/>
    <w:rsid w:val="00595778"/>
    <w:rsid w:val="00595B8A"/>
    <w:rsid w:val="00595E2A"/>
    <w:rsid w:val="00595EB5"/>
    <w:rsid w:val="0059603A"/>
    <w:rsid w:val="0059624C"/>
    <w:rsid w:val="005963C5"/>
    <w:rsid w:val="00596845"/>
    <w:rsid w:val="00596966"/>
    <w:rsid w:val="00596D16"/>
    <w:rsid w:val="00596E5C"/>
    <w:rsid w:val="00596EED"/>
    <w:rsid w:val="00597186"/>
    <w:rsid w:val="00597288"/>
    <w:rsid w:val="0059731A"/>
    <w:rsid w:val="005973ED"/>
    <w:rsid w:val="005974E0"/>
    <w:rsid w:val="005975C1"/>
    <w:rsid w:val="0059762F"/>
    <w:rsid w:val="00597830"/>
    <w:rsid w:val="00597D54"/>
    <w:rsid w:val="00597FD3"/>
    <w:rsid w:val="005A0090"/>
    <w:rsid w:val="005A0178"/>
    <w:rsid w:val="005A03C1"/>
    <w:rsid w:val="005A043E"/>
    <w:rsid w:val="005A0449"/>
    <w:rsid w:val="005A06AC"/>
    <w:rsid w:val="005A08C2"/>
    <w:rsid w:val="005A0A49"/>
    <w:rsid w:val="005A0AF7"/>
    <w:rsid w:val="005A0C13"/>
    <w:rsid w:val="005A0D7E"/>
    <w:rsid w:val="005A0DE6"/>
    <w:rsid w:val="005A1004"/>
    <w:rsid w:val="005A1005"/>
    <w:rsid w:val="005A105E"/>
    <w:rsid w:val="005A14DD"/>
    <w:rsid w:val="005A1A28"/>
    <w:rsid w:val="005A1B5F"/>
    <w:rsid w:val="005A1DC7"/>
    <w:rsid w:val="005A2423"/>
    <w:rsid w:val="005A2464"/>
    <w:rsid w:val="005A24CF"/>
    <w:rsid w:val="005A2A5A"/>
    <w:rsid w:val="005A2E3B"/>
    <w:rsid w:val="005A30E5"/>
    <w:rsid w:val="005A33A0"/>
    <w:rsid w:val="005A37DD"/>
    <w:rsid w:val="005A3BA5"/>
    <w:rsid w:val="005A3C0D"/>
    <w:rsid w:val="005A3C3A"/>
    <w:rsid w:val="005A3F3D"/>
    <w:rsid w:val="005A4538"/>
    <w:rsid w:val="005A49A3"/>
    <w:rsid w:val="005A4B58"/>
    <w:rsid w:val="005A4BBD"/>
    <w:rsid w:val="005A4ECE"/>
    <w:rsid w:val="005A4EDE"/>
    <w:rsid w:val="005A4FCD"/>
    <w:rsid w:val="005A51AB"/>
    <w:rsid w:val="005A5286"/>
    <w:rsid w:val="005A5447"/>
    <w:rsid w:val="005A5493"/>
    <w:rsid w:val="005A55F4"/>
    <w:rsid w:val="005A56EE"/>
    <w:rsid w:val="005A5C2F"/>
    <w:rsid w:val="005A5D02"/>
    <w:rsid w:val="005A61BD"/>
    <w:rsid w:val="005A61BF"/>
    <w:rsid w:val="005A6C1F"/>
    <w:rsid w:val="005A6D5A"/>
    <w:rsid w:val="005A7550"/>
    <w:rsid w:val="005A7669"/>
    <w:rsid w:val="005A76AF"/>
    <w:rsid w:val="005A7D06"/>
    <w:rsid w:val="005A7FD2"/>
    <w:rsid w:val="005B06B1"/>
    <w:rsid w:val="005B08F2"/>
    <w:rsid w:val="005B1067"/>
    <w:rsid w:val="005B11DE"/>
    <w:rsid w:val="005B1214"/>
    <w:rsid w:val="005B1359"/>
    <w:rsid w:val="005B19B3"/>
    <w:rsid w:val="005B1A56"/>
    <w:rsid w:val="005B1B5F"/>
    <w:rsid w:val="005B1C77"/>
    <w:rsid w:val="005B1F01"/>
    <w:rsid w:val="005B212F"/>
    <w:rsid w:val="005B26EE"/>
    <w:rsid w:val="005B2734"/>
    <w:rsid w:val="005B2952"/>
    <w:rsid w:val="005B2CC7"/>
    <w:rsid w:val="005B2EE5"/>
    <w:rsid w:val="005B36EA"/>
    <w:rsid w:val="005B38B5"/>
    <w:rsid w:val="005B3B52"/>
    <w:rsid w:val="005B3CBE"/>
    <w:rsid w:val="005B3D58"/>
    <w:rsid w:val="005B3F9B"/>
    <w:rsid w:val="005B3FDE"/>
    <w:rsid w:val="005B469F"/>
    <w:rsid w:val="005B46D0"/>
    <w:rsid w:val="005B4B14"/>
    <w:rsid w:val="005B5508"/>
    <w:rsid w:val="005B5639"/>
    <w:rsid w:val="005B570D"/>
    <w:rsid w:val="005B577D"/>
    <w:rsid w:val="005B61C6"/>
    <w:rsid w:val="005B6B0E"/>
    <w:rsid w:val="005B6D54"/>
    <w:rsid w:val="005B6F54"/>
    <w:rsid w:val="005B7177"/>
    <w:rsid w:val="005B744A"/>
    <w:rsid w:val="005B782D"/>
    <w:rsid w:val="005B7B7F"/>
    <w:rsid w:val="005C0558"/>
    <w:rsid w:val="005C0A86"/>
    <w:rsid w:val="005C0E00"/>
    <w:rsid w:val="005C0F5E"/>
    <w:rsid w:val="005C1765"/>
    <w:rsid w:val="005C1873"/>
    <w:rsid w:val="005C198A"/>
    <w:rsid w:val="005C1E53"/>
    <w:rsid w:val="005C25AD"/>
    <w:rsid w:val="005C2665"/>
    <w:rsid w:val="005C2A5B"/>
    <w:rsid w:val="005C2CEC"/>
    <w:rsid w:val="005C31E0"/>
    <w:rsid w:val="005C3881"/>
    <w:rsid w:val="005C3A04"/>
    <w:rsid w:val="005C3C55"/>
    <w:rsid w:val="005C48C2"/>
    <w:rsid w:val="005C4C42"/>
    <w:rsid w:val="005C4D40"/>
    <w:rsid w:val="005C4FF5"/>
    <w:rsid w:val="005C53D7"/>
    <w:rsid w:val="005C5840"/>
    <w:rsid w:val="005C59C3"/>
    <w:rsid w:val="005C5A28"/>
    <w:rsid w:val="005C6049"/>
    <w:rsid w:val="005C6937"/>
    <w:rsid w:val="005C7427"/>
    <w:rsid w:val="005C7660"/>
    <w:rsid w:val="005C77EF"/>
    <w:rsid w:val="005C796E"/>
    <w:rsid w:val="005C7E0C"/>
    <w:rsid w:val="005D02D1"/>
    <w:rsid w:val="005D0631"/>
    <w:rsid w:val="005D06F8"/>
    <w:rsid w:val="005D0732"/>
    <w:rsid w:val="005D084C"/>
    <w:rsid w:val="005D0922"/>
    <w:rsid w:val="005D0C38"/>
    <w:rsid w:val="005D0C4E"/>
    <w:rsid w:val="005D108C"/>
    <w:rsid w:val="005D111F"/>
    <w:rsid w:val="005D146E"/>
    <w:rsid w:val="005D14B0"/>
    <w:rsid w:val="005D1539"/>
    <w:rsid w:val="005D1873"/>
    <w:rsid w:val="005D1911"/>
    <w:rsid w:val="005D1C25"/>
    <w:rsid w:val="005D1F8D"/>
    <w:rsid w:val="005D22CB"/>
    <w:rsid w:val="005D232D"/>
    <w:rsid w:val="005D242A"/>
    <w:rsid w:val="005D2434"/>
    <w:rsid w:val="005D2475"/>
    <w:rsid w:val="005D25BC"/>
    <w:rsid w:val="005D3000"/>
    <w:rsid w:val="005D32C6"/>
    <w:rsid w:val="005D3344"/>
    <w:rsid w:val="005D3453"/>
    <w:rsid w:val="005D3711"/>
    <w:rsid w:val="005D371B"/>
    <w:rsid w:val="005D37D0"/>
    <w:rsid w:val="005D3B8B"/>
    <w:rsid w:val="005D3F0D"/>
    <w:rsid w:val="005D3F31"/>
    <w:rsid w:val="005D4230"/>
    <w:rsid w:val="005D451A"/>
    <w:rsid w:val="005D4556"/>
    <w:rsid w:val="005D455B"/>
    <w:rsid w:val="005D46E0"/>
    <w:rsid w:val="005D4825"/>
    <w:rsid w:val="005D4B8D"/>
    <w:rsid w:val="005D51F6"/>
    <w:rsid w:val="005D5254"/>
    <w:rsid w:val="005D531B"/>
    <w:rsid w:val="005D56DD"/>
    <w:rsid w:val="005D573D"/>
    <w:rsid w:val="005D57EE"/>
    <w:rsid w:val="005D5868"/>
    <w:rsid w:val="005D58E3"/>
    <w:rsid w:val="005D58F3"/>
    <w:rsid w:val="005D5919"/>
    <w:rsid w:val="005D5920"/>
    <w:rsid w:val="005D5921"/>
    <w:rsid w:val="005D5987"/>
    <w:rsid w:val="005D5F3A"/>
    <w:rsid w:val="005D5F78"/>
    <w:rsid w:val="005D64AA"/>
    <w:rsid w:val="005D67EF"/>
    <w:rsid w:val="005D6975"/>
    <w:rsid w:val="005D6AC7"/>
    <w:rsid w:val="005D6FF6"/>
    <w:rsid w:val="005D70FB"/>
    <w:rsid w:val="005D7300"/>
    <w:rsid w:val="005D73D7"/>
    <w:rsid w:val="005D76F7"/>
    <w:rsid w:val="005D7C22"/>
    <w:rsid w:val="005D7CD6"/>
    <w:rsid w:val="005D7ED3"/>
    <w:rsid w:val="005E0438"/>
    <w:rsid w:val="005E06B0"/>
    <w:rsid w:val="005E06EA"/>
    <w:rsid w:val="005E0779"/>
    <w:rsid w:val="005E07ED"/>
    <w:rsid w:val="005E0834"/>
    <w:rsid w:val="005E0892"/>
    <w:rsid w:val="005E0F0E"/>
    <w:rsid w:val="005E1221"/>
    <w:rsid w:val="005E1414"/>
    <w:rsid w:val="005E14A2"/>
    <w:rsid w:val="005E1AF6"/>
    <w:rsid w:val="005E1CF0"/>
    <w:rsid w:val="005E1F7D"/>
    <w:rsid w:val="005E2A59"/>
    <w:rsid w:val="005E2C45"/>
    <w:rsid w:val="005E2CDC"/>
    <w:rsid w:val="005E2D5B"/>
    <w:rsid w:val="005E31AF"/>
    <w:rsid w:val="005E38A2"/>
    <w:rsid w:val="005E3A59"/>
    <w:rsid w:val="005E3A6F"/>
    <w:rsid w:val="005E3AA2"/>
    <w:rsid w:val="005E3DD0"/>
    <w:rsid w:val="005E3E2B"/>
    <w:rsid w:val="005E3EEA"/>
    <w:rsid w:val="005E4051"/>
    <w:rsid w:val="005E41FD"/>
    <w:rsid w:val="005E4BCC"/>
    <w:rsid w:val="005E4C3B"/>
    <w:rsid w:val="005E4D78"/>
    <w:rsid w:val="005E533A"/>
    <w:rsid w:val="005E5567"/>
    <w:rsid w:val="005E556C"/>
    <w:rsid w:val="005E5B81"/>
    <w:rsid w:val="005E5CEB"/>
    <w:rsid w:val="005E5DCA"/>
    <w:rsid w:val="005E5E2E"/>
    <w:rsid w:val="005E5FEA"/>
    <w:rsid w:val="005E609B"/>
    <w:rsid w:val="005E6160"/>
    <w:rsid w:val="005E6420"/>
    <w:rsid w:val="005E64D7"/>
    <w:rsid w:val="005E6513"/>
    <w:rsid w:val="005E65EE"/>
    <w:rsid w:val="005E6A70"/>
    <w:rsid w:val="005E6C63"/>
    <w:rsid w:val="005E6EDF"/>
    <w:rsid w:val="005E74C8"/>
    <w:rsid w:val="005E7568"/>
    <w:rsid w:val="005E771F"/>
    <w:rsid w:val="005E786E"/>
    <w:rsid w:val="005E7CC4"/>
    <w:rsid w:val="005F0178"/>
    <w:rsid w:val="005F029D"/>
    <w:rsid w:val="005F03B6"/>
    <w:rsid w:val="005F04C1"/>
    <w:rsid w:val="005F0546"/>
    <w:rsid w:val="005F08E8"/>
    <w:rsid w:val="005F0999"/>
    <w:rsid w:val="005F0D30"/>
    <w:rsid w:val="005F1066"/>
    <w:rsid w:val="005F11A6"/>
    <w:rsid w:val="005F1549"/>
    <w:rsid w:val="005F1745"/>
    <w:rsid w:val="005F17A7"/>
    <w:rsid w:val="005F1808"/>
    <w:rsid w:val="005F1EE7"/>
    <w:rsid w:val="005F208C"/>
    <w:rsid w:val="005F22DB"/>
    <w:rsid w:val="005F2793"/>
    <w:rsid w:val="005F2EF0"/>
    <w:rsid w:val="005F31CA"/>
    <w:rsid w:val="005F3458"/>
    <w:rsid w:val="005F3796"/>
    <w:rsid w:val="005F37FD"/>
    <w:rsid w:val="005F398F"/>
    <w:rsid w:val="005F3D44"/>
    <w:rsid w:val="005F3DBD"/>
    <w:rsid w:val="005F3FB0"/>
    <w:rsid w:val="005F40E6"/>
    <w:rsid w:val="005F424E"/>
    <w:rsid w:val="005F434F"/>
    <w:rsid w:val="005F4AE0"/>
    <w:rsid w:val="005F4AEC"/>
    <w:rsid w:val="005F4D1A"/>
    <w:rsid w:val="005F4ECE"/>
    <w:rsid w:val="005F543C"/>
    <w:rsid w:val="005F5775"/>
    <w:rsid w:val="005F589E"/>
    <w:rsid w:val="005F5A9B"/>
    <w:rsid w:val="005F5CA0"/>
    <w:rsid w:val="005F5F74"/>
    <w:rsid w:val="005F5FB1"/>
    <w:rsid w:val="005F6336"/>
    <w:rsid w:val="005F6383"/>
    <w:rsid w:val="005F6453"/>
    <w:rsid w:val="005F6621"/>
    <w:rsid w:val="005F6A8A"/>
    <w:rsid w:val="005F6A9E"/>
    <w:rsid w:val="005F6D74"/>
    <w:rsid w:val="005F6E8E"/>
    <w:rsid w:val="005F6F6D"/>
    <w:rsid w:val="005F6FF6"/>
    <w:rsid w:val="005F7FF8"/>
    <w:rsid w:val="00600192"/>
    <w:rsid w:val="00600199"/>
    <w:rsid w:val="00600314"/>
    <w:rsid w:val="00600328"/>
    <w:rsid w:val="006006DE"/>
    <w:rsid w:val="006006FB"/>
    <w:rsid w:val="00600A45"/>
    <w:rsid w:val="00600E0A"/>
    <w:rsid w:val="00600F8D"/>
    <w:rsid w:val="006010FA"/>
    <w:rsid w:val="006012E9"/>
    <w:rsid w:val="00601560"/>
    <w:rsid w:val="006017AF"/>
    <w:rsid w:val="006018E5"/>
    <w:rsid w:val="00601921"/>
    <w:rsid w:val="006019B0"/>
    <w:rsid w:val="00601F77"/>
    <w:rsid w:val="006021A4"/>
    <w:rsid w:val="006021B1"/>
    <w:rsid w:val="006024C3"/>
    <w:rsid w:val="00602690"/>
    <w:rsid w:val="0060276E"/>
    <w:rsid w:val="00602B0C"/>
    <w:rsid w:val="00602F2F"/>
    <w:rsid w:val="00602F38"/>
    <w:rsid w:val="00603292"/>
    <w:rsid w:val="00603409"/>
    <w:rsid w:val="00603415"/>
    <w:rsid w:val="0060361F"/>
    <w:rsid w:val="006039A0"/>
    <w:rsid w:val="00603D1C"/>
    <w:rsid w:val="00603E3C"/>
    <w:rsid w:val="00604083"/>
    <w:rsid w:val="00604284"/>
    <w:rsid w:val="006043CA"/>
    <w:rsid w:val="006044C8"/>
    <w:rsid w:val="0060455D"/>
    <w:rsid w:val="00604562"/>
    <w:rsid w:val="006049DA"/>
    <w:rsid w:val="00604A1B"/>
    <w:rsid w:val="00604EC4"/>
    <w:rsid w:val="006050DB"/>
    <w:rsid w:val="006051CE"/>
    <w:rsid w:val="006052D4"/>
    <w:rsid w:val="0060565F"/>
    <w:rsid w:val="006057F0"/>
    <w:rsid w:val="0060593C"/>
    <w:rsid w:val="00605A92"/>
    <w:rsid w:val="00605B80"/>
    <w:rsid w:val="00605F2B"/>
    <w:rsid w:val="00605F36"/>
    <w:rsid w:val="00605F95"/>
    <w:rsid w:val="00606241"/>
    <w:rsid w:val="00606420"/>
    <w:rsid w:val="006066C9"/>
    <w:rsid w:val="0060684F"/>
    <w:rsid w:val="00606946"/>
    <w:rsid w:val="00606B8F"/>
    <w:rsid w:val="00606EDF"/>
    <w:rsid w:val="00607125"/>
    <w:rsid w:val="006073E1"/>
    <w:rsid w:val="006073EA"/>
    <w:rsid w:val="006077CE"/>
    <w:rsid w:val="00607C8A"/>
    <w:rsid w:val="00607D03"/>
    <w:rsid w:val="00607DBA"/>
    <w:rsid w:val="00610573"/>
    <w:rsid w:val="006105C5"/>
    <w:rsid w:val="006108F5"/>
    <w:rsid w:val="00610DCB"/>
    <w:rsid w:val="00610EC9"/>
    <w:rsid w:val="006111E9"/>
    <w:rsid w:val="006114BB"/>
    <w:rsid w:val="006115DC"/>
    <w:rsid w:val="0061181F"/>
    <w:rsid w:val="0061191A"/>
    <w:rsid w:val="00611A5B"/>
    <w:rsid w:val="00611AB4"/>
    <w:rsid w:val="00611C93"/>
    <w:rsid w:val="00611DD3"/>
    <w:rsid w:val="006120B8"/>
    <w:rsid w:val="006122E3"/>
    <w:rsid w:val="0061262E"/>
    <w:rsid w:val="0061298B"/>
    <w:rsid w:val="00612D8C"/>
    <w:rsid w:val="00612FBC"/>
    <w:rsid w:val="00613061"/>
    <w:rsid w:val="0061321D"/>
    <w:rsid w:val="006139EE"/>
    <w:rsid w:val="00613E82"/>
    <w:rsid w:val="00614042"/>
    <w:rsid w:val="0061412F"/>
    <w:rsid w:val="00614206"/>
    <w:rsid w:val="0061450A"/>
    <w:rsid w:val="006146E5"/>
    <w:rsid w:val="00614703"/>
    <w:rsid w:val="00614AFD"/>
    <w:rsid w:val="00614F29"/>
    <w:rsid w:val="006152B7"/>
    <w:rsid w:val="0061537E"/>
    <w:rsid w:val="00615425"/>
    <w:rsid w:val="0061575B"/>
    <w:rsid w:val="00615B9A"/>
    <w:rsid w:val="00615C42"/>
    <w:rsid w:val="00615D15"/>
    <w:rsid w:val="00616071"/>
    <w:rsid w:val="0061615F"/>
    <w:rsid w:val="0061635D"/>
    <w:rsid w:val="006164D9"/>
    <w:rsid w:val="00616543"/>
    <w:rsid w:val="00616597"/>
    <w:rsid w:val="00616903"/>
    <w:rsid w:val="006169D4"/>
    <w:rsid w:val="00616AE3"/>
    <w:rsid w:val="00616D22"/>
    <w:rsid w:val="00616F70"/>
    <w:rsid w:val="0061712F"/>
    <w:rsid w:val="00617140"/>
    <w:rsid w:val="006174CA"/>
    <w:rsid w:val="006176E8"/>
    <w:rsid w:val="00617C8E"/>
    <w:rsid w:val="00617CA9"/>
    <w:rsid w:val="0062037D"/>
    <w:rsid w:val="00620457"/>
    <w:rsid w:val="006207C1"/>
    <w:rsid w:val="00620A14"/>
    <w:rsid w:val="00620DAE"/>
    <w:rsid w:val="00620EB0"/>
    <w:rsid w:val="00621074"/>
    <w:rsid w:val="00621260"/>
    <w:rsid w:val="006214AE"/>
    <w:rsid w:val="006215AC"/>
    <w:rsid w:val="00621657"/>
    <w:rsid w:val="00621983"/>
    <w:rsid w:val="006219BA"/>
    <w:rsid w:val="00621AE4"/>
    <w:rsid w:val="00621B88"/>
    <w:rsid w:val="0062205C"/>
    <w:rsid w:val="006220F0"/>
    <w:rsid w:val="00622999"/>
    <w:rsid w:val="006229DB"/>
    <w:rsid w:val="00622A3B"/>
    <w:rsid w:val="00622F0A"/>
    <w:rsid w:val="00622FC5"/>
    <w:rsid w:val="00623112"/>
    <w:rsid w:val="0062323D"/>
    <w:rsid w:val="00623271"/>
    <w:rsid w:val="00623464"/>
    <w:rsid w:val="006235EB"/>
    <w:rsid w:val="00623727"/>
    <w:rsid w:val="0062384D"/>
    <w:rsid w:val="006238C4"/>
    <w:rsid w:val="00623ABC"/>
    <w:rsid w:val="00623AEB"/>
    <w:rsid w:val="00623B01"/>
    <w:rsid w:val="00623F58"/>
    <w:rsid w:val="006240B6"/>
    <w:rsid w:val="00624584"/>
    <w:rsid w:val="006248C3"/>
    <w:rsid w:val="00624997"/>
    <w:rsid w:val="00624E42"/>
    <w:rsid w:val="00624FF8"/>
    <w:rsid w:val="00625105"/>
    <w:rsid w:val="00625434"/>
    <w:rsid w:val="00625783"/>
    <w:rsid w:val="00625CFD"/>
    <w:rsid w:val="00625D27"/>
    <w:rsid w:val="00626348"/>
    <w:rsid w:val="00626393"/>
    <w:rsid w:val="00626438"/>
    <w:rsid w:val="006268E5"/>
    <w:rsid w:val="00626950"/>
    <w:rsid w:val="00626E6F"/>
    <w:rsid w:val="00626EF8"/>
    <w:rsid w:val="00626F01"/>
    <w:rsid w:val="0062733F"/>
    <w:rsid w:val="006276BE"/>
    <w:rsid w:val="006277E5"/>
    <w:rsid w:val="00627B83"/>
    <w:rsid w:val="00627BB6"/>
    <w:rsid w:val="00627DEE"/>
    <w:rsid w:val="00627E31"/>
    <w:rsid w:val="00630263"/>
    <w:rsid w:val="0063069B"/>
    <w:rsid w:val="006309CC"/>
    <w:rsid w:val="006309E7"/>
    <w:rsid w:val="00630B4D"/>
    <w:rsid w:val="00631069"/>
    <w:rsid w:val="0063137F"/>
    <w:rsid w:val="00631974"/>
    <w:rsid w:val="00631ED5"/>
    <w:rsid w:val="006320D2"/>
    <w:rsid w:val="00632122"/>
    <w:rsid w:val="00632355"/>
    <w:rsid w:val="006323EF"/>
    <w:rsid w:val="00632A25"/>
    <w:rsid w:val="00632C74"/>
    <w:rsid w:val="00632E73"/>
    <w:rsid w:val="006333C6"/>
    <w:rsid w:val="00633A23"/>
    <w:rsid w:val="00633A44"/>
    <w:rsid w:val="00633AE5"/>
    <w:rsid w:val="00633C94"/>
    <w:rsid w:val="006343D4"/>
    <w:rsid w:val="0063462C"/>
    <w:rsid w:val="006347C2"/>
    <w:rsid w:val="006348C0"/>
    <w:rsid w:val="00634A22"/>
    <w:rsid w:val="00634D6B"/>
    <w:rsid w:val="00634FC7"/>
    <w:rsid w:val="00635183"/>
    <w:rsid w:val="0063558C"/>
    <w:rsid w:val="006357A4"/>
    <w:rsid w:val="00635D57"/>
    <w:rsid w:val="00635EA8"/>
    <w:rsid w:val="00635F26"/>
    <w:rsid w:val="0063647D"/>
    <w:rsid w:val="00636595"/>
    <w:rsid w:val="006365BD"/>
    <w:rsid w:val="006367F3"/>
    <w:rsid w:val="00636B78"/>
    <w:rsid w:val="00636E2D"/>
    <w:rsid w:val="00637152"/>
    <w:rsid w:val="00637207"/>
    <w:rsid w:val="006372D2"/>
    <w:rsid w:val="006373C0"/>
    <w:rsid w:val="006374D5"/>
    <w:rsid w:val="006375D9"/>
    <w:rsid w:val="006376C5"/>
    <w:rsid w:val="0063773B"/>
    <w:rsid w:val="00637B6B"/>
    <w:rsid w:val="00637C35"/>
    <w:rsid w:val="00637CF3"/>
    <w:rsid w:val="00637D40"/>
    <w:rsid w:val="00640520"/>
    <w:rsid w:val="00640B1E"/>
    <w:rsid w:val="006411C9"/>
    <w:rsid w:val="0064159F"/>
    <w:rsid w:val="00641856"/>
    <w:rsid w:val="006418DA"/>
    <w:rsid w:val="00641CBD"/>
    <w:rsid w:val="00641E87"/>
    <w:rsid w:val="00641EFE"/>
    <w:rsid w:val="006422CF"/>
    <w:rsid w:val="00642362"/>
    <w:rsid w:val="006425DC"/>
    <w:rsid w:val="006427BE"/>
    <w:rsid w:val="00642EB7"/>
    <w:rsid w:val="00643005"/>
    <w:rsid w:val="0064371B"/>
    <w:rsid w:val="0064375B"/>
    <w:rsid w:val="0064395A"/>
    <w:rsid w:val="00643B41"/>
    <w:rsid w:val="00643BB7"/>
    <w:rsid w:val="00643DC6"/>
    <w:rsid w:val="00644002"/>
    <w:rsid w:val="00644416"/>
    <w:rsid w:val="00644456"/>
    <w:rsid w:val="006446A5"/>
    <w:rsid w:val="006446F0"/>
    <w:rsid w:val="00644A2A"/>
    <w:rsid w:val="00644A66"/>
    <w:rsid w:val="00644AA4"/>
    <w:rsid w:val="00644BB5"/>
    <w:rsid w:val="00644BFE"/>
    <w:rsid w:val="00644E89"/>
    <w:rsid w:val="00644EF3"/>
    <w:rsid w:val="00645359"/>
    <w:rsid w:val="00645467"/>
    <w:rsid w:val="00645862"/>
    <w:rsid w:val="00645E53"/>
    <w:rsid w:val="0064603B"/>
    <w:rsid w:val="006461EF"/>
    <w:rsid w:val="00646372"/>
    <w:rsid w:val="006463E5"/>
    <w:rsid w:val="00646543"/>
    <w:rsid w:val="0064671B"/>
    <w:rsid w:val="006469A2"/>
    <w:rsid w:val="00646D0A"/>
    <w:rsid w:val="00647204"/>
    <w:rsid w:val="00647308"/>
    <w:rsid w:val="006475C4"/>
    <w:rsid w:val="006476F2"/>
    <w:rsid w:val="00647BA9"/>
    <w:rsid w:val="00647F8A"/>
    <w:rsid w:val="00650201"/>
    <w:rsid w:val="006506C7"/>
    <w:rsid w:val="00650840"/>
    <w:rsid w:val="006509BA"/>
    <w:rsid w:val="00650AB3"/>
    <w:rsid w:val="00650D77"/>
    <w:rsid w:val="00651004"/>
    <w:rsid w:val="006511AD"/>
    <w:rsid w:val="00651221"/>
    <w:rsid w:val="006513C4"/>
    <w:rsid w:val="00651A1E"/>
    <w:rsid w:val="00651C43"/>
    <w:rsid w:val="00651FBA"/>
    <w:rsid w:val="0065213E"/>
    <w:rsid w:val="00652373"/>
    <w:rsid w:val="006526D8"/>
    <w:rsid w:val="00652709"/>
    <w:rsid w:val="0065271A"/>
    <w:rsid w:val="00653042"/>
    <w:rsid w:val="0065304D"/>
    <w:rsid w:val="00653094"/>
    <w:rsid w:val="006533D6"/>
    <w:rsid w:val="00653498"/>
    <w:rsid w:val="006534CA"/>
    <w:rsid w:val="00653A4F"/>
    <w:rsid w:val="00653B05"/>
    <w:rsid w:val="00653C42"/>
    <w:rsid w:val="00653FA1"/>
    <w:rsid w:val="00654370"/>
    <w:rsid w:val="006544C2"/>
    <w:rsid w:val="00654B7B"/>
    <w:rsid w:val="0065524E"/>
    <w:rsid w:val="00655264"/>
    <w:rsid w:val="006552CC"/>
    <w:rsid w:val="0065551B"/>
    <w:rsid w:val="0065572B"/>
    <w:rsid w:val="00655A1F"/>
    <w:rsid w:val="00656154"/>
    <w:rsid w:val="006563F5"/>
    <w:rsid w:val="00656490"/>
    <w:rsid w:val="006564C2"/>
    <w:rsid w:val="00656A1E"/>
    <w:rsid w:val="00656AB6"/>
    <w:rsid w:val="00656BD3"/>
    <w:rsid w:val="006570A0"/>
    <w:rsid w:val="00657116"/>
    <w:rsid w:val="00657276"/>
    <w:rsid w:val="0065739B"/>
    <w:rsid w:val="00657711"/>
    <w:rsid w:val="00657A92"/>
    <w:rsid w:val="00657B62"/>
    <w:rsid w:val="00657E90"/>
    <w:rsid w:val="00660083"/>
    <w:rsid w:val="00660215"/>
    <w:rsid w:val="006603B1"/>
    <w:rsid w:val="006606B8"/>
    <w:rsid w:val="006608B5"/>
    <w:rsid w:val="006608E1"/>
    <w:rsid w:val="00660A1D"/>
    <w:rsid w:val="006612F0"/>
    <w:rsid w:val="00661385"/>
    <w:rsid w:val="00661692"/>
    <w:rsid w:val="006619FD"/>
    <w:rsid w:val="00661A61"/>
    <w:rsid w:val="00661C5D"/>
    <w:rsid w:val="00661E05"/>
    <w:rsid w:val="00661F0B"/>
    <w:rsid w:val="0066256E"/>
    <w:rsid w:val="0066266B"/>
    <w:rsid w:val="006626F7"/>
    <w:rsid w:val="00662787"/>
    <w:rsid w:val="00662FA0"/>
    <w:rsid w:val="006636D6"/>
    <w:rsid w:val="00663D29"/>
    <w:rsid w:val="00664609"/>
    <w:rsid w:val="00664F29"/>
    <w:rsid w:val="0066502E"/>
    <w:rsid w:val="0066514C"/>
    <w:rsid w:val="0066540A"/>
    <w:rsid w:val="0066548F"/>
    <w:rsid w:val="00665519"/>
    <w:rsid w:val="00665571"/>
    <w:rsid w:val="00665587"/>
    <w:rsid w:val="0066591D"/>
    <w:rsid w:val="006659F6"/>
    <w:rsid w:val="00665CBA"/>
    <w:rsid w:val="00665E75"/>
    <w:rsid w:val="00665F3B"/>
    <w:rsid w:val="006667A1"/>
    <w:rsid w:val="00666C1F"/>
    <w:rsid w:val="00666C58"/>
    <w:rsid w:val="00667070"/>
    <w:rsid w:val="006670F7"/>
    <w:rsid w:val="006671B8"/>
    <w:rsid w:val="0066723F"/>
    <w:rsid w:val="00667393"/>
    <w:rsid w:val="0066798B"/>
    <w:rsid w:val="00667A42"/>
    <w:rsid w:val="00667BE9"/>
    <w:rsid w:val="00667EB6"/>
    <w:rsid w:val="00670421"/>
    <w:rsid w:val="0067058C"/>
    <w:rsid w:val="00670E41"/>
    <w:rsid w:val="00670F67"/>
    <w:rsid w:val="0067129D"/>
    <w:rsid w:val="006713A9"/>
    <w:rsid w:val="006716CA"/>
    <w:rsid w:val="0067176B"/>
    <w:rsid w:val="00671BF9"/>
    <w:rsid w:val="00671BFB"/>
    <w:rsid w:val="00671CE9"/>
    <w:rsid w:val="00671F24"/>
    <w:rsid w:val="00672C95"/>
    <w:rsid w:val="00673099"/>
    <w:rsid w:val="0067311F"/>
    <w:rsid w:val="0067318E"/>
    <w:rsid w:val="0067319A"/>
    <w:rsid w:val="00673511"/>
    <w:rsid w:val="0067395C"/>
    <w:rsid w:val="00673A47"/>
    <w:rsid w:val="00673FF9"/>
    <w:rsid w:val="006741B8"/>
    <w:rsid w:val="00674220"/>
    <w:rsid w:val="00674D8F"/>
    <w:rsid w:val="00674DAF"/>
    <w:rsid w:val="00674EEF"/>
    <w:rsid w:val="0067510C"/>
    <w:rsid w:val="006752F6"/>
    <w:rsid w:val="0067546A"/>
    <w:rsid w:val="006754AA"/>
    <w:rsid w:val="00675578"/>
    <w:rsid w:val="0067572A"/>
    <w:rsid w:val="0067598C"/>
    <w:rsid w:val="00675AEA"/>
    <w:rsid w:val="00675E99"/>
    <w:rsid w:val="0067614E"/>
    <w:rsid w:val="00676637"/>
    <w:rsid w:val="006767F7"/>
    <w:rsid w:val="006768E0"/>
    <w:rsid w:val="006769C4"/>
    <w:rsid w:val="00676C0E"/>
    <w:rsid w:val="0067723A"/>
    <w:rsid w:val="00677280"/>
    <w:rsid w:val="00677992"/>
    <w:rsid w:val="00677BAF"/>
    <w:rsid w:val="00677C75"/>
    <w:rsid w:val="00677C80"/>
    <w:rsid w:val="00677C88"/>
    <w:rsid w:val="00680267"/>
    <w:rsid w:val="006802DC"/>
    <w:rsid w:val="0068046F"/>
    <w:rsid w:val="00680483"/>
    <w:rsid w:val="00680622"/>
    <w:rsid w:val="00680D95"/>
    <w:rsid w:val="0068111F"/>
    <w:rsid w:val="006814E7"/>
    <w:rsid w:val="0068185C"/>
    <w:rsid w:val="00681D12"/>
    <w:rsid w:val="00681DA6"/>
    <w:rsid w:val="00681F84"/>
    <w:rsid w:val="00682089"/>
    <w:rsid w:val="00682245"/>
    <w:rsid w:val="00682314"/>
    <w:rsid w:val="006824A3"/>
    <w:rsid w:val="006826D9"/>
    <w:rsid w:val="00682701"/>
    <w:rsid w:val="00682845"/>
    <w:rsid w:val="00682C72"/>
    <w:rsid w:val="00682CCA"/>
    <w:rsid w:val="00682DF8"/>
    <w:rsid w:val="00682ECB"/>
    <w:rsid w:val="00682F88"/>
    <w:rsid w:val="00683930"/>
    <w:rsid w:val="0068399B"/>
    <w:rsid w:val="00683A34"/>
    <w:rsid w:val="00683A39"/>
    <w:rsid w:val="0068409A"/>
    <w:rsid w:val="006841D9"/>
    <w:rsid w:val="006843BB"/>
    <w:rsid w:val="00684943"/>
    <w:rsid w:val="00684B95"/>
    <w:rsid w:val="00684C2E"/>
    <w:rsid w:val="00685054"/>
    <w:rsid w:val="00685069"/>
    <w:rsid w:val="006851E4"/>
    <w:rsid w:val="00685284"/>
    <w:rsid w:val="0068530F"/>
    <w:rsid w:val="00685310"/>
    <w:rsid w:val="006853FE"/>
    <w:rsid w:val="00685493"/>
    <w:rsid w:val="0068561E"/>
    <w:rsid w:val="00685A25"/>
    <w:rsid w:val="00685B84"/>
    <w:rsid w:val="006860B2"/>
    <w:rsid w:val="0068630A"/>
    <w:rsid w:val="006864E6"/>
    <w:rsid w:val="00686DF4"/>
    <w:rsid w:val="00687041"/>
    <w:rsid w:val="006871A6"/>
    <w:rsid w:val="006872A9"/>
    <w:rsid w:val="006873AC"/>
    <w:rsid w:val="0068764B"/>
    <w:rsid w:val="00687A20"/>
    <w:rsid w:val="00687AF3"/>
    <w:rsid w:val="006904BD"/>
    <w:rsid w:val="00690519"/>
    <w:rsid w:val="00690869"/>
    <w:rsid w:val="00690ACE"/>
    <w:rsid w:val="00690BC5"/>
    <w:rsid w:val="00690FBC"/>
    <w:rsid w:val="0069105C"/>
    <w:rsid w:val="006916D3"/>
    <w:rsid w:val="00691914"/>
    <w:rsid w:val="0069197E"/>
    <w:rsid w:val="00691A5C"/>
    <w:rsid w:val="00691B71"/>
    <w:rsid w:val="00691BCE"/>
    <w:rsid w:val="00692210"/>
    <w:rsid w:val="0069265B"/>
    <w:rsid w:val="00692AAD"/>
    <w:rsid w:val="00692C3F"/>
    <w:rsid w:val="00692E8C"/>
    <w:rsid w:val="00693101"/>
    <w:rsid w:val="00693439"/>
    <w:rsid w:val="00693FA2"/>
    <w:rsid w:val="006943F2"/>
    <w:rsid w:val="0069441F"/>
    <w:rsid w:val="00694510"/>
    <w:rsid w:val="006946FE"/>
    <w:rsid w:val="00694895"/>
    <w:rsid w:val="00694C30"/>
    <w:rsid w:val="0069500F"/>
    <w:rsid w:val="00695785"/>
    <w:rsid w:val="00695909"/>
    <w:rsid w:val="00695BB2"/>
    <w:rsid w:val="00696319"/>
    <w:rsid w:val="00696438"/>
    <w:rsid w:val="00697185"/>
    <w:rsid w:val="00697403"/>
    <w:rsid w:val="0069748F"/>
    <w:rsid w:val="006974C7"/>
    <w:rsid w:val="006976D5"/>
    <w:rsid w:val="00697BC1"/>
    <w:rsid w:val="00697EFD"/>
    <w:rsid w:val="00697FD8"/>
    <w:rsid w:val="006A00B6"/>
    <w:rsid w:val="006A049A"/>
    <w:rsid w:val="006A04EF"/>
    <w:rsid w:val="006A06CD"/>
    <w:rsid w:val="006A06F7"/>
    <w:rsid w:val="006A0781"/>
    <w:rsid w:val="006A0A10"/>
    <w:rsid w:val="006A0E4D"/>
    <w:rsid w:val="006A0E5F"/>
    <w:rsid w:val="006A1123"/>
    <w:rsid w:val="006A15B9"/>
    <w:rsid w:val="006A1EB8"/>
    <w:rsid w:val="006A2120"/>
    <w:rsid w:val="006A21D1"/>
    <w:rsid w:val="006A22C3"/>
    <w:rsid w:val="006A22F1"/>
    <w:rsid w:val="006A2318"/>
    <w:rsid w:val="006A244D"/>
    <w:rsid w:val="006A2579"/>
    <w:rsid w:val="006A2AC3"/>
    <w:rsid w:val="006A2EF9"/>
    <w:rsid w:val="006A31EB"/>
    <w:rsid w:val="006A327B"/>
    <w:rsid w:val="006A336C"/>
    <w:rsid w:val="006A35CF"/>
    <w:rsid w:val="006A3808"/>
    <w:rsid w:val="006A380D"/>
    <w:rsid w:val="006A3B2E"/>
    <w:rsid w:val="006A3C51"/>
    <w:rsid w:val="006A3D0D"/>
    <w:rsid w:val="006A414E"/>
    <w:rsid w:val="006A456E"/>
    <w:rsid w:val="006A4767"/>
    <w:rsid w:val="006A4B3C"/>
    <w:rsid w:val="006A4F33"/>
    <w:rsid w:val="006A5401"/>
    <w:rsid w:val="006A569A"/>
    <w:rsid w:val="006A5957"/>
    <w:rsid w:val="006A595A"/>
    <w:rsid w:val="006A6324"/>
    <w:rsid w:val="006A65A2"/>
    <w:rsid w:val="006A65F1"/>
    <w:rsid w:val="006A689A"/>
    <w:rsid w:val="006A6A49"/>
    <w:rsid w:val="006A6AAF"/>
    <w:rsid w:val="006A6AF6"/>
    <w:rsid w:val="006A6B3F"/>
    <w:rsid w:val="006A6F15"/>
    <w:rsid w:val="006A7013"/>
    <w:rsid w:val="006A7062"/>
    <w:rsid w:val="006A70E5"/>
    <w:rsid w:val="006A73F9"/>
    <w:rsid w:val="006A77B8"/>
    <w:rsid w:val="006A7B6C"/>
    <w:rsid w:val="006B0252"/>
    <w:rsid w:val="006B0273"/>
    <w:rsid w:val="006B0290"/>
    <w:rsid w:val="006B02E4"/>
    <w:rsid w:val="006B02FF"/>
    <w:rsid w:val="006B069B"/>
    <w:rsid w:val="006B07DE"/>
    <w:rsid w:val="006B08D2"/>
    <w:rsid w:val="006B0D15"/>
    <w:rsid w:val="006B1161"/>
    <w:rsid w:val="006B126D"/>
    <w:rsid w:val="006B1336"/>
    <w:rsid w:val="006B150D"/>
    <w:rsid w:val="006B1846"/>
    <w:rsid w:val="006B18FF"/>
    <w:rsid w:val="006B1C90"/>
    <w:rsid w:val="006B1DD4"/>
    <w:rsid w:val="006B22FF"/>
    <w:rsid w:val="006B250B"/>
    <w:rsid w:val="006B2642"/>
    <w:rsid w:val="006B2C65"/>
    <w:rsid w:val="006B30B2"/>
    <w:rsid w:val="006B322F"/>
    <w:rsid w:val="006B32A2"/>
    <w:rsid w:val="006B32F5"/>
    <w:rsid w:val="006B3311"/>
    <w:rsid w:val="006B3418"/>
    <w:rsid w:val="006B38A6"/>
    <w:rsid w:val="006B3ACB"/>
    <w:rsid w:val="006B3CAD"/>
    <w:rsid w:val="006B3DBE"/>
    <w:rsid w:val="006B3E45"/>
    <w:rsid w:val="006B4905"/>
    <w:rsid w:val="006B4A72"/>
    <w:rsid w:val="006B4AF2"/>
    <w:rsid w:val="006B4C97"/>
    <w:rsid w:val="006B4EA4"/>
    <w:rsid w:val="006B5180"/>
    <w:rsid w:val="006B5264"/>
    <w:rsid w:val="006B52A4"/>
    <w:rsid w:val="006B569D"/>
    <w:rsid w:val="006B57B8"/>
    <w:rsid w:val="006B5C5A"/>
    <w:rsid w:val="006B5F88"/>
    <w:rsid w:val="006B6180"/>
    <w:rsid w:val="006B618F"/>
    <w:rsid w:val="006B64D3"/>
    <w:rsid w:val="006B6589"/>
    <w:rsid w:val="006B65A3"/>
    <w:rsid w:val="006B65A4"/>
    <w:rsid w:val="006B681E"/>
    <w:rsid w:val="006B69DB"/>
    <w:rsid w:val="006B7431"/>
    <w:rsid w:val="006B755D"/>
    <w:rsid w:val="006B7832"/>
    <w:rsid w:val="006B79FF"/>
    <w:rsid w:val="006B7BAB"/>
    <w:rsid w:val="006B7E9D"/>
    <w:rsid w:val="006B7FDA"/>
    <w:rsid w:val="006C00A4"/>
    <w:rsid w:val="006C0132"/>
    <w:rsid w:val="006C0154"/>
    <w:rsid w:val="006C01C6"/>
    <w:rsid w:val="006C05DB"/>
    <w:rsid w:val="006C08BB"/>
    <w:rsid w:val="006C0B01"/>
    <w:rsid w:val="006C0CA0"/>
    <w:rsid w:val="006C0F09"/>
    <w:rsid w:val="006C13BB"/>
    <w:rsid w:val="006C199B"/>
    <w:rsid w:val="006C1B1A"/>
    <w:rsid w:val="006C1DA9"/>
    <w:rsid w:val="006C2080"/>
    <w:rsid w:val="006C2463"/>
    <w:rsid w:val="006C251F"/>
    <w:rsid w:val="006C25D1"/>
    <w:rsid w:val="006C2654"/>
    <w:rsid w:val="006C2B98"/>
    <w:rsid w:val="006C2C7F"/>
    <w:rsid w:val="006C2D81"/>
    <w:rsid w:val="006C2E6A"/>
    <w:rsid w:val="006C2F17"/>
    <w:rsid w:val="006C304C"/>
    <w:rsid w:val="006C315C"/>
    <w:rsid w:val="006C316F"/>
    <w:rsid w:val="006C358A"/>
    <w:rsid w:val="006C3A44"/>
    <w:rsid w:val="006C3F10"/>
    <w:rsid w:val="006C40DF"/>
    <w:rsid w:val="006C4135"/>
    <w:rsid w:val="006C424F"/>
    <w:rsid w:val="006C47C7"/>
    <w:rsid w:val="006C4937"/>
    <w:rsid w:val="006C4CA8"/>
    <w:rsid w:val="006C5053"/>
    <w:rsid w:val="006C50B2"/>
    <w:rsid w:val="006C50C1"/>
    <w:rsid w:val="006C51FF"/>
    <w:rsid w:val="006C53DA"/>
    <w:rsid w:val="006C590E"/>
    <w:rsid w:val="006C59FC"/>
    <w:rsid w:val="006C6722"/>
    <w:rsid w:val="006C6A9B"/>
    <w:rsid w:val="006C6B55"/>
    <w:rsid w:val="006C6BD2"/>
    <w:rsid w:val="006C6C6E"/>
    <w:rsid w:val="006C6C6F"/>
    <w:rsid w:val="006C7952"/>
    <w:rsid w:val="006C7960"/>
    <w:rsid w:val="006C7AC8"/>
    <w:rsid w:val="006C7B38"/>
    <w:rsid w:val="006C7BC8"/>
    <w:rsid w:val="006C7E11"/>
    <w:rsid w:val="006D0290"/>
    <w:rsid w:val="006D0330"/>
    <w:rsid w:val="006D033A"/>
    <w:rsid w:val="006D0778"/>
    <w:rsid w:val="006D08F1"/>
    <w:rsid w:val="006D0D92"/>
    <w:rsid w:val="006D0E95"/>
    <w:rsid w:val="006D11D3"/>
    <w:rsid w:val="006D1206"/>
    <w:rsid w:val="006D1233"/>
    <w:rsid w:val="006D1399"/>
    <w:rsid w:val="006D18A1"/>
    <w:rsid w:val="006D1992"/>
    <w:rsid w:val="006D1D4C"/>
    <w:rsid w:val="006D1D6E"/>
    <w:rsid w:val="006D20A9"/>
    <w:rsid w:val="006D20AF"/>
    <w:rsid w:val="006D2129"/>
    <w:rsid w:val="006D2520"/>
    <w:rsid w:val="006D2571"/>
    <w:rsid w:val="006D27A2"/>
    <w:rsid w:val="006D2D0F"/>
    <w:rsid w:val="006D2D9C"/>
    <w:rsid w:val="006D2D9E"/>
    <w:rsid w:val="006D3539"/>
    <w:rsid w:val="006D35F9"/>
    <w:rsid w:val="006D3610"/>
    <w:rsid w:val="006D3699"/>
    <w:rsid w:val="006D3A12"/>
    <w:rsid w:val="006D3A7B"/>
    <w:rsid w:val="006D3BC4"/>
    <w:rsid w:val="006D3C1C"/>
    <w:rsid w:val="006D3FC6"/>
    <w:rsid w:val="006D4901"/>
    <w:rsid w:val="006D5208"/>
    <w:rsid w:val="006D54A2"/>
    <w:rsid w:val="006D54E7"/>
    <w:rsid w:val="006D566C"/>
    <w:rsid w:val="006D56E0"/>
    <w:rsid w:val="006D5A43"/>
    <w:rsid w:val="006D5F00"/>
    <w:rsid w:val="006D5F6E"/>
    <w:rsid w:val="006D6038"/>
    <w:rsid w:val="006D61B4"/>
    <w:rsid w:val="006D62E9"/>
    <w:rsid w:val="006D62EF"/>
    <w:rsid w:val="006D64D5"/>
    <w:rsid w:val="006D6B6D"/>
    <w:rsid w:val="006D6C86"/>
    <w:rsid w:val="006D6DD3"/>
    <w:rsid w:val="006D70BA"/>
    <w:rsid w:val="006D72E7"/>
    <w:rsid w:val="006D7A91"/>
    <w:rsid w:val="006D7BEF"/>
    <w:rsid w:val="006D7C33"/>
    <w:rsid w:val="006D7CD6"/>
    <w:rsid w:val="006D7DCC"/>
    <w:rsid w:val="006D7DE2"/>
    <w:rsid w:val="006E0337"/>
    <w:rsid w:val="006E058C"/>
    <w:rsid w:val="006E05D3"/>
    <w:rsid w:val="006E0D8F"/>
    <w:rsid w:val="006E122D"/>
    <w:rsid w:val="006E1333"/>
    <w:rsid w:val="006E14FC"/>
    <w:rsid w:val="006E1523"/>
    <w:rsid w:val="006E173C"/>
    <w:rsid w:val="006E1A47"/>
    <w:rsid w:val="006E1C80"/>
    <w:rsid w:val="006E1FBE"/>
    <w:rsid w:val="006E2002"/>
    <w:rsid w:val="006E2042"/>
    <w:rsid w:val="006E238C"/>
    <w:rsid w:val="006E2464"/>
    <w:rsid w:val="006E26B4"/>
    <w:rsid w:val="006E2B86"/>
    <w:rsid w:val="006E2D50"/>
    <w:rsid w:val="006E30CC"/>
    <w:rsid w:val="006E3475"/>
    <w:rsid w:val="006E3865"/>
    <w:rsid w:val="006E39A4"/>
    <w:rsid w:val="006E3E27"/>
    <w:rsid w:val="006E3F31"/>
    <w:rsid w:val="006E46A1"/>
    <w:rsid w:val="006E470C"/>
    <w:rsid w:val="006E48D4"/>
    <w:rsid w:val="006E49C0"/>
    <w:rsid w:val="006E4CD8"/>
    <w:rsid w:val="006E4D88"/>
    <w:rsid w:val="006E4DCE"/>
    <w:rsid w:val="006E5036"/>
    <w:rsid w:val="006E5152"/>
    <w:rsid w:val="006E5221"/>
    <w:rsid w:val="006E5613"/>
    <w:rsid w:val="006E5938"/>
    <w:rsid w:val="006E5BD5"/>
    <w:rsid w:val="006E5ED6"/>
    <w:rsid w:val="006E680C"/>
    <w:rsid w:val="006E6ABB"/>
    <w:rsid w:val="006E713A"/>
    <w:rsid w:val="006E7262"/>
    <w:rsid w:val="006E73EF"/>
    <w:rsid w:val="006E75A5"/>
    <w:rsid w:val="006E7798"/>
    <w:rsid w:val="006E78BC"/>
    <w:rsid w:val="006E7B7E"/>
    <w:rsid w:val="006E7CCC"/>
    <w:rsid w:val="006E7D77"/>
    <w:rsid w:val="006F0005"/>
    <w:rsid w:val="006F0334"/>
    <w:rsid w:val="006F0690"/>
    <w:rsid w:val="006F06D5"/>
    <w:rsid w:val="006F0743"/>
    <w:rsid w:val="006F0A99"/>
    <w:rsid w:val="006F0CA7"/>
    <w:rsid w:val="006F0F94"/>
    <w:rsid w:val="006F141A"/>
    <w:rsid w:val="006F143E"/>
    <w:rsid w:val="006F177A"/>
    <w:rsid w:val="006F1BA8"/>
    <w:rsid w:val="006F2012"/>
    <w:rsid w:val="006F20BA"/>
    <w:rsid w:val="006F2150"/>
    <w:rsid w:val="006F21A1"/>
    <w:rsid w:val="006F2541"/>
    <w:rsid w:val="006F2763"/>
    <w:rsid w:val="006F27E7"/>
    <w:rsid w:val="006F28E0"/>
    <w:rsid w:val="006F29EB"/>
    <w:rsid w:val="006F2A83"/>
    <w:rsid w:val="006F2B8E"/>
    <w:rsid w:val="006F2F8C"/>
    <w:rsid w:val="006F3258"/>
    <w:rsid w:val="006F3315"/>
    <w:rsid w:val="006F332C"/>
    <w:rsid w:val="006F33AB"/>
    <w:rsid w:val="006F3751"/>
    <w:rsid w:val="006F3C40"/>
    <w:rsid w:val="006F4096"/>
    <w:rsid w:val="006F4210"/>
    <w:rsid w:val="006F4750"/>
    <w:rsid w:val="006F4B77"/>
    <w:rsid w:val="006F4CC9"/>
    <w:rsid w:val="006F57FF"/>
    <w:rsid w:val="006F5867"/>
    <w:rsid w:val="006F5B2C"/>
    <w:rsid w:val="006F5C27"/>
    <w:rsid w:val="006F5CC6"/>
    <w:rsid w:val="006F64A6"/>
    <w:rsid w:val="006F6758"/>
    <w:rsid w:val="006F67DA"/>
    <w:rsid w:val="006F69B1"/>
    <w:rsid w:val="006F6A37"/>
    <w:rsid w:val="006F6CA4"/>
    <w:rsid w:val="006F6E01"/>
    <w:rsid w:val="006F6F07"/>
    <w:rsid w:val="006F72F5"/>
    <w:rsid w:val="006F76D7"/>
    <w:rsid w:val="006F7785"/>
    <w:rsid w:val="006F7A3D"/>
    <w:rsid w:val="006F7ACD"/>
    <w:rsid w:val="006F7F4B"/>
    <w:rsid w:val="00700117"/>
    <w:rsid w:val="0070030D"/>
    <w:rsid w:val="0070082A"/>
    <w:rsid w:val="00700A33"/>
    <w:rsid w:val="00700AFB"/>
    <w:rsid w:val="00700BA5"/>
    <w:rsid w:val="00700D46"/>
    <w:rsid w:val="00700E66"/>
    <w:rsid w:val="007018B3"/>
    <w:rsid w:val="00701B8E"/>
    <w:rsid w:val="0070214F"/>
    <w:rsid w:val="007022E1"/>
    <w:rsid w:val="00702569"/>
    <w:rsid w:val="00702A32"/>
    <w:rsid w:val="00702AA8"/>
    <w:rsid w:val="00702B9B"/>
    <w:rsid w:val="00702BEE"/>
    <w:rsid w:val="00702E5D"/>
    <w:rsid w:val="00702F47"/>
    <w:rsid w:val="00703102"/>
    <w:rsid w:val="00703109"/>
    <w:rsid w:val="0070316B"/>
    <w:rsid w:val="007032B8"/>
    <w:rsid w:val="007038EA"/>
    <w:rsid w:val="00703E59"/>
    <w:rsid w:val="00703EB2"/>
    <w:rsid w:val="00703FAA"/>
    <w:rsid w:val="0070434D"/>
    <w:rsid w:val="007043C8"/>
    <w:rsid w:val="00704660"/>
    <w:rsid w:val="0070478C"/>
    <w:rsid w:val="0070481F"/>
    <w:rsid w:val="00704F32"/>
    <w:rsid w:val="0070542C"/>
    <w:rsid w:val="00705640"/>
    <w:rsid w:val="007057DF"/>
    <w:rsid w:val="007057F7"/>
    <w:rsid w:val="00705A41"/>
    <w:rsid w:val="00705BE0"/>
    <w:rsid w:val="00705D67"/>
    <w:rsid w:val="007063B7"/>
    <w:rsid w:val="007063E2"/>
    <w:rsid w:val="00706475"/>
    <w:rsid w:val="007064EC"/>
    <w:rsid w:val="007065B6"/>
    <w:rsid w:val="007068AC"/>
    <w:rsid w:val="00706C80"/>
    <w:rsid w:val="00706E75"/>
    <w:rsid w:val="007071F8"/>
    <w:rsid w:val="00707355"/>
    <w:rsid w:val="00707998"/>
    <w:rsid w:val="00707B58"/>
    <w:rsid w:val="00707C94"/>
    <w:rsid w:val="00707D21"/>
    <w:rsid w:val="0071003F"/>
    <w:rsid w:val="007101F0"/>
    <w:rsid w:val="007102FF"/>
    <w:rsid w:val="00710F7B"/>
    <w:rsid w:val="00711011"/>
    <w:rsid w:val="00711580"/>
    <w:rsid w:val="007115F4"/>
    <w:rsid w:val="00711B4B"/>
    <w:rsid w:val="00711B57"/>
    <w:rsid w:val="00711E7D"/>
    <w:rsid w:val="00711E83"/>
    <w:rsid w:val="007124B4"/>
    <w:rsid w:val="007124EB"/>
    <w:rsid w:val="00712695"/>
    <w:rsid w:val="007128A0"/>
    <w:rsid w:val="00712990"/>
    <w:rsid w:val="00712B26"/>
    <w:rsid w:val="00712BD8"/>
    <w:rsid w:val="00712D77"/>
    <w:rsid w:val="0071340C"/>
    <w:rsid w:val="00713719"/>
    <w:rsid w:val="0071376E"/>
    <w:rsid w:val="007138E3"/>
    <w:rsid w:val="00713D80"/>
    <w:rsid w:val="00713DB0"/>
    <w:rsid w:val="00713E34"/>
    <w:rsid w:val="00713EFD"/>
    <w:rsid w:val="007140DE"/>
    <w:rsid w:val="007140E6"/>
    <w:rsid w:val="0071416A"/>
    <w:rsid w:val="00714B4E"/>
    <w:rsid w:val="00714B5C"/>
    <w:rsid w:val="00714CEA"/>
    <w:rsid w:val="00714D9B"/>
    <w:rsid w:val="00715029"/>
    <w:rsid w:val="00715377"/>
    <w:rsid w:val="00715598"/>
    <w:rsid w:val="00715834"/>
    <w:rsid w:val="00715906"/>
    <w:rsid w:val="0071591F"/>
    <w:rsid w:val="00715A52"/>
    <w:rsid w:val="00715BC7"/>
    <w:rsid w:val="00715D60"/>
    <w:rsid w:val="00715DDF"/>
    <w:rsid w:val="00715FB9"/>
    <w:rsid w:val="00716271"/>
    <w:rsid w:val="0071636B"/>
    <w:rsid w:val="007166F8"/>
    <w:rsid w:val="007168AC"/>
    <w:rsid w:val="007169BC"/>
    <w:rsid w:val="00716BF4"/>
    <w:rsid w:val="00716FBD"/>
    <w:rsid w:val="00717123"/>
    <w:rsid w:val="007174D7"/>
    <w:rsid w:val="0071750B"/>
    <w:rsid w:val="007179C6"/>
    <w:rsid w:val="00717A18"/>
    <w:rsid w:val="00717C39"/>
    <w:rsid w:val="00717D65"/>
    <w:rsid w:val="00717FDF"/>
    <w:rsid w:val="00720324"/>
    <w:rsid w:val="00720445"/>
    <w:rsid w:val="007204FC"/>
    <w:rsid w:val="00720526"/>
    <w:rsid w:val="007205E7"/>
    <w:rsid w:val="00720A24"/>
    <w:rsid w:val="00720BFF"/>
    <w:rsid w:val="00720C24"/>
    <w:rsid w:val="00720D76"/>
    <w:rsid w:val="00720DA6"/>
    <w:rsid w:val="00721085"/>
    <w:rsid w:val="007210E2"/>
    <w:rsid w:val="0072114D"/>
    <w:rsid w:val="0072121E"/>
    <w:rsid w:val="0072122B"/>
    <w:rsid w:val="00721596"/>
    <w:rsid w:val="007216F0"/>
    <w:rsid w:val="007217A3"/>
    <w:rsid w:val="00721825"/>
    <w:rsid w:val="00721B7F"/>
    <w:rsid w:val="00721B99"/>
    <w:rsid w:val="00721F81"/>
    <w:rsid w:val="00722249"/>
    <w:rsid w:val="007222F7"/>
    <w:rsid w:val="007222FC"/>
    <w:rsid w:val="0072274A"/>
    <w:rsid w:val="00722851"/>
    <w:rsid w:val="007229EB"/>
    <w:rsid w:val="00722B9A"/>
    <w:rsid w:val="00722C8D"/>
    <w:rsid w:val="00722FCA"/>
    <w:rsid w:val="007231EA"/>
    <w:rsid w:val="00723252"/>
    <w:rsid w:val="007232C8"/>
    <w:rsid w:val="00723345"/>
    <w:rsid w:val="00723371"/>
    <w:rsid w:val="007234FB"/>
    <w:rsid w:val="00723535"/>
    <w:rsid w:val="007235CE"/>
    <w:rsid w:val="00723FA0"/>
    <w:rsid w:val="00723FC3"/>
    <w:rsid w:val="007245ED"/>
    <w:rsid w:val="0072469A"/>
    <w:rsid w:val="0072481C"/>
    <w:rsid w:val="00724AA9"/>
    <w:rsid w:val="00724B6D"/>
    <w:rsid w:val="00724ED6"/>
    <w:rsid w:val="00725125"/>
    <w:rsid w:val="0072538B"/>
    <w:rsid w:val="00725936"/>
    <w:rsid w:val="00725F99"/>
    <w:rsid w:val="00726254"/>
    <w:rsid w:val="00726723"/>
    <w:rsid w:val="00726820"/>
    <w:rsid w:val="00726823"/>
    <w:rsid w:val="00726D2D"/>
    <w:rsid w:val="007270FA"/>
    <w:rsid w:val="00727601"/>
    <w:rsid w:val="0072768E"/>
    <w:rsid w:val="007276C4"/>
    <w:rsid w:val="00727DD5"/>
    <w:rsid w:val="00727ED7"/>
    <w:rsid w:val="00730833"/>
    <w:rsid w:val="00730D2C"/>
    <w:rsid w:val="00730D4C"/>
    <w:rsid w:val="00730E49"/>
    <w:rsid w:val="00731141"/>
    <w:rsid w:val="00731450"/>
    <w:rsid w:val="00731474"/>
    <w:rsid w:val="007314DA"/>
    <w:rsid w:val="00731855"/>
    <w:rsid w:val="00731A67"/>
    <w:rsid w:val="00731C4F"/>
    <w:rsid w:val="00731DF1"/>
    <w:rsid w:val="00732024"/>
    <w:rsid w:val="007322D8"/>
    <w:rsid w:val="0073241D"/>
    <w:rsid w:val="00732522"/>
    <w:rsid w:val="00732A2B"/>
    <w:rsid w:val="00732AA7"/>
    <w:rsid w:val="00732C28"/>
    <w:rsid w:val="00732C80"/>
    <w:rsid w:val="007330EE"/>
    <w:rsid w:val="00733459"/>
    <w:rsid w:val="0073365B"/>
    <w:rsid w:val="0073385B"/>
    <w:rsid w:val="0073398D"/>
    <w:rsid w:val="00733C33"/>
    <w:rsid w:val="00733D2D"/>
    <w:rsid w:val="00734094"/>
    <w:rsid w:val="007340CB"/>
    <w:rsid w:val="0073450B"/>
    <w:rsid w:val="00734B06"/>
    <w:rsid w:val="00734B9A"/>
    <w:rsid w:val="007354D6"/>
    <w:rsid w:val="00735B74"/>
    <w:rsid w:val="00735D1C"/>
    <w:rsid w:val="00735D4B"/>
    <w:rsid w:val="00735F0E"/>
    <w:rsid w:val="00736463"/>
    <w:rsid w:val="0073652C"/>
    <w:rsid w:val="00736577"/>
    <w:rsid w:val="0073661D"/>
    <w:rsid w:val="00736C64"/>
    <w:rsid w:val="0073746B"/>
    <w:rsid w:val="007375C1"/>
    <w:rsid w:val="00737F1B"/>
    <w:rsid w:val="007401E2"/>
    <w:rsid w:val="0074023E"/>
    <w:rsid w:val="00740308"/>
    <w:rsid w:val="00740540"/>
    <w:rsid w:val="007405A5"/>
    <w:rsid w:val="00740C52"/>
    <w:rsid w:val="00740C6F"/>
    <w:rsid w:val="00740CC0"/>
    <w:rsid w:val="00740D64"/>
    <w:rsid w:val="00740E23"/>
    <w:rsid w:val="007418BA"/>
    <w:rsid w:val="007419C9"/>
    <w:rsid w:val="00741EA8"/>
    <w:rsid w:val="0074208B"/>
    <w:rsid w:val="00742176"/>
    <w:rsid w:val="007421DB"/>
    <w:rsid w:val="00742498"/>
    <w:rsid w:val="007425B3"/>
    <w:rsid w:val="0074280C"/>
    <w:rsid w:val="007428FD"/>
    <w:rsid w:val="00742A8A"/>
    <w:rsid w:val="00742BFD"/>
    <w:rsid w:val="00743256"/>
    <w:rsid w:val="0074331A"/>
    <w:rsid w:val="00743368"/>
    <w:rsid w:val="007433CD"/>
    <w:rsid w:val="00743733"/>
    <w:rsid w:val="00743774"/>
    <w:rsid w:val="0074391E"/>
    <w:rsid w:val="00743A8C"/>
    <w:rsid w:val="00743BE2"/>
    <w:rsid w:val="00744002"/>
    <w:rsid w:val="00744047"/>
    <w:rsid w:val="00744049"/>
    <w:rsid w:val="0074437C"/>
    <w:rsid w:val="00744667"/>
    <w:rsid w:val="00744AA0"/>
    <w:rsid w:val="00744C65"/>
    <w:rsid w:val="00745043"/>
    <w:rsid w:val="0074512F"/>
    <w:rsid w:val="007456B8"/>
    <w:rsid w:val="0074596C"/>
    <w:rsid w:val="00745ABD"/>
    <w:rsid w:val="00745D14"/>
    <w:rsid w:val="00746481"/>
    <w:rsid w:val="007467D9"/>
    <w:rsid w:val="00746919"/>
    <w:rsid w:val="00746AA1"/>
    <w:rsid w:val="00746BBB"/>
    <w:rsid w:val="0074735A"/>
    <w:rsid w:val="0074739F"/>
    <w:rsid w:val="007475D9"/>
    <w:rsid w:val="00747C61"/>
    <w:rsid w:val="00747E96"/>
    <w:rsid w:val="00747FE2"/>
    <w:rsid w:val="00750209"/>
    <w:rsid w:val="00750481"/>
    <w:rsid w:val="00750625"/>
    <w:rsid w:val="00750663"/>
    <w:rsid w:val="00750735"/>
    <w:rsid w:val="0075096D"/>
    <w:rsid w:val="00750B70"/>
    <w:rsid w:val="00750CD4"/>
    <w:rsid w:val="00750ED3"/>
    <w:rsid w:val="007510F4"/>
    <w:rsid w:val="00751189"/>
    <w:rsid w:val="00751198"/>
    <w:rsid w:val="00751654"/>
    <w:rsid w:val="0075198E"/>
    <w:rsid w:val="00751B78"/>
    <w:rsid w:val="007521FB"/>
    <w:rsid w:val="00752499"/>
    <w:rsid w:val="007525C7"/>
    <w:rsid w:val="00752988"/>
    <w:rsid w:val="00752DC5"/>
    <w:rsid w:val="007530AA"/>
    <w:rsid w:val="00753133"/>
    <w:rsid w:val="007532DE"/>
    <w:rsid w:val="0075336A"/>
    <w:rsid w:val="007534BA"/>
    <w:rsid w:val="007534CA"/>
    <w:rsid w:val="0075359E"/>
    <w:rsid w:val="007537BD"/>
    <w:rsid w:val="007537C8"/>
    <w:rsid w:val="007538DF"/>
    <w:rsid w:val="00753B27"/>
    <w:rsid w:val="00753BCA"/>
    <w:rsid w:val="00753E50"/>
    <w:rsid w:val="00754732"/>
    <w:rsid w:val="0075484A"/>
    <w:rsid w:val="00754F4F"/>
    <w:rsid w:val="00755066"/>
    <w:rsid w:val="007550E2"/>
    <w:rsid w:val="007556FC"/>
    <w:rsid w:val="00755837"/>
    <w:rsid w:val="0075587D"/>
    <w:rsid w:val="00755973"/>
    <w:rsid w:val="00755976"/>
    <w:rsid w:val="00755DD2"/>
    <w:rsid w:val="00755E44"/>
    <w:rsid w:val="007564B4"/>
    <w:rsid w:val="0075653F"/>
    <w:rsid w:val="00756E6C"/>
    <w:rsid w:val="0075706A"/>
    <w:rsid w:val="007572C0"/>
    <w:rsid w:val="0075740F"/>
    <w:rsid w:val="00757619"/>
    <w:rsid w:val="00757BFC"/>
    <w:rsid w:val="0076043D"/>
    <w:rsid w:val="007604FC"/>
    <w:rsid w:val="00760699"/>
    <w:rsid w:val="0076091A"/>
    <w:rsid w:val="00760C3E"/>
    <w:rsid w:val="00761253"/>
    <w:rsid w:val="00761B99"/>
    <w:rsid w:val="00762258"/>
    <w:rsid w:val="00762569"/>
    <w:rsid w:val="00762D12"/>
    <w:rsid w:val="00762D25"/>
    <w:rsid w:val="00762D66"/>
    <w:rsid w:val="00762E36"/>
    <w:rsid w:val="00763869"/>
    <w:rsid w:val="00763E26"/>
    <w:rsid w:val="00764098"/>
    <w:rsid w:val="007643DE"/>
    <w:rsid w:val="007644FA"/>
    <w:rsid w:val="007645B1"/>
    <w:rsid w:val="0076465B"/>
    <w:rsid w:val="00764E5C"/>
    <w:rsid w:val="007653B9"/>
    <w:rsid w:val="007654A4"/>
    <w:rsid w:val="00765FE4"/>
    <w:rsid w:val="00766283"/>
    <w:rsid w:val="007663B1"/>
    <w:rsid w:val="007664F0"/>
    <w:rsid w:val="007667C1"/>
    <w:rsid w:val="00766BDC"/>
    <w:rsid w:val="00766ECB"/>
    <w:rsid w:val="007673A4"/>
    <w:rsid w:val="0076765F"/>
    <w:rsid w:val="00767728"/>
    <w:rsid w:val="00767A4A"/>
    <w:rsid w:val="00767A7E"/>
    <w:rsid w:val="00767D62"/>
    <w:rsid w:val="00767EA0"/>
    <w:rsid w:val="00770058"/>
    <w:rsid w:val="007700B5"/>
    <w:rsid w:val="007707E0"/>
    <w:rsid w:val="00770B7D"/>
    <w:rsid w:val="00770E78"/>
    <w:rsid w:val="00770E96"/>
    <w:rsid w:val="0077103A"/>
    <w:rsid w:val="007712D1"/>
    <w:rsid w:val="00771C87"/>
    <w:rsid w:val="00772450"/>
    <w:rsid w:val="007725FD"/>
    <w:rsid w:val="00772D92"/>
    <w:rsid w:val="00772D95"/>
    <w:rsid w:val="00772FAE"/>
    <w:rsid w:val="00773435"/>
    <w:rsid w:val="0077370F"/>
    <w:rsid w:val="00773A9F"/>
    <w:rsid w:val="00773C9A"/>
    <w:rsid w:val="0077415E"/>
    <w:rsid w:val="007743B8"/>
    <w:rsid w:val="0077465A"/>
    <w:rsid w:val="007746B5"/>
    <w:rsid w:val="007746F4"/>
    <w:rsid w:val="007748E1"/>
    <w:rsid w:val="00774B72"/>
    <w:rsid w:val="00774CB6"/>
    <w:rsid w:val="00774DAB"/>
    <w:rsid w:val="00775208"/>
    <w:rsid w:val="00775506"/>
    <w:rsid w:val="00775BC1"/>
    <w:rsid w:val="00775E62"/>
    <w:rsid w:val="00776049"/>
    <w:rsid w:val="00776130"/>
    <w:rsid w:val="00776232"/>
    <w:rsid w:val="00776376"/>
    <w:rsid w:val="00776886"/>
    <w:rsid w:val="00776D0C"/>
    <w:rsid w:val="00776DDD"/>
    <w:rsid w:val="00776E88"/>
    <w:rsid w:val="00777206"/>
    <w:rsid w:val="00777281"/>
    <w:rsid w:val="00777337"/>
    <w:rsid w:val="007776B3"/>
    <w:rsid w:val="00777863"/>
    <w:rsid w:val="00780051"/>
    <w:rsid w:val="00780387"/>
    <w:rsid w:val="007808A0"/>
    <w:rsid w:val="00780964"/>
    <w:rsid w:val="00780F8E"/>
    <w:rsid w:val="007812C2"/>
    <w:rsid w:val="007813DE"/>
    <w:rsid w:val="007818A4"/>
    <w:rsid w:val="00781B46"/>
    <w:rsid w:val="00781DA2"/>
    <w:rsid w:val="00781EBC"/>
    <w:rsid w:val="00781F8D"/>
    <w:rsid w:val="00782398"/>
    <w:rsid w:val="0078249C"/>
    <w:rsid w:val="0078284C"/>
    <w:rsid w:val="007828A0"/>
    <w:rsid w:val="00782960"/>
    <w:rsid w:val="00782BBD"/>
    <w:rsid w:val="00782BE3"/>
    <w:rsid w:val="00782BEB"/>
    <w:rsid w:val="00782E89"/>
    <w:rsid w:val="00782F7D"/>
    <w:rsid w:val="007831B4"/>
    <w:rsid w:val="007831B6"/>
    <w:rsid w:val="00783341"/>
    <w:rsid w:val="00783798"/>
    <w:rsid w:val="00783B63"/>
    <w:rsid w:val="00783FB0"/>
    <w:rsid w:val="00783FB9"/>
    <w:rsid w:val="007840F6"/>
    <w:rsid w:val="007843D5"/>
    <w:rsid w:val="00784865"/>
    <w:rsid w:val="0078539E"/>
    <w:rsid w:val="00786199"/>
    <w:rsid w:val="0078653A"/>
    <w:rsid w:val="0078689A"/>
    <w:rsid w:val="007868B2"/>
    <w:rsid w:val="00786925"/>
    <w:rsid w:val="007869DB"/>
    <w:rsid w:val="00786A17"/>
    <w:rsid w:val="00786D97"/>
    <w:rsid w:val="00786DC2"/>
    <w:rsid w:val="00786DF3"/>
    <w:rsid w:val="00786FBC"/>
    <w:rsid w:val="007878A3"/>
    <w:rsid w:val="00787ADF"/>
    <w:rsid w:val="00787B8A"/>
    <w:rsid w:val="00787E13"/>
    <w:rsid w:val="00787FC5"/>
    <w:rsid w:val="00790054"/>
    <w:rsid w:val="00790639"/>
    <w:rsid w:val="00790897"/>
    <w:rsid w:val="00790D80"/>
    <w:rsid w:val="00790E29"/>
    <w:rsid w:val="00790F21"/>
    <w:rsid w:val="00791016"/>
    <w:rsid w:val="00791037"/>
    <w:rsid w:val="007913B8"/>
    <w:rsid w:val="00791522"/>
    <w:rsid w:val="0079184F"/>
    <w:rsid w:val="007918FF"/>
    <w:rsid w:val="00791A49"/>
    <w:rsid w:val="00791B37"/>
    <w:rsid w:val="00791BFA"/>
    <w:rsid w:val="00791D2F"/>
    <w:rsid w:val="00791FB3"/>
    <w:rsid w:val="00792028"/>
    <w:rsid w:val="007920DA"/>
    <w:rsid w:val="0079221E"/>
    <w:rsid w:val="007926CF"/>
    <w:rsid w:val="00792955"/>
    <w:rsid w:val="00792BDA"/>
    <w:rsid w:val="00793274"/>
    <w:rsid w:val="00793532"/>
    <w:rsid w:val="00793869"/>
    <w:rsid w:val="007939E2"/>
    <w:rsid w:val="00793B18"/>
    <w:rsid w:val="00793E57"/>
    <w:rsid w:val="00793E5F"/>
    <w:rsid w:val="007940D5"/>
    <w:rsid w:val="007940F3"/>
    <w:rsid w:val="007942B9"/>
    <w:rsid w:val="00794786"/>
    <w:rsid w:val="007947FE"/>
    <w:rsid w:val="00794B5D"/>
    <w:rsid w:val="00794DD3"/>
    <w:rsid w:val="00795487"/>
    <w:rsid w:val="00795542"/>
    <w:rsid w:val="00795666"/>
    <w:rsid w:val="007956D6"/>
    <w:rsid w:val="007959E1"/>
    <w:rsid w:val="00796128"/>
    <w:rsid w:val="00796492"/>
    <w:rsid w:val="00796C19"/>
    <w:rsid w:val="00796C9C"/>
    <w:rsid w:val="0079717B"/>
    <w:rsid w:val="007974B0"/>
    <w:rsid w:val="00797911"/>
    <w:rsid w:val="00797A27"/>
    <w:rsid w:val="00797BD7"/>
    <w:rsid w:val="00797FAE"/>
    <w:rsid w:val="007A02A7"/>
    <w:rsid w:val="007A04E6"/>
    <w:rsid w:val="007A082D"/>
    <w:rsid w:val="007A0DCC"/>
    <w:rsid w:val="007A0DD2"/>
    <w:rsid w:val="007A1097"/>
    <w:rsid w:val="007A1AC2"/>
    <w:rsid w:val="007A1C3D"/>
    <w:rsid w:val="007A1CA0"/>
    <w:rsid w:val="007A2097"/>
    <w:rsid w:val="007A215C"/>
    <w:rsid w:val="007A266C"/>
    <w:rsid w:val="007A2AC7"/>
    <w:rsid w:val="007A2FCF"/>
    <w:rsid w:val="007A306F"/>
    <w:rsid w:val="007A31CA"/>
    <w:rsid w:val="007A31CC"/>
    <w:rsid w:val="007A34FF"/>
    <w:rsid w:val="007A36C5"/>
    <w:rsid w:val="007A3C33"/>
    <w:rsid w:val="007A46DF"/>
    <w:rsid w:val="007A49DE"/>
    <w:rsid w:val="007A4A50"/>
    <w:rsid w:val="007A4AA7"/>
    <w:rsid w:val="007A4BF1"/>
    <w:rsid w:val="007A4DAC"/>
    <w:rsid w:val="007A4E68"/>
    <w:rsid w:val="007A4F60"/>
    <w:rsid w:val="007A4FCD"/>
    <w:rsid w:val="007A503A"/>
    <w:rsid w:val="007A5068"/>
    <w:rsid w:val="007A52B9"/>
    <w:rsid w:val="007A581F"/>
    <w:rsid w:val="007A5854"/>
    <w:rsid w:val="007A587F"/>
    <w:rsid w:val="007A5AEE"/>
    <w:rsid w:val="007A5B9E"/>
    <w:rsid w:val="007A5E4C"/>
    <w:rsid w:val="007A5EC6"/>
    <w:rsid w:val="007A6099"/>
    <w:rsid w:val="007A620A"/>
    <w:rsid w:val="007A64D4"/>
    <w:rsid w:val="007A6528"/>
    <w:rsid w:val="007A6601"/>
    <w:rsid w:val="007A6A18"/>
    <w:rsid w:val="007A6D32"/>
    <w:rsid w:val="007A6D48"/>
    <w:rsid w:val="007A6EC2"/>
    <w:rsid w:val="007A732C"/>
    <w:rsid w:val="007A7588"/>
    <w:rsid w:val="007A769C"/>
    <w:rsid w:val="007A7C81"/>
    <w:rsid w:val="007A7D32"/>
    <w:rsid w:val="007A7E15"/>
    <w:rsid w:val="007A7F33"/>
    <w:rsid w:val="007B032D"/>
    <w:rsid w:val="007B070F"/>
    <w:rsid w:val="007B0C8E"/>
    <w:rsid w:val="007B0D7B"/>
    <w:rsid w:val="007B13D3"/>
    <w:rsid w:val="007B15AB"/>
    <w:rsid w:val="007B1753"/>
    <w:rsid w:val="007B1DD3"/>
    <w:rsid w:val="007B1F5F"/>
    <w:rsid w:val="007B25EB"/>
    <w:rsid w:val="007B267C"/>
    <w:rsid w:val="007B2744"/>
    <w:rsid w:val="007B2964"/>
    <w:rsid w:val="007B2A27"/>
    <w:rsid w:val="007B2CDA"/>
    <w:rsid w:val="007B2DE2"/>
    <w:rsid w:val="007B2DF3"/>
    <w:rsid w:val="007B308F"/>
    <w:rsid w:val="007B3276"/>
    <w:rsid w:val="007B3519"/>
    <w:rsid w:val="007B36CE"/>
    <w:rsid w:val="007B375D"/>
    <w:rsid w:val="007B38A9"/>
    <w:rsid w:val="007B3967"/>
    <w:rsid w:val="007B4001"/>
    <w:rsid w:val="007B406F"/>
    <w:rsid w:val="007B4081"/>
    <w:rsid w:val="007B40E3"/>
    <w:rsid w:val="007B45E4"/>
    <w:rsid w:val="007B466C"/>
    <w:rsid w:val="007B476B"/>
    <w:rsid w:val="007B4887"/>
    <w:rsid w:val="007B498E"/>
    <w:rsid w:val="007B4EB9"/>
    <w:rsid w:val="007B5134"/>
    <w:rsid w:val="007B51FA"/>
    <w:rsid w:val="007B521B"/>
    <w:rsid w:val="007B523A"/>
    <w:rsid w:val="007B52B1"/>
    <w:rsid w:val="007B58A9"/>
    <w:rsid w:val="007B5C14"/>
    <w:rsid w:val="007B5F51"/>
    <w:rsid w:val="007B5F77"/>
    <w:rsid w:val="007B5F79"/>
    <w:rsid w:val="007B604E"/>
    <w:rsid w:val="007B640B"/>
    <w:rsid w:val="007B643C"/>
    <w:rsid w:val="007B64DF"/>
    <w:rsid w:val="007B6654"/>
    <w:rsid w:val="007B6A28"/>
    <w:rsid w:val="007B6BEB"/>
    <w:rsid w:val="007B6C80"/>
    <w:rsid w:val="007B6E66"/>
    <w:rsid w:val="007B6F41"/>
    <w:rsid w:val="007B6F47"/>
    <w:rsid w:val="007B6F75"/>
    <w:rsid w:val="007B794C"/>
    <w:rsid w:val="007C02CF"/>
    <w:rsid w:val="007C0E6D"/>
    <w:rsid w:val="007C0EDC"/>
    <w:rsid w:val="007C12A6"/>
    <w:rsid w:val="007C1373"/>
    <w:rsid w:val="007C1395"/>
    <w:rsid w:val="007C1438"/>
    <w:rsid w:val="007C19C3"/>
    <w:rsid w:val="007C1DFF"/>
    <w:rsid w:val="007C1F38"/>
    <w:rsid w:val="007C2050"/>
    <w:rsid w:val="007C249E"/>
    <w:rsid w:val="007C26CE"/>
    <w:rsid w:val="007C30A5"/>
    <w:rsid w:val="007C31CF"/>
    <w:rsid w:val="007C33D0"/>
    <w:rsid w:val="007C3844"/>
    <w:rsid w:val="007C39CC"/>
    <w:rsid w:val="007C3C72"/>
    <w:rsid w:val="007C3DBD"/>
    <w:rsid w:val="007C3F5D"/>
    <w:rsid w:val="007C4214"/>
    <w:rsid w:val="007C49A4"/>
    <w:rsid w:val="007C4A5D"/>
    <w:rsid w:val="007C4AD8"/>
    <w:rsid w:val="007C4CB9"/>
    <w:rsid w:val="007C4D8F"/>
    <w:rsid w:val="007C51AF"/>
    <w:rsid w:val="007C5261"/>
    <w:rsid w:val="007C59C8"/>
    <w:rsid w:val="007C5CD6"/>
    <w:rsid w:val="007C5D50"/>
    <w:rsid w:val="007C6622"/>
    <w:rsid w:val="007C683D"/>
    <w:rsid w:val="007C6A5C"/>
    <w:rsid w:val="007C6B58"/>
    <w:rsid w:val="007C6BB7"/>
    <w:rsid w:val="007C6BE5"/>
    <w:rsid w:val="007C6E24"/>
    <w:rsid w:val="007C6FEA"/>
    <w:rsid w:val="007C7162"/>
    <w:rsid w:val="007C7735"/>
    <w:rsid w:val="007C79D8"/>
    <w:rsid w:val="007C7E2B"/>
    <w:rsid w:val="007C7E79"/>
    <w:rsid w:val="007D00F9"/>
    <w:rsid w:val="007D0156"/>
    <w:rsid w:val="007D0392"/>
    <w:rsid w:val="007D03DF"/>
    <w:rsid w:val="007D06AF"/>
    <w:rsid w:val="007D0A3E"/>
    <w:rsid w:val="007D0F5A"/>
    <w:rsid w:val="007D1664"/>
    <w:rsid w:val="007D16F7"/>
    <w:rsid w:val="007D191D"/>
    <w:rsid w:val="007D19FA"/>
    <w:rsid w:val="007D2353"/>
    <w:rsid w:val="007D24D4"/>
    <w:rsid w:val="007D2515"/>
    <w:rsid w:val="007D2819"/>
    <w:rsid w:val="007D291E"/>
    <w:rsid w:val="007D2DCC"/>
    <w:rsid w:val="007D2FE0"/>
    <w:rsid w:val="007D30B1"/>
    <w:rsid w:val="007D32E3"/>
    <w:rsid w:val="007D352A"/>
    <w:rsid w:val="007D3620"/>
    <w:rsid w:val="007D3A67"/>
    <w:rsid w:val="007D3AA9"/>
    <w:rsid w:val="007D3B9F"/>
    <w:rsid w:val="007D3EC7"/>
    <w:rsid w:val="007D43B6"/>
    <w:rsid w:val="007D4720"/>
    <w:rsid w:val="007D49DA"/>
    <w:rsid w:val="007D4A70"/>
    <w:rsid w:val="007D4B9F"/>
    <w:rsid w:val="007D4E0A"/>
    <w:rsid w:val="007D5077"/>
    <w:rsid w:val="007D50B4"/>
    <w:rsid w:val="007D530B"/>
    <w:rsid w:val="007D54AF"/>
    <w:rsid w:val="007D5A9C"/>
    <w:rsid w:val="007D5BDA"/>
    <w:rsid w:val="007D5D6E"/>
    <w:rsid w:val="007D5DD0"/>
    <w:rsid w:val="007D5F87"/>
    <w:rsid w:val="007D66C6"/>
    <w:rsid w:val="007D6883"/>
    <w:rsid w:val="007D6966"/>
    <w:rsid w:val="007D697D"/>
    <w:rsid w:val="007D6E9F"/>
    <w:rsid w:val="007D6F28"/>
    <w:rsid w:val="007D70F2"/>
    <w:rsid w:val="007D7B6B"/>
    <w:rsid w:val="007D7C61"/>
    <w:rsid w:val="007D7E18"/>
    <w:rsid w:val="007D7F69"/>
    <w:rsid w:val="007E0214"/>
    <w:rsid w:val="007E038C"/>
    <w:rsid w:val="007E04A4"/>
    <w:rsid w:val="007E04B6"/>
    <w:rsid w:val="007E0B83"/>
    <w:rsid w:val="007E0D88"/>
    <w:rsid w:val="007E0E4F"/>
    <w:rsid w:val="007E1086"/>
    <w:rsid w:val="007E10B7"/>
    <w:rsid w:val="007E1209"/>
    <w:rsid w:val="007E1592"/>
    <w:rsid w:val="007E15A7"/>
    <w:rsid w:val="007E15EC"/>
    <w:rsid w:val="007E1864"/>
    <w:rsid w:val="007E21BD"/>
    <w:rsid w:val="007E2484"/>
    <w:rsid w:val="007E26E6"/>
    <w:rsid w:val="007E288F"/>
    <w:rsid w:val="007E32F2"/>
    <w:rsid w:val="007E36B2"/>
    <w:rsid w:val="007E393D"/>
    <w:rsid w:val="007E3E26"/>
    <w:rsid w:val="007E3F7D"/>
    <w:rsid w:val="007E3F9B"/>
    <w:rsid w:val="007E4715"/>
    <w:rsid w:val="007E4740"/>
    <w:rsid w:val="007E484D"/>
    <w:rsid w:val="007E4997"/>
    <w:rsid w:val="007E4CE8"/>
    <w:rsid w:val="007E5337"/>
    <w:rsid w:val="007E561F"/>
    <w:rsid w:val="007E5737"/>
    <w:rsid w:val="007E57BF"/>
    <w:rsid w:val="007E5C62"/>
    <w:rsid w:val="007E5CB0"/>
    <w:rsid w:val="007E5DC4"/>
    <w:rsid w:val="007E5E53"/>
    <w:rsid w:val="007E5EA1"/>
    <w:rsid w:val="007E6041"/>
    <w:rsid w:val="007E6138"/>
    <w:rsid w:val="007E6373"/>
    <w:rsid w:val="007E6494"/>
    <w:rsid w:val="007E64B1"/>
    <w:rsid w:val="007E6988"/>
    <w:rsid w:val="007E6DBB"/>
    <w:rsid w:val="007E6E50"/>
    <w:rsid w:val="007E7051"/>
    <w:rsid w:val="007E7294"/>
    <w:rsid w:val="007E738E"/>
    <w:rsid w:val="007E7517"/>
    <w:rsid w:val="007E78FB"/>
    <w:rsid w:val="007E7EF8"/>
    <w:rsid w:val="007E7F8B"/>
    <w:rsid w:val="007E7FB0"/>
    <w:rsid w:val="007F0592"/>
    <w:rsid w:val="007F05FE"/>
    <w:rsid w:val="007F0686"/>
    <w:rsid w:val="007F0A1F"/>
    <w:rsid w:val="007F0AF7"/>
    <w:rsid w:val="007F0C9D"/>
    <w:rsid w:val="007F0D3C"/>
    <w:rsid w:val="007F0FD2"/>
    <w:rsid w:val="007F175D"/>
    <w:rsid w:val="007F1832"/>
    <w:rsid w:val="007F1B3B"/>
    <w:rsid w:val="007F1B85"/>
    <w:rsid w:val="007F1BBC"/>
    <w:rsid w:val="007F22B3"/>
    <w:rsid w:val="007F2383"/>
    <w:rsid w:val="007F2572"/>
    <w:rsid w:val="007F279E"/>
    <w:rsid w:val="007F2A38"/>
    <w:rsid w:val="007F2FB7"/>
    <w:rsid w:val="007F3237"/>
    <w:rsid w:val="007F34C4"/>
    <w:rsid w:val="007F37DA"/>
    <w:rsid w:val="007F37E1"/>
    <w:rsid w:val="007F3AA6"/>
    <w:rsid w:val="007F3D10"/>
    <w:rsid w:val="007F4152"/>
    <w:rsid w:val="007F4244"/>
    <w:rsid w:val="007F4255"/>
    <w:rsid w:val="007F4550"/>
    <w:rsid w:val="007F47C9"/>
    <w:rsid w:val="007F48C2"/>
    <w:rsid w:val="007F5349"/>
    <w:rsid w:val="007F5508"/>
    <w:rsid w:val="007F58B8"/>
    <w:rsid w:val="007F60B5"/>
    <w:rsid w:val="007F616E"/>
    <w:rsid w:val="007F6274"/>
    <w:rsid w:val="007F640D"/>
    <w:rsid w:val="007F68D4"/>
    <w:rsid w:val="007F6916"/>
    <w:rsid w:val="007F6D16"/>
    <w:rsid w:val="007F6E72"/>
    <w:rsid w:val="007F6ECB"/>
    <w:rsid w:val="007F7087"/>
    <w:rsid w:val="007F7108"/>
    <w:rsid w:val="007F7259"/>
    <w:rsid w:val="007F783D"/>
    <w:rsid w:val="007F7A45"/>
    <w:rsid w:val="007F7A67"/>
    <w:rsid w:val="007F7B77"/>
    <w:rsid w:val="007F7B79"/>
    <w:rsid w:val="007F7D15"/>
    <w:rsid w:val="007F7FD5"/>
    <w:rsid w:val="00800101"/>
    <w:rsid w:val="008002C4"/>
    <w:rsid w:val="00800786"/>
    <w:rsid w:val="00800A32"/>
    <w:rsid w:val="00800BCC"/>
    <w:rsid w:val="008010D3"/>
    <w:rsid w:val="008011DD"/>
    <w:rsid w:val="00801570"/>
    <w:rsid w:val="0080160A"/>
    <w:rsid w:val="00801942"/>
    <w:rsid w:val="00801A5B"/>
    <w:rsid w:val="00801C03"/>
    <w:rsid w:val="00801CCE"/>
    <w:rsid w:val="00801D2A"/>
    <w:rsid w:val="00801E20"/>
    <w:rsid w:val="00801F0F"/>
    <w:rsid w:val="0080257C"/>
    <w:rsid w:val="008026C5"/>
    <w:rsid w:val="008027C7"/>
    <w:rsid w:val="00802AA4"/>
    <w:rsid w:val="00802AC6"/>
    <w:rsid w:val="00802CC9"/>
    <w:rsid w:val="00802ECF"/>
    <w:rsid w:val="0080317A"/>
    <w:rsid w:val="00803A35"/>
    <w:rsid w:val="00803E9A"/>
    <w:rsid w:val="00804046"/>
    <w:rsid w:val="008044A8"/>
    <w:rsid w:val="00804679"/>
    <w:rsid w:val="00804C58"/>
    <w:rsid w:val="00804DC8"/>
    <w:rsid w:val="00804DD4"/>
    <w:rsid w:val="00804E61"/>
    <w:rsid w:val="00804F58"/>
    <w:rsid w:val="00804F8A"/>
    <w:rsid w:val="00805347"/>
    <w:rsid w:val="008057E5"/>
    <w:rsid w:val="00805804"/>
    <w:rsid w:val="00805983"/>
    <w:rsid w:val="00805A8E"/>
    <w:rsid w:val="00805F4C"/>
    <w:rsid w:val="00805FB8"/>
    <w:rsid w:val="00806492"/>
    <w:rsid w:val="008064E8"/>
    <w:rsid w:val="00806BB5"/>
    <w:rsid w:val="00806DEA"/>
    <w:rsid w:val="00807190"/>
    <w:rsid w:val="008071D4"/>
    <w:rsid w:val="00807427"/>
    <w:rsid w:val="008075B6"/>
    <w:rsid w:val="0080793C"/>
    <w:rsid w:val="00807EE9"/>
    <w:rsid w:val="00807F08"/>
    <w:rsid w:val="008100A4"/>
    <w:rsid w:val="0081026A"/>
    <w:rsid w:val="0081049F"/>
    <w:rsid w:val="00810749"/>
    <w:rsid w:val="008107DB"/>
    <w:rsid w:val="00810BF8"/>
    <w:rsid w:val="00810BF9"/>
    <w:rsid w:val="00810F2C"/>
    <w:rsid w:val="00811781"/>
    <w:rsid w:val="008122D1"/>
    <w:rsid w:val="00812646"/>
    <w:rsid w:val="00812718"/>
    <w:rsid w:val="00812853"/>
    <w:rsid w:val="00812BBB"/>
    <w:rsid w:val="0081354A"/>
    <w:rsid w:val="0081376C"/>
    <w:rsid w:val="00813B73"/>
    <w:rsid w:val="00813D28"/>
    <w:rsid w:val="0081402A"/>
    <w:rsid w:val="008143BD"/>
    <w:rsid w:val="0081457B"/>
    <w:rsid w:val="00814859"/>
    <w:rsid w:val="00814C05"/>
    <w:rsid w:val="00814C60"/>
    <w:rsid w:val="00814DEF"/>
    <w:rsid w:val="00814F99"/>
    <w:rsid w:val="008150C3"/>
    <w:rsid w:val="008150CD"/>
    <w:rsid w:val="008150DA"/>
    <w:rsid w:val="008155AA"/>
    <w:rsid w:val="0081579A"/>
    <w:rsid w:val="00815D15"/>
    <w:rsid w:val="00815F67"/>
    <w:rsid w:val="008162A0"/>
    <w:rsid w:val="008162CB"/>
    <w:rsid w:val="008164C7"/>
    <w:rsid w:val="00816615"/>
    <w:rsid w:val="00816CF0"/>
    <w:rsid w:val="00816CF4"/>
    <w:rsid w:val="00816D3D"/>
    <w:rsid w:val="00816FE8"/>
    <w:rsid w:val="008176E5"/>
    <w:rsid w:val="00817871"/>
    <w:rsid w:val="00817C1F"/>
    <w:rsid w:val="00817C2B"/>
    <w:rsid w:val="00817D0E"/>
    <w:rsid w:val="00817D2E"/>
    <w:rsid w:val="00817E75"/>
    <w:rsid w:val="008200B5"/>
    <w:rsid w:val="008200E3"/>
    <w:rsid w:val="0082015E"/>
    <w:rsid w:val="00820195"/>
    <w:rsid w:val="00820381"/>
    <w:rsid w:val="008203F3"/>
    <w:rsid w:val="008205AE"/>
    <w:rsid w:val="0082073F"/>
    <w:rsid w:val="008207E8"/>
    <w:rsid w:val="00820C99"/>
    <w:rsid w:val="008210B2"/>
    <w:rsid w:val="008210BA"/>
    <w:rsid w:val="0082140E"/>
    <w:rsid w:val="00821948"/>
    <w:rsid w:val="00821994"/>
    <w:rsid w:val="008222BF"/>
    <w:rsid w:val="00822855"/>
    <w:rsid w:val="0082290D"/>
    <w:rsid w:val="00822A51"/>
    <w:rsid w:val="00822A7A"/>
    <w:rsid w:val="00822B0B"/>
    <w:rsid w:val="00822DD7"/>
    <w:rsid w:val="00822FBB"/>
    <w:rsid w:val="008230B5"/>
    <w:rsid w:val="008230CD"/>
    <w:rsid w:val="008233C0"/>
    <w:rsid w:val="008234FA"/>
    <w:rsid w:val="00823BD4"/>
    <w:rsid w:val="00824358"/>
    <w:rsid w:val="008244A6"/>
    <w:rsid w:val="00824924"/>
    <w:rsid w:val="008249DB"/>
    <w:rsid w:val="00824A12"/>
    <w:rsid w:val="00824B33"/>
    <w:rsid w:val="00824BDC"/>
    <w:rsid w:val="00824C24"/>
    <w:rsid w:val="00825192"/>
    <w:rsid w:val="00825458"/>
    <w:rsid w:val="008255F4"/>
    <w:rsid w:val="0082569E"/>
    <w:rsid w:val="00825AED"/>
    <w:rsid w:val="008268C2"/>
    <w:rsid w:val="00826B56"/>
    <w:rsid w:val="00826BF6"/>
    <w:rsid w:val="00827161"/>
    <w:rsid w:val="00827182"/>
    <w:rsid w:val="0082755C"/>
    <w:rsid w:val="0082764A"/>
    <w:rsid w:val="00827A97"/>
    <w:rsid w:val="00827FDF"/>
    <w:rsid w:val="008301E5"/>
    <w:rsid w:val="00830385"/>
    <w:rsid w:val="00830827"/>
    <w:rsid w:val="0083086E"/>
    <w:rsid w:val="00830988"/>
    <w:rsid w:val="0083099E"/>
    <w:rsid w:val="00830AB1"/>
    <w:rsid w:val="00830B07"/>
    <w:rsid w:val="00830D2A"/>
    <w:rsid w:val="008312E3"/>
    <w:rsid w:val="00831375"/>
    <w:rsid w:val="00831504"/>
    <w:rsid w:val="00831532"/>
    <w:rsid w:val="008315F0"/>
    <w:rsid w:val="00831660"/>
    <w:rsid w:val="00831E00"/>
    <w:rsid w:val="00832132"/>
    <w:rsid w:val="00832137"/>
    <w:rsid w:val="0083214D"/>
    <w:rsid w:val="0083240E"/>
    <w:rsid w:val="0083270E"/>
    <w:rsid w:val="00832C02"/>
    <w:rsid w:val="00832CBD"/>
    <w:rsid w:val="00832F22"/>
    <w:rsid w:val="00833198"/>
    <w:rsid w:val="00833215"/>
    <w:rsid w:val="00833467"/>
    <w:rsid w:val="0083379B"/>
    <w:rsid w:val="008339CB"/>
    <w:rsid w:val="00833B51"/>
    <w:rsid w:val="00833CA0"/>
    <w:rsid w:val="00833D0B"/>
    <w:rsid w:val="008341E9"/>
    <w:rsid w:val="008342BC"/>
    <w:rsid w:val="0083443C"/>
    <w:rsid w:val="00834442"/>
    <w:rsid w:val="0083469D"/>
    <w:rsid w:val="00834AD2"/>
    <w:rsid w:val="00834D62"/>
    <w:rsid w:val="00835282"/>
    <w:rsid w:val="0083537E"/>
    <w:rsid w:val="00835AE6"/>
    <w:rsid w:val="00835B69"/>
    <w:rsid w:val="00836016"/>
    <w:rsid w:val="0083601B"/>
    <w:rsid w:val="008361C2"/>
    <w:rsid w:val="008363CF"/>
    <w:rsid w:val="0083641B"/>
    <w:rsid w:val="008368FC"/>
    <w:rsid w:val="00836A72"/>
    <w:rsid w:val="00836B9A"/>
    <w:rsid w:val="00836D72"/>
    <w:rsid w:val="008370D5"/>
    <w:rsid w:val="00837111"/>
    <w:rsid w:val="0083729C"/>
    <w:rsid w:val="00837952"/>
    <w:rsid w:val="00837962"/>
    <w:rsid w:val="00837B55"/>
    <w:rsid w:val="00837F55"/>
    <w:rsid w:val="00837FEA"/>
    <w:rsid w:val="008403B6"/>
    <w:rsid w:val="008405D4"/>
    <w:rsid w:val="00840A7A"/>
    <w:rsid w:val="00840ACC"/>
    <w:rsid w:val="008410CB"/>
    <w:rsid w:val="008411CF"/>
    <w:rsid w:val="008414DE"/>
    <w:rsid w:val="008416C8"/>
    <w:rsid w:val="008418A7"/>
    <w:rsid w:val="00841CDA"/>
    <w:rsid w:val="008421D5"/>
    <w:rsid w:val="008423CF"/>
    <w:rsid w:val="0084271C"/>
    <w:rsid w:val="00843077"/>
    <w:rsid w:val="008435D6"/>
    <w:rsid w:val="008437A5"/>
    <w:rsid w:val="008438AE"/>
    <w:rsid w:val="00843CB7"/>
    <w:rsid w:val="00843E6E"/>
    <w:rsid w:val="00843FF8"/>
    <w:rsid w:val="0084421F"/>
    <w:rsid w:val="008442D7"/>
    <w:rsid w:val="008445CB"/>
    <w:rsid w:val="00844B4D"/>
    <w:rsid w:val="00845248"/>
    <w:rsid w:val="008453B5"/>
    <w:rsid w:val="00845467"/>
    <w:rsid w:val="0084578D"/>
    <w:rsid w:val="00845A65"/>
    <w:rsid w:val="00845B0B"/>
    <w:rsid w:val="00845D04"/>
    <w:rsid w:val="00845D1A"/>
    <w:rsid w:val="00845FFF"/>
    <w:rsid w:val="008461E8"/>
    <w:rsid w:val="00846393"/>
    <w:rsid w:val="0084647F"/>
    <w:rsid w:val="00846790"/>
    <w:rsid w:val="008468A7"/>
    <w:rsid w:val="008469AA"/>
    <w:rsid w:val="00846A20"/>
    <w:rsid w:val="00846C1E"/>
    <w:rsid w:val="00846E21"/>
    <w:rsid w:val="00846E24"/>
    <w:rsid w:val="0084705B"/>
    <w:rsid w:val="00847083"/>
    <w:rsid w:val="00847424"/>
    <w:rsid w:val="008475F0"/>
    <w:rsid w:val="008476E2"/>
    <w:rsid w:val="00847979"/>
    <w:rsid w:val="0084799E"/>
    <w:rsid w:val="008479D1"/>
    <w:rsid w:val="008500A3"/>
    <w:rsid w:val="00850596"/>
    <w:rsid w:val="008505C7"/>
    <w:rsid w:val="008506E3"/>
    <w:rsid w:val="00850A00"/>
    <w:rsid w:val="00850A9D"/>
    <w:rsid w:val="00850FEA"/>
    <w:rsid w:val="008510F0"/>
    <w:rsid w:val="00851171"/>
    <w:rsid w:val="0085117E"/>
    <w:rsid w:val="00851338"/>
    <w:rsid w:val="008518AF"/>
    <w:rsid w:val="0085199D"/>
    <w:rsid w:val="008519CC"/>
    <w:rsid w:val="00851B11"/>
    <w:rsid w:val="00851C17"/>
    <w:rsid w:val="00851F2E"/>
    <w:rsid w:val="00851FAF"/>
    <w:rsid w:val="008521E8"/>
    <w:rsid w:val="008524A6"/>
    <w:rsid w:val="0085269A"/>
    <w:rsid w:val="00852714"/>
    <w:rsid w:val="008529A8"/>
    <w:rsid w:val="008529BD"/>
    <w:rsid w:val="00852A8D"/>
    <w:rsid w:val="00852D2F"/>
    <w:rsid w:val="00853716"/>
    <w:rsid w:val="00853A97"/>
    <w:rsid w:val="00853F10"/>
    <w:rsid w:val="008542D8"/>
    <w:rsid w:val="00854C3C"/>
    <w:rsid w:val="00854FF7"/>
    <w:rsid w:val="0085553B"/>
    <w:rsid w:val="0085556F"/>
    <w:rsid w:val="0085557B"/>
    <w:rsid w:val="008555E8"/>
    <w:rsid w:val="008557FD"/>
    <w:rsid w:val="008559F3"/>
    <w:rsid w:val="00855A52"/>
    <w:rsid w:val="00855ED6"/>
    <w:rsid w:val="00855FB2"/>
    <w:rsid w:val="0085605F"/>
    <w:rsid w:val="008562F0"/>
    <w:rsid w:val="00856AD5"/>
    <w:rsid w:val="00856E95"/>
    <w:rsid w:val="00857066"/>
    <w:rsid w:val="008571FD"/>
    <w:rsid w:val="008572B3"/>
    <w:rsid w:val="00857301"/>
    <w:rsid w:val="008573E4"/>
    <w:rsid w:val="0085747E"/>
    <w:rsid w:val="008576C4"/>
    <w:rsid w:val="00857C61"/>
    <w:rsid w:val="00857DE4"/>
    <w:rsid w:val="00857F4A"/>
    <w:rsid w:val="00857FCC"/>
    <w:rsid w:val="008602E0"/>
    <w:rsid w:val="008603EB"/>
    <w:rsid w:val="00860FAD"/>
    <w:rsid w:val="00860FE9"/>
    <w:rsid w:val="00861592"/>
    <w:rsid w:val="008617A6"/>
    <w:rsid w:val="00861962"/>
    <w:rsid w:val="00861A22"/>
    <w:rsid w:val="00861DDB"/>
    <w:rsid w:val="00862276"/>
    <w:rsid w:val="008624D7"/>
    <w:rsid w:val="00862606"/>
    <w:rsid w:val="00862883"/>
    <w:rsid w:val="00862E5F"/>
    <w:rsid w:val="00863370"/>
    <w:rsid w:val="008633E2"/>
    <w:rsid w:val="008635BE"/>
    <w:rsid w:val="0086363B"/>
    <w:rsid w:val="00863988"/>
    <w:rsid w:val="0086422F"/>
    <w:rsid w:val="00864390"/>
    <w:rsid w:val="008643C9"/>
    <w:rsid w:val="008649E2"/>
    <w:rsid w:val="00864D47"/>
    <w:rsid w:val="0086501A"/>
    <w:rsid w:val="008651A6"/>
    <w:rsid w:val="008651DD"/>
    <w:rsid w:val="00865332"/>
    <w:rsid w:val="008654D8"/>
    <w:rsid w:val="00865773"/>
    <w:rsid w:val="00865BD2"/>
    <w:rsid w:val="00866045"/>
    <w:rsid w:val="00866128"/>
    <w:rsid w:val="008662A4"/>
    <w:rsid w:val="0086638D"/>
    <w:rsid w:val="00866436"/>
    <w:rsid w:val="00866721"/>
    <w:rsid w:val="008669B8"/>
    <w:rsid w:val="00866A58"/>
    <w:rsid w:val="00866DEB"/>
    <w:rsid w:val="00867076"/>
    <w:rsid w:val="0086729A"/>
    <w:rsid w:val="008676D7"/>
    <w:rsid w:val="008677EC"/>
    <w:rsid w:val="00867B83"/>
    <w:rsid w:val="00867C3B"/>
    <w:rsid w:val="00867CC9"/>
    <w:rsid w:val="00867E10"/>
    <w:rsid w:val="00870260"/>
    <w:rsid w:val="00870319"/>
    <w:rsid w:val="0087047A"/>
    <w:rsid w:val="008705FC"/>
    <w:rsid w:val="00870CB7"/>
    <w:rsid w:val="00870D49"/>
    <w:rsid w:val="00871527"/>
    <w:rsid w:val="00871ABD"/>
    <w:rsid w:val="00871D18"/>
    <w:rsid w:val="00871F5D"/>
    <w:rsid w:val="008720F2"/>
    <w:rsid w:val="00872172"/>
    <w:rsid w:val="008721EC"/>
    <w:rsid w:val="00872208"/>
    <w:rsid w:val="0087278D"/>
    <w:rsid w:val="00872793"/>
    <w:rsid w:val="00872894"/>
    <w:rsid w:val="00872928"/>
    <w:rsid w:val="00872B7E"/>
    <w:rsid w:val="00872FB5"/>
    <w:rsid w:val="008730B0"/>
    <w:rsid w:val="00873162"/>
    <w:rsid w:val="008736CD"/>
    <w:rsid w:val="008737C4"/>
    <w:rsid w:val="008737DB"/>
    <w:rsid w:val="00874082"/>
    <w:rsid w:val="00874FE1"/>
    <w:rsid w:val="0087561E"/>
    <w:rsid w:val="008756E7"/>
    <w:rsid w:val="008757BC"/>
    <w:rsid w:val="008757DF"/>
    <w:rsid w:val="00875856"/>
    <w:rsid w:val="00875E62"/>
    <w:rsid w:val="00876324"/>
    <w:rsid w:val="0087633F"/>
    <w:rsid w:val="00876592"/>
    <w:rsid w:val="00876F25"/>
    <w:rsid w:val="00877124"/>
    <w:rsid w:val="0087729A"/>
    <w:rsid w:val="00877A81"/>
    <w:rsid w:val="00877ACC"/>
    <w:rsid w:val="00877CE9"/>
    <w:rsid w:val="00877DC9"/>
    <w:rsid w:val="00880381"/>
    <w:rsid w:val="0088078F"/>
    <w:rsid w:val="008808C9"/>
    <w:rsid w:val="008809C7"/>
    <w:rsid w:val="00880B51"/>
    <w:rsid w:val="00880ED1"/>
    <w:rsid w:val="00880F57"/>
    <w:rsid w:val="00881023"/>
    <w:rsid w:val="00881297"/>
    <w:rsid w:val="00881671"/>
    <w:rsid w:val="0088175B"/>
    <w:rsid w:val="008817FF"/>
    <w:rsid w:val="00881A7A"/>
    <w:rsid w:val="00881A8B"/>
    <w:rsid w:val="00881DA3"/>
    <w:rsid w:val="00881DD4"/>
    <w:rsid w:val="008822F9"/>
    <w:rsid w:val="008824E9"/>
    <w:rsid w:val="00882A3F"/>
    <w:rsid w:val="00882B84"/>
    <w:rsid w:val="00882D26"/>
    <w:rsid w:val="00883327"/>
    <w:rsid w:val="00883C1D"/>
    <w:rsid w:val="00883D60"/>
    <w:rsid w:val="0088445C"/>
    <w:rsid w:val="008844CD"/>
    <w:rsid w:val="0088463B"/>
    <w:rsid w:val="0088490B"/>
    <w:rsid w:val="008851E8"/>
    <w:rsid w:val="008854B9"/>
    <w:rsid w:val="008854D9"/>
    <w:rsid w:val="008858C3"/>
    <w:rsid w:val="00885EB3"/>
    <w:rsid w:val="00885FD5"/>
    <w:rsid w:val="0088630F"/>
    <w:rsid w:val="008865E8"/>
    <w:rsid w:val="00886732"/>
    <w:rsid w:val="0088675A"/>
    <w:rsid w:val="00886928"/>
    <w:rsid w:val="00886D0C"/>
    <w:rsid w:val="00886D3F"/>
    <w:rsid w:val="00886D83"/>
    <w:rsid w:val="0088767F"/>
    <w:rsid w:val="00887F6A"/>
    <w:rsid w:val="00887FF6"/>
    <w:rsid w:val="008908AC"/>
    <w:rsid w:val="008909DA"/>
    <w:rsid w:val="00890B2B"/>
    <w:rsid w:val="00890BF4"/>
    <w:rsid w:val="00891434"/>
    <w:rsid w:val="0089172F"/>
    <w:rsid w:val="00891CE7"/>
    <w:rsid w:val="00891D4C"/>
    <w:rsid w:val="0089221F"/>
    <w:rsid w:val="008926E1"/>
    <w:rsid w:val="008928F2"/>
    <w:rsid w:val="008929BA"/>
    <w:rsid w:val="00893071"/>
    <w:rsid w:val="00893429"/>
    <w:rsid w:val="0089389F"/>
    <w:rsid w:val="008939C6"/>
    <w:rsid w:val="00893B39"/>
    <w:rsid w:val="00893BEC"/>
    <w:rsid w:val="00893C99"/>
    <w:rsid w:val="00893DA6"/>
    <w:rsid w:val="0089407A"/>
    <w:rsid w:val="00894215"/>
    <w:rsid w:val="00894296"/>
    <w:rsid w:val="0089430B"/>
    <w:rsid w:val="008943F9"/>
    <w:rsid w:val="00894488"/>
    <w:rsid w:val="00895075"/>
    <w:rsid w:val="008951C0"/>
    <w:rsid w:val="00895267"/>
    <w:rsid w:val="00895703"/>
    <w:rsid w:val="00895E1B"/>
    <w:rsid w:val="00895F47"/>
    <w:rsid w:val="008964E4"/>
    <w:rsid w:val="00896627"/>
    <w:rsid w:val="00896645"/>
    <w:rsid w:val="008966FE"/>
    <w:rsid w:val="00896B23"/>
    <w:rsid w:val="00896ECA"/>
    <w:rsid w:val="00896F2A"/>
    <w:rsid w:val="008970E4"/>
    <w:rsid w:val="00897124"/>
    <w:rsid w:val="00897891"/>
    <w:rsid w:val="008979D2"/>
    <w:rsid w:val="008979D5"/>
    <w:rsid w:val="00897AA0"/>
    <w:rsid w:val="00897ABA"/>
    <w:rsid w:val="00897B9E"/>
    <w:rsid w:val="00897EEA"/>
    <w:rsid w:val="008A0139"/>
    <w:rsid w:val="008A032A"/>
    <w:rsid w:val="008A08EB"/>
    <w:rsid w:val="008A0AED"/>
    <w:rsid w:val="008A0C91"/>
    <w:rsid w:val="008A0CD7"/>
    <w:rsid w:val="008A118F"/>
    <w:rsid w:val="008A12DC"/>
    <w:rsid w:val="008A1439"/>
    <w:rsid w:val="008A157C"/>
    <w:rsid w:val="008A1723"/>
    <w:rsid w:val="008A17FB"/>
    <w:rsid w:val="008A22F7"/>
    <w:rsid w:val="008A250B"/>
    <w:rsid w:val="008A258A"/>
    <w:rsid w:val="008A2C76"/>
    <w:rsid w:val="008A2D45"/>
    <w:rsid w:val="008A2F46"/>
    <w:rsid w:val="008A3F26"/>
    <w:rsid w:val="008A41B9"/>
    <w:rsid w:val="008A4307"/>
    <w:rsid w:val="008A4353"/>
    <w:rsid w:val="008A449E"/>
    <w:rsid w:val="008A4587"/>
    <w:rsid w:val="008A4870"/>
    <w:rsid w:val="008A4E5B"/>
    <w:rsid w:val="008A538E"/>
    <w:rsid w:val="008A554A"/>
    <w:rsid w:val="008A557B"/>
    <w:rsid w:val="008A55EE"/>
    <w:rsid w:val="008A5706"/>
    <w:rsid w:val="008A591F"/>
    <w:rsid w:val="008A5FC3"/>
    <w:rsid w:val="008A621D"/>
    <w:rsid w:val="008A6925"/>
    <w:rsid w:val="008A6934"/>
    <w:rsid w:val="008A6BB1"/>
    <w:rsid w:val="008A6D2F"/>
    <w:rsid w:val="008A6E17"/>
    <w:rsid w:val="008A7178"/>
    <w:rsid w:val="008A74A4"/>
    <w:rsid w:val="008A75C6"/>
    <w:rsid w:val="008A7659"/>
    <w:rsid w:val="008A78BA"/>
    <w:rsid w:val="008A7DB7"/>
    <w:rsid w:val="008A7E1D"/>
    <w:rsid w:val="008A7EF1"/>
    <w:rsid w:val="008B0C9E"/>
    <w:rsid w:val="008B0D10"/>
    <w:rsid w:val="008B0EB4"/>
    <w:rsid w:val="008B10B3"/>
    <w:rsid w:val="008B177A"/>
    <w:rsid w:val="008B185D"/>
    <w:rsid w:val="008B18F6"/>
    <w:rsid w:val="008B1C0B"/>
    <w:rsid w:val="008B1CD7"/>
    <w:rsid w:val="008B2504"/>
    <w:rsid w:val="008B26E9"/>
    <w:rsid w:val="008B2A24"/>
    <w:rsid w:val="008B2A8A"/>
    <w:rsid w:val="008B2D57"/>
    <w:rsid w:val="008B2DA8"/>
    <w:rsid w:val="008B3128"/>
    <w:rsid w:val="008B3279"/>
    <w:rsid w:val="008B33AD"/>
    <w:rsid w:val="008B35B4"/>
    <w:rsid w:val="008B36F7"/>
    <w:rsid w:val="008B3958"/>
    <w:rsid w:val="008B395A"/>
    <w:rsid w:val="008B3BA6"/>
    <w:rsid w:val="008B409B"/>
    <w:rsid w:val="008B4132"/>
    <w:rsid w:val="008B416F"/>
    <w:rsid w:val="008B45FB"/>
    <w:rsid w:val="008B472A"/>
    <w:rsid w:val="008B48AD"/>
    <w:rsid w:val="008B4909"/>
    <w:rsid w:val="008B4A3C"/>
    <w:rsid w:val="008B4AC6"/>
    <w:rsid w:val="008B4B99"/>
    <w:rsid w:val="008B4D02"/>
    <w:rsid w:val="008B518A"/>
    <w:rsid w:val="008B52B4"/>
    <w:rsid w:val="008B541D"/>
    <w:rsid w:val="008B5673"/>
    <w:rsid w:val="008B58DE"/>
    <w:rsid w:val="008B5A10"/>
    <w:rsid w:val="008B5CEE"/>
    <w:rsid w:val="008B66BA"/>
    <w:rsid w:val="008B6710"/>
    <w:rsid w:val="008B67F6"/>
    <w:rsid w:val="008B6A98"/>
    <w:rsid w:val="008B6E68"/>
    <w:rsid w:val="008B7088"/>
    <w:rsid w:val="008B740B"/>
    <w:rsid w:val="008B796A"/>
    <w:rsid w:val="008B7C75"/>
    <w:rsid w:val="008B7D8D"/>
    <w:rsid w:val="008B7E23"/>
    <w:rsid w:val="008C0172"/>
    <w:rsid w:val="008C0340"/>
    <w:rsid w:val="008C047A"/>
    <w:rsid w:val="008C04B5"/>
    <w:rsid w:val="008C05C5"/>
    <w:rsid w:val="008C05F7"/>
    <w:rsid w:val="008C0863"/>
    <w:rsid w:val="008C09BE"/>
    <w:rsid w:val="008C0A9A"/>
    <w:rsid w:val="008C0CFB"/>
    <w:rsid w:val="008C0DDE"/>
    <w:rsid w:val="008C108A"/>
    <w:rsid w:val="008C1250"/>
    <w:rsid w:val="008C13E4"/>
    <w:rsid w:val="008C14EB"/>
    <w:rsid w:val="008C185F"/>
    <w:rsid w:val="008C1A5E"/>
    <w:rsid w:val="008C1A6E"/>
    <w:rsid w:val="008C1E7A"/>
    <w:rsid w:val="008C1F8F"/>
    <w:rsid w:val="008C222D"/>
    <w:rsid w:val="008C24F7"/>
    <w:rsid w:val="008C2748"/>
    <w:rsid w:val="008C27F6"/>
    <w:rsid w:val="008C2FD6"/>
    <w:rsid w:val="008C319F"/>
    <w:rsid w:val="008C3464"/>
    <w:rsid w:val="008C379F"/>
    <w:rsid w:val="008C392D"/>
    <w:rsid w:val="008C3C50"/>
    <w:rsid w:val="008C4215"/>
    <w:rsid w:val="008C43E7"/>
    <w:rsid w:val="008C4581"/>
    <w:rsid w:val="008C45B8"/>
    <w:rsid w:val="008C4B4B"/>
    <w:rsid w:val="008C4EE4"/>
    <w:rsid w:val="008C4FCB"/>
    <w:rsid w:val="008C546F"/>
    <w:rsid w:val="008C561E"/>
    <w:rsid w:val="008C5620"/>
    <w:rsid w:val="008C5765"/>
    <w:rsid w:val="008C5AB3"/>
    <w:rsid w:val="008C5B42"/>
    <w:rsid w:val="008C5CA6"/>
    <w:rsid w:val="008C5DC0"/>
    <w:rsid w:val="008C5EDF"/>
    <w:rsid w:val="008C5F64"/>
    <w:rsid w:val="008C606A"/>
    <w:rsid w:val="008C617D"/>
    <w:rsid w:val="008C6549"/>
    <w:rsid w:val="008C65E4"/>
    <w:rsid w:val="008C67CE"/>
    <w:rsid w:val="008C698D"/>
    <w:rsid w:val="008C6C74"/>
    <w:rsid w:val="008C6FB7"/>
    <w:rsid w:val="008C7299"/>
    <w:rsid w:val="008C7335"/>
    <w:rsid w:val="008C7339"/>
    <w:rsid w:val="008C74E6"/>
    <w:rsid w:val="008C7798"/>
    <w:rsid w:val="008C78A9"/>
    <w:rsid w:val="008C7E80"/>
    <w:rsid w:val="008C7F48"/>
    <w:rsid w:val="008D0210"/>
    <w:rsid w:val="008D02D3"/>
    <w:rsid w:val="008D0436"/>
    <w:rsid w:val="008D08A8"/>
    <w:rsid w:val="008D0997"/>
    <w:rsid w:val="008D110C"/>
    <w:rsid w:val="008D1469"/>
    <w:rsid w:val="008D17B8"/>
    <w:rsid w:val="008D1A77"/>
    <w:rsid w:val="008D1CAB"/>
    <w:rsid w:val="008D2454"/>
    <w:rsid w:val="008D246A"/>
    <w:rsid w:val="008D24B2"/>
    <w:rsid w:val="008D25FC"/>
    <w:rsid w:val="008D29DB"/>
    <w:rsid w:val="008D2A41"/>
    <w:rsid w:val="008D2BF9"/>
    <w:rsid w:val="008D316F"/>
    <w:rsid w:val="008D38CD"/>
    <w:rsid w:val="008D392C"/>
    <w:rsid w:val="008D3CB8"/>
    <w:rsid w:val="008D4001"/>
    <w:rsid w:val="008D4760"/>
    <w:rsid w:val="008D48DE"/>
    <w:rsid w:val="008D5450"/>
    <w:rsid w:val="008D5F48"/>
    <w:rsid w:val="008D6116"/>
    <w:rsid w:val="008D6143"/>
    <w:rsid w:val="008D6523"/>
    <w:rsid w:val="008D6915"/>
    <w:rsid w:val="008D6F4D"/>
    <w:rsid w:val="008D70AE"/>
    <w:rsid w:val="008D73D4"/>
    <w:rsid w:val="008D7476"/>
    <w:rsid w:val="008D75E9"/>
    <w:rsid w:val="008D778B"/>
    <w:rsid w:val="008D781D"/>
    <w:rsid w:val="008D781F"/>
    <w:rsid w:val="008D7C2B"/>
    <w:rsid w:val="008D7CB8"/>
    <w:rsid w:val="008D7D16"/>
    <w:rsid w:val="008D7E5C"/>
    <w:rsid w:val="008D7EC5"/>
    <w:rsid w:val="008E0789"/>
    <w:rsid w:val="008E08A0"/>
    <w:rsid w:val="008E0B46"/>
    <w:rsid w:val="008E0B61"/>
    <w:rsid w:val="008E0C00"/>
    <w:rsid w:val="008E1165"/>
    <w:rsid w:val="008E11C1"/>
    <w:rsid w:val="008E1443"/>
    <w:rsid w:val="008E14BE"/>
    <w:rsid w:val="008E1A90"/>
    <w:rsid w:val="008E1BF2"/>
    <w:rsid w:val="008E208D"/>
    <w:rsid w:val="008E21BF"/>
    <w:rsid w:val="008E21C5"/>
    <w:rsid w:val="008E221C"/>
    <w:rsid w:val="008E2608"/>
    <w:rsid w:val="008E2C65"/>
    <w:rsid w:val="008E3138"/>
    <w:rsid w:val="008E3D9F"/>
    <w:rsid w:val="008E402F"/>
    <w:rsid w:val="008E41A9"/>
    <w:rsid w:val="008E480A"/>
    <w:rsid w:val="008E4BBD"/>
    <w:rsid w:val="008E4D76"/>
    <w:rsid w:val="008E4DD6"/>
    <w:rsid w:val="008E4E3E"/>
    <w:rsid w:val="008E54F5"/>
    <w:rsid w:val="008E59AD"/>
    <w:rsid w:val="008E5B05"/>
    <w:rsid w:val="008E5BFF"/>
    <w:rsid w:val="008E60DE"/>
    <w:rsid w:val="008E6254"/>
    <w:rsid w:val="008E6289"/>
    <w:rsid w:val="008E6463"/>
    <w:rsid w:val="008E6528"/>
    <w:rsid w:val="008E68CC"/>
    <w:rsid w:val="008E6F38"/>
    <w:rsid w:val="008E6FF6"/>
    <w:rsid w:val="008E714A"/>
    <w:rsid w:val="008E734C"/>
    <w:rsid w:val="008E7522"/>
    <w:rsid w:val="008E758E"/>
    <w:rsid w:val="008E7830"/>
    <w:rsid w:val="008E7BAA"/>
    <w:rsid w:val="008E7BCC"/>
    <w:rsid w:val="008E7CCD"/>
    <w:rsid w:val="008F0138"/>
    <w:rsid w:val="008F0782"/>
    <w:rsid w:val="008F0980"/>
    <w:rsid w:val="008F0B5E"/>
    <w:rsid w:val="008F0DD0"/>
    <w:rsid w:val="008F0FCD"/>
    <w:rsid w:val="008F1407"/>
    <w:rsid w:val="008F19A6"/>
    <w:rsid w:val="008F1C8A"/>
    <w:rsid w:val="008F1FF1"/>
    <w:rsid w:val="008F2124"/>
    <w:rsid w:val="008F21B1"/>
    <w:rsid w:val="008F230E"/>
    <w:rsid w:val="008F2869"/>
    <w:rsid w:val="008F2A5C"/>
    <w:rsid w:val="008F2A69"/>
    <w:rsid w:val="008F2B92"/>
    <w:rsid w:val="008F2C2B"/>
    <w:rsid w:val="008F2E07"/>
    <w:rsid w:val="008F3272"/>
    <w:rsid w:val="008F3448"/>
    <w:rsid w:val="008F35FD"/>
    <w:rsid w:val="008F3611"/>
    <w:rsid w:val="008F40AE"/>
    <w:rsid w:val="008F4233"/>
    <w:rsid w:val="008F47B6"/>
    <w:rsid w:val="008F4C60"/>
    <w:rsid w:val="008F4E7B"/>
    <w:rsid w:val="008F4F00"/>
    <w:rsid w:val="008F511A"/>
    <w:rsid w:val="008F51CE"/>
    <w:rsid w:val="008F54D9"/>
    <w:rsid w:val="008F5542"/>
    <w:rsid w:val="008F58A5"/>
    <w:rsid w:val="008F58AA"/>
    <w:rsid w:val="008F5B4E"/>
    <w:rsid w:val="008F5CF5"/>
    <w:rsid w:val="008F5D85"/>
    <w:rsid w:val="008F5DF3"/>
    <w:rsid w:val="008F661D"/>
    <w:rsid w:val="008F6647"/>
    <w:rsid w:val="008F6AD5"/>
    <w:rsid w:val="008F6F10"/>
    <w:rsid w:val="008F7478"/>
    <w:rsid w:val="008F7ADE"/>
    <w:rsid w:val="008F7B9F"/>
    <w:rsid w:val="00900101"/>
    <w:rsid w:val="00900306"/>
    <w:rsid w:val="0090045A"/>
    <w:rsid w:val="00900640"/>
    <w:rsid w:val="00900665"/>
    <w:rsid w:val="00900688"/>
    <w:rsid w:val="00900BA3"/>
    <w:rsid w:val="00901287"/>
    <w:rsid w:val="0090160E"/>
    <w:rsid w:val="00901653"/>
    <w:rsid w:val="0090190D"/>
    <w:rsid w:val="00901F5B"/>
    <w:rsid w:val="00902284"/>
    <w:rsid w:val="00902376"/>
    <w:rsid w:val="0090276D"/>
    <w:rsid w:val="0090292F"/>
    <w:rsid w:val="00902934"/>
    <w:rsid w:val="00902C01"/>
    <w:rsid w:val="00902E85"/>
    <w:rsid w:val="009037A5"/>
    <w:rsid w:val="00903C6F"/>
    <w:rsid w:val="00903EFC"/>
    <w:rsid w:val="009041FC"/>
    <w:rsid w:val="00904200"/>
    <w:rsid w:val="009042C2"/>
    <w:rsid w:val="00904318"/>
    <w:rsid w:val="00904426"/>
    <w:rsid w:val="00904476"/>
    <w:rsid w:val="0090451F"/>
    <w:rsid w:val="009047DB"/>
    <w:rsid w:val="0090490D"/>
    <w:rsid w:val="009049D0"/>
    <w:rsid w:val="00905066"/>
    <w:rsid w:val="0090519D"/>
    <w:rsid w:val="0090528D"/>
    <w:rsid w:val="009054A5"/>
    <w:rsid w:val="00905582"/>
    <w:rsid w:val="00905791"/>
    <w:rsid w:val="00905906"/>
    <w:rsid w:val="00905A8C"/>
    <w:rsid w:val="00905C35"/>
    <w:rsid w:val="00905C82"/>
    <w:rsid w:val="00905F8D"/>
    <w:rsid w:val="0090601D"/>
    <w:rsid w:val="009063D9"/>
    <w:rsid w:val="0090642F"/>
    <w:rsid w:val="00906491"/>
    <w:rsid w:val="00906495"/>
    <w:rsid w:val="009064CF"/>
    <w:rsid w:val="00906535"/>
    <w:rsid w:val="00906596"/>
    <w:rsid w:val="00906778"/>
    <w:rsid w:val="009067DA"/>
    <w:rsid w:val="0090686D"/>
    <w:rsid w:val="00906B2C"/>
    <w:rsid w:val="00906CE7"/>
    <w:rsid w:val="0090749D"/>
    <w:rsid w:val="00907805"/>
    <w:rsid w:val="00907819"/>
    <w:rsid w:val="009079D9"/>
    <w:rsid w:val="00907F9D"/>
    <w:rsid w:val="009100AF"/>
    <w:rsid w:val="0091015D"/>
    <w:rsid w:val="0091079D"/>
    <w:rsid w:val="00910A40"/>
    <w:rsid w:val="00910DAA"/>
    <w:rsid w:val="00911522"/>
    <w:rsid w:val="0091199A"/>
    <w:rsid w:val="00911F1F"/>
    <w:rsid w:val="0091282B"/>
    <w:rsid w:val="00912C62"/>
    <w:rsid w:val="00912CBC"/>
    <w:rsid w:val="00912DBE"/>
    <w:rsid w:val="00912EA1"/>
    <w:rsid w:val="00912EE8"/>
    <w:rsid w:val="00912F9B"/>
    <w:rsid w:val="00913192"/>
    <w:rsid w:val="0091327A"/>
    <w:rsid w:val="00913378"/>
    <w:rsid w:val="00913425"/>
    <w:rsid w:val="00913621"/>
    <w:rsid w:val="0091382C"/>
    <w:rsid w:val="009138BB"/>
    <w:rsid w:val="0091397D"/>
    <w:rsid w:val="00913A3D"/>
    <w:rsid w:val="00913B9B"/>
    <w:rsid w:val="00913E57"/>
    <w:rsid w:val="00914542"/>
    <w:rsid w:val="0091460D"/>
    <w:rsid w:val="009148CA"/>
    <w:rsid w:val="009148DD"/>
    <w:rsid w:val="00914ECC"/>
    <w:rsid w:val="00914FD9"/>
    <w:rsid w:val="00915007"/>
    <w:rsid w:val="009153E0"/>
    <w:rsid w:val="0091548F"/>
    <w:rsid w:val="00915531"/>
    <w:rsid w:val="00915FC0"/>
    <w:rsid w:val="00916029"/>
    <w:rsid w:val="0091649B"/>
    <w:rsid w:val="00916542"/>
    <w:rsid w:val="009166A2"/>
    <w:rsid w:val="00916C7A"/>
    <w:rsid w:val="00917312"/>
    <w:rsid w:val="00917499"/>
    <w:rsid w:val="009174B2"/>
    <w:rsid w:val="00917594"/>
    <w:rsid w:val="00917A57"/>
    <w:rsid w:val="00917BB9"/>
    <w:rsid w:val="00917C15"/>
    <w:rsid w:val="00917DD3"/>
    <w:rsid w:val="00917FD3"/>
    <w:rsid w:val="0092000A"/>
    <w:rsid w:val="00920085"/>
    <w:rsid w:val="0092035E"/>
    <w:rsid w:val="00920471"/>
    <w:rsid w:val="0092057C"/>
    <w:rsid w:val="00920875"/>
    <w:rsid w:val="00920A70"/>
    <w:rsid w:val="00920FF0"/>
    <w:rsid w:val="0092156E"/>
    <w:rsid w:val="00921BF3"/>
    <w:rsid w:val="00921F4F"/>
    <w:rsid w:val="00921F57"/>
    <w:rsid w:val="0092209C"/>
    <w:rsid w:val="009221EE"/>
    <w:rsid w:val="009223A6"/>
    <w:rsid w:val="0092277F"/>
    <w:rsid w:val="00922978"/>
    <w:rsid w:val="00922B4F"/>
    <w:rsid w:val="00923423"/>
    <w:rsid w:val="00923789"/>
    <w:rsid w:val="00923E4E"/>
    <w:rsid w:val="00924364"/>
    <w:rsid w:val="00924416"/>
    <w:rsid w:val="0092444C"/>
    <w:rsid w:val="00924456"/>
    <w:rsid w:val="00924491"/>
    <w:rsid w:val="00924BC2"/>
    <w:rsid w:val="00924C26"/>
    <w:rsid w:val="00924F00"/>
    <w:rsid w:val="00925008"/>
    <w:rsid w:val="009254A3"/>
    <w:rsid w:val="00925594"/>
    <w:rsid w:val="00925614"/>
    <w:rsid w:val="00925737"/>
    <w:rsid w:val="009258AB"/>
    <w:rsid w:val="009259F1"/>
    <w:rsid w:val="009265B8"/>
    <w:rsid w:val="009267F5"/>
    <w:rsid w:val="00926A10"/>
    <w:rsid w:val="00926E4B"/>
    <w:rsid w:val="00926E57"/>
    <w:rsid w:val="0092732E"/>
    <w:rsid w:val="009274D2"/>
    <w:rsid w:val="009279D9"/>
    <w:rsid w:val="00927BB8"/>
    <w:rsid w:val="00930014"/>
    <w:rsid w:val="009305D3"/>
    <w:rsid w:val="00930724"/>
    <w:rsid w:val="00930794"/>
    <w:rsid w:val="00930889"/>
    <w:rsid w:val="009308F6"/>
    <w:rsid w:val="00930A07"/>
    <w:rsid w:val="00930B04"/>
    <w:rsid w:val="009312A4"/>
    <w:rsid w:val="0093144C"/>
    <w:rsid w:val="00931484"/>
    <w:rsid w:val="00931557"/>
    <w:rsid w:val="00931709"/>
    <w:rsid w:val="00931D5C"/>
    <w:rsid w:val="009320F7"/>
    <w:rsid w:val="00932260"/>
    <w:rsid w:val="009322A3"/>
    <w:rsid w:val="00932539"/>
    <w:rsid w:val="009329D0"/>
    <w:rsid w:val="009329E2"/>
    <w:rsid w:val="00932ACD"/>
    <w:rsid w:val="00933348"/>
    <w:rsid w:val="0093349D"/>
    <w:rsid w:val="009336E7"/>
    <w:rsid w:val="009336FB"/>
    <w:rsid w:val="00933810"/>
    <w:rsid w:val="00933828"/>
    <w:rsid w:val="009338AB"/>
    <w:rsid w:val="00933D7B"/>
    <w:rsid w:val="00933DA0"/>
    <w:rsid w:val="00934294"/>
    <w:rsid w:val="009342D8"/>
    <w:rsid w:val="00934642"/>
    <w:rsid w:val="0093487E"/>
    <w:rsid w:val="00934B5C"/>
    <w:rsid w:val="00934BBA"/>
    <w:rsid w:val="00934C79"/>
    <w:rsid w:val="00934F12"/>
    <w:rsid w:val="00935835"/>
    <w:rsid w:val="00935ABB"/>
    <w:rsid w:val="00935BC9"/>
    <w:rsid w:val="00935ED3"/>
    <w:rsid w:val="00936403"/>
    <w:rsid w:val="00936619"/>
    <w:rsid w:val="0093681C"/>
    <w:rsid w:val="00936821"/>
    <w:rsid w:val="00936956"/>
    <w:rsid w:val="00936F6D"/>
    <w:rsid w:val="00937AB6"/>
    <w:rsid w:val="0094004A"/>
    <w:rsid w:val="00940059"/>
    <w:rsid w:val="009401F9"/>
    <w:rsid w:val="00940366"/>
    <w:rsid w:val="0094070E"/>
    <w:rsid w:val="009407A1"/>
    <w:rsid w:val="009409D5"/>
    <w:rsid w:val="00940C17"/>
    <w:rsid w:val="00940DC2"/>
    <w:rsid w:val="00940E12"/>
    <w:rsid w:val="00941023"/>
    <w:rsid w:val="009410D3"/>
    <w:rsid w:val="009415EE"/>
    <w:rsid w:val="0094169A"/>
    <w:rsid w:val="009416C0"/>
    <w:rsid w:val="009417CE"/>
    <w:rsid w:val="00941993"/>
    <w:rsid w:val="009419F6"/>
    <w:rsid w:val="009420FC"/>
    <w:rsid w:val="00942163"/>
    <w:rsid w:val="00942176"/>
    <w:rsid w:val="00942205"/>
    <w:rsid w:val="009427AF"/>
    <w:rsid w:val="0094288F"/>
    <w:rsid w:val="0094293F"/>
    <w:rsid w:val="00942AAB"/>
    <w:rsid w:val="00942AED"/>
    <w:rsid w:val="00942E14"/>
    <w:rsid w:val="00942E6F"/>
    <w:rsid w:val="00942EB7"/>
    <w:rsid w:val="009431EF"/>
    <w:rsid w:val="009435E5"/>
    <w:rsid w:val="009435FF"/>
    <w:rsid w:val="00943781"/>
    <w:rsid w:val="009437E8"/>
    <w:rsid w:val="00943A26"/>
    <w:rsid w:val="00943AE9"/>
    <w:rsid w:val="00943BE1"/>
    <w:rsid w:val="00943D25"/>
    <w:rsid w:val="00943E00"/>
    <w:rsid w:val="00943EE6"/>
    <w:rsid w:val="00943F82"/>
    <w:rsid w:val="00944247"/>
    <w:rsid w:val="0094499B"/>
    <w:rsid w:val="00944C9D"/>
    <w:rsid w:val="009450C3"/>
    <w:rsid w:val="00945985"/>
    <w:rsid w:val="009459FF"/>
    <w:rsid w:val="00945E88"/>
    <w:rsid w:val="00945EF1"/>
    <w:rsid w:val="00946072"/>
    <w:rsid w:val="009460CC"/>
    <w:rsid w:val="00946168"/>
    <w:rsid w:val="0094629D"/>
    <w:rsid w:val="009462CF"/>
    <w:rsid w:val="009463EB"/>
    <w:rsid w:val="009464C0"/>
    <w:rsid w:val="00946ADE"/>
    <w:rsid w:val="0094703A"/>
    <w:rsid w:val="00947422"/>
    <w:rsid w:val="00947653"/>
    <w:rsid w:val="00947684"/>
    <w:rsid w:val="00947783"/>
    <w:rsid w:val="00950036"/>
    <w:rsid w:val="009503E2"/>
    <w:rsid w:val="00950D05"/>
    <w:rsid w:val="009517C7"/>
    <w:rsid w:val="00951831"/>
    <w:rsid w:val="00951867"/>
    <w:rsid w:val="009519DF"/>
    <w:rsid w:val="00951A4A"/>
    <w:rsid w:val="00951D87"/>
    <w:rsid w:val="00951EE5"/>
    <w:rsid w:val="0095230C"/>
    <w:rsid w:val="009523CB"/>
    <w:rsid w:val="0095262F"/>
    <w:rsid w:val="009528AA"/>
    <w:rsid w:val="009529D5"/>
    <w:rsid w:val="00952BCA"/>
    <w:rsid w:val="0095302E"/>
    <w:rsid w:val="009533F6"/>
    <w:rsid w:val="00953FDD"/>
    <w:rsid w:val="00954368"/>
    <w:rsid w:val="0095449E"/>
    <w:rsid w:val="00954C2B"/>
    <w:rsid w:val="00954D57"/>
    <w:rsid w:val="009551B4"/>
    <w:rsid w:val="009552B2"/>
    <w:rsid w:val="00955532"/>
    <w:rsid w:val="0095559B"/>
    <w:rsid w:val="0095574B"/>
    <w:rsid w:val="00955854"/>
    <w:rsid w:val="0095589A"/>
    <w:rsid w:val="00955D69"/>
    <w:rsid w:val="00955F27"/>
    <w:rsid w:val="0095632D"/>
    <w:rsid w:val="009563AA"/>
    <w:rsid w:val="0095642E"/>
    <w:rsid w:val="009568E1"/>
    <w:rsid w:val="00956B30"/>
    <w:rsid w:val="00956D79"/>
    <w:rsid w:val="00956E5E"/>
    <w:rsid w:val="00957080"/>
    <w:rsid w:val="009571EC"/>
    <w:rsid w:val="0095753E"/>
    <w:rsid w:val="00957C2A"/>
    <w:rsid w:val="00957CF2"/>
    <w:rsid w:val="00957EBB"/>
    <w:rsid w:val="00960279"/>
    <w:rsid w:val="009604BD"/>
    <w:rsid w:val="0096084A"/>
    <w:rsid w:val="00960BA0"/>
    <w:rsid w:val="00960E2D"/>
    <w:rsid w:val="00960E8E"/>
    <w:rsid w:val="00961152"/>
    <w:rsid w:val="0096127C"/>
    <w:rsid w:val="0096128B"/>
    <w:rsid w:val="009615F5"/>
    <w:rsid w:val="00961602"/>
    <w:rsid w:val="00961B7F"/>
    <w:rsid w:val="00961FEE"/>
    <w:rsid w:val="009622F8"/>
    <w:rsid w:val="0096241E"/>
    <w:rsid w:val="00962435"/>
    <w:rsid w:val="009624E1"/>
    <w:rsid w:val="009627F1"/>
    <w:rsid w:val="0096283B"/>
    <w:rsid w:val="0096293F"/>
    <w:rsid w:val="00962A41"/>
    <w:rsid w:val="00962D82"/>
    <w:rsid w:val="0096341B"/>
    <w:rsid w:val="0096342F"/>
    <w:rsid w:val="00963485"/>
    <w:rsid w:val="0096367E"/>
    <w:rsid w:val="00964108"/>
    <w:rsid w:val="009641D0"/>
    <w:rsid w:val="009643AA"/>
    <w:rsid w:val="0096443F"/>
    <w:rsid w:val="00964669"/>
    <w:rsid w:val="00964683"/>
    <w:rsid w:val="00964690"/>
    <w:rsid w:val="00964699"/>
    <w:rsid w:val="00964840"/>
    <w:rsid w:val="00964C67"/>
    <w:rsid w:val="00964E31"/>
    <w:rsid w:val="00964FB1"/>
    <w:rsid w:val="00965085"/>
    <w:rsid w:val="009655BF"/>
    <w:rsid w:val="009659AC"/>
    <w:rsid w:val="00965A3F"/>
    <w:rsid w:val="00965B10"/>
    <w:rsid w:val="00965D10"/>
    <w:rsid w:val="009660E4"/>
    <w:rsid w:val="009665AE"/>
    <w:rsid w:val="00966785"/>
    <w:rsid w:val="0096681B"/>
    <w:rsid w:val="00966866"/>
    <w:rsid w:val="00966917"/>
    <w:rsid w:val="00966A7B"/>
    <w:rsid w:val="00966AE3"/>
    <w:rsid w:val="00966BA3"/>
    <w:rsid w:val="00966F04"/>
    <w:rsid w:val="00966FC1"/>
    <w:rsid w:val="009673A5"/>
    <w:rsid w:val="009673CF"/>
    <w:rsid w:val="00967578"/>
    <w:rsid w:val="00967830"/>
    <w:rsid w:val="00967AD2"/>
    <w:rsid w:val="00967CE1"/>
    <w:rsid w:val="00967D4B"/>
    <w:rsid w:val="00967DAB"/>
    <w:rsid w:val="009701AE"/>
    <w:rsid w:val="00970361"/>
    <w:rsid w:val="009703D6"/>
    <w:rsid w:val="00970435"/>
    <w:rsid w:val="00970785"/>
    <w:rsid w:val="00970844"/>
    <w:rsid w:val="00970A96"/>
    <w:rsid w:val="00970FBB"/>
    <w:rsid w:val="0097115D"/>
    <w:rsid w:val="009714BB"/>
    <w:rsid w:val="009714D0"/>
    <w:rsid w:val="00971505"/>
    <w:rsid w:val="00971707"/>
    <w:rsid w:val="00971792"/>
    <w:rsid w:val="009717D9"/>
    <w:rsid w:val="00971AA9"/>
    <w:rsid w:val="00971D4D"/>
    <w:rsid w:val="00972021"/>
    <w:rsid w:val="0097220A"/>
    <w:rsid w:val="009722A9"/>
    <w:rsid w:val="0097246A"/>
    <w:rsid w:val="009725FC"/>
    <w:rsid w:val="0097273D"/>
    <w:rsid w:val="0097274B"/>
    <w:rsid w:val="009727B1"/>
    <w:rsid w:val="00972847"/>
    <w:rsid w:val="009729C0"/>
    <w:rsid w:val="00972C3A"/>
    <w:rsid w:val="0097300C"/>
    <w:rsid w:val="00973251"/>
    <w:rsid w:val="009732EA"/>
    <w:rsid w:val="00973454"/>
    <w:rsid w:val="009734F9"/>
    <w:rsid w:val="00973582"/>
    <w:rsid w:val="00973A14"/>
    <w:rsid w:val="00973AAC"/>
    <w:rsid w:val="00973CD8"/>
    <w:rsid w:val="00973E0C"/>
    <w:rsid w:val="00974E81"/>
    <w:rsid w:val="00975385"/>
    <w:rsid w:val="00975417"/>
    <w:rsid w:val="0097599D"/>
    <w:rsid w:val="00975C5C"/>
    <w:rsid w:val="00976399"/>
    <w:rsid w:val="009763E9"/>
    <w:rsid w:val="00976440"/>
    <w:rsid w:val="009767BC"/>
    <w:rsid w:val="009769E4"/>
    <w:rsid w:val="00976F7D"/>
    <w:rsid w:val="00977014"/>
    <w:rsid w:val="009771E6"/>
    <w:rsid w:val="00977299"/>
    <w:rsid w:val="00977516"/>
    <w:rsid w:val="0097768E"/>
    <w:rsid w:val="0097780E"/>
    <w:rsid w:val="00977903"/>
    <w:rsid w:val="00977DA5"/>
    <w:rsid w:val="009801BB"/>
    <w:rsid w:val="009805E4"/>
    <w:rsid w:val="0098072A"/>
    <w:rsid w:val="00980CCA"/>
    <w:rsid w:val="00980E3A"/>
    <w:rsid w:val="009815B0"/>
    <w:rsid w:val="009815F4"/>
    <w:rsid w:val="00981BD6"/>
    <w:rsid w:val="00982129"/>
    <w:rsid w:val="009821B7"/>
    <w:rsid w:val="0098222A"/>
    <w:rsid w:val="00982387"/>
    <w:rsid w:val="00982567"/>
    <w:rsid w:val="00982716"/>
    <w:rsid w:val="0098273B"/>
    <w:rsid w:val="0098282E"/>
    <w:rsid w:val="009828E5"/>
    <w:rsid w:val="00982A08"/>
    <w:rsid w:val="00982C5E"/>
    <w:rsid w:val="00982E5B"/>
    <w:rsid w:val="00982E5C"/>
    <w:rsid w:val="009832DA"/>
    <w:rsid w:val="00983849"/>
    <w:rsid w:val="00983951"/>
    <w:rsid w:val="00983BE7"/>
    <w:rsid w:val="00983EB3"/>
    <w:rsid w:val="00983F29"/>
    <w:rsid w:val="00984160"/>
    <w:rsid w:val="009842CB"/>
    <w:rsid w:val="0098432E"/>
    <w:rsid w:val="009844A2"/>
    <w:rsid w:val="009845C7"/>
    <w:rsid w:val="009848CF"/>
    <w:rsid w:val="00984A88"/>
    <w:rsid w:val="00984C4E"/>
    <w:rsid w:val="00984D0A"/>
    <w:rsid w:val="00984D23"/>
    <w:rsid w:val="00984F59"/>
    <w:rsid w:val="00984FA8"/>
    <w:rsid w:val="009851A4"/>
    <w:rsid w:val="00985276"/>
    <w:rsid w:val="009853F3"/>
    <w:rsid w:val="009854C5"/>
    <w:rsid w:val="009859AB"/>
    <w:rsid w:val="00985A56"/>
    <w:rsid w:val="00985C1E"/>
    <w:rsid w:val="00985D5A"/>
    <w:rsid w:val="00985EBC"/>
    <w:rsid w:val="00985EFD"/>
    <w:rsid w:val="00986123"/>
    <w:rsid w:val="00986569"/>
    <w:rsid w:val="00986595"/>
    <w:rsid w:val="00986600"/>
    <w:rsid w:val="00986682"/>
    <w:rsid w:val="00986941"/>
    <w:rsid w:val="00986A41"/>
    <w:rsid w:val="00986CD5"/>
    <w:rsid w:val="00986E9F"/>
    <w:rsid w:val="00986F66"/>
    <w:rsid w:val="00986F6B"/>
    <w:rsid w:val="009870D5"/>
    <w:rsid w:val="009871C5"/>
    <w:rsid w:val="009871FB"/>
    <w:rsid w:val="00987406"/>
    <w:rsid w:val="00987503"/>
    <w:rsid w:val="00987677"/>
    <w:rsid w:val="009876BE"/>
    <w:rsid w:val="00987AFA"/>
    <w:rsid w:val="00987E60"/>
    <w:rsid w:val="009900AA"/>
    <w:rsid w:val="00990654"/>
    <w:rsid w:val="00990702"/>
    <w:rsid w:val="0099093B"/>
    <w:rsid w:val="00990AB9"/>
    <w:rsid w:val="00990B38"/>
    <w:rsid w:val="00990BEF"/>
    <w:rsid w:val="00990C74"/>
    <w:rsid w:val="009910FA"/>
    <w:rsid w:val="00991274"/>
    <w:rsid w:val="0099166D"/>
    <w:rsid w:val="00991B67"/>
    <w:rsid w:val="00991D58"/>
    <w:rsid w:val="00991ECA"/>
    <w:rsid w:val="0099229F"/>
    <w:rsid w:val="009924B4"/>
    <w:rsid w:val="00992636"/>
    <w:rsid w:val="00992A22"/>
    <w:rsid w:val="00992B25"/>
    <w:rsid w:val="009934B8"/>
    <w:rsid w:val="00993DB9"/>
    <w:rsid w:val="00994037"/>
    <w:rsid w:val="0099415F"/>
    <w:rsid w:val="00994400"/>
    <w:rsid w:val="009948BA"/>
    <w:rsid w:val="009948C8"/>
    <w:rsid w:val="00994CA6"/>
    <w:rsid w:val="00994DD4"/>
    <w:rsid w:val="00994E66"/>
    <w:rsid w:val="00995292"/>
    <w:rsid w:val="00995390"/>
    <w:rsid w:val="0099542E"/>
    <w:rsid w:val="009955F6"/>
    <w:rsid w:val="00995BFF"/>
    <w:rsid w:val="00995DB3"/>
    <w:rsid w:val="009961CE"/>
    <w:rsid w:val="0099635B"/>
    <w:rsid w:val="00996732"/>
    <w:rsid w:val="0099675D"/>
    <w:rsid w:val="00996776"/>
    <w:rsid w:val="0099678C"/>
    <w:rsid w:val="00996AFB"/>
    <w:rsid w:val="00996B5B"/>
    <w:rsid w:val="00996B7A"/>
    <w:rsid w:val="00996B9F"/>
    <w:rsid w:val="00996C6D"/>
    <w:rsid w:val="00996FE9"/>
    <w:rsid w:val="0099735C"/>
    <w:rsid w:val="00997518"/>
    <w:rsid w:val="0099773F"/>
    <w:rsid w:val="009977F8"/>
    <w:rsid w:val="009979BA"/>
    <w:rsid w:val="00997AD2"/>
    <w:rsid w:val="00997DA5"/>
    <w:rsid w:val="00997E90"/>
    <w:rsid w:val="009A00D3"/>
    <w:rsid w:val="009A01BA"/>
    <w:rsid w:val="009A03B2"/>
    <w:rsid w:val="009A03D7"/>
    <w:rsid w:val="009A0665"/>
    <w:rsid w:val="009A0776"/>
    <w:rsid w:val="009A07F0"/>
    <w:rsid w:val="009A090F"/>
    <w:rsid w:val="009A092A"/>
    <w:rsid w:val="009A0B49"/>
    <w:rsid w:val="009A0BDE"/>
    <w:rsid w:val="009A0CD7"/>
    <w:rsid w:val="009A0E31"/>
    <w:rsid w:val="009A102F"/>
    <w:rsid w:val="009A107B"/>
    <w:rsid w:val="009A107C"/>
    <w:rsid w:val="009A135C"/>
    <w:rsid w:val="009A13BA"/>
    <w:rsid w:val="009A172C"/>
    <w:rsid w:val="009A1A6B"/>
    <w:rsid w:val="009A1AD9"/>
    <w:rsid w:val="009A1C89"/>
    <w:rsid w:val="009A1D72"/>
    <w:rsid w:val="009A1DC7"/>
    <w:rsid w:val="009A1E4C"/>
    <w:rsid w:val="009A20DE"/>
    <w:rsid w:val="009A2134"/>
    <w:rsid w:val="009A24D3"/>
    <w:rsid w:val="009A2642"/>
    <w:rsid w:val="009A2950"/>
    <w:rsid w:val="009A2967"/>
    <w:rsid w:val="009A364F"/>
    <w:rsid w:val="009A3749"/>
    <w:rsid w:val="009A3ACF"/>
    <w:rsid w:val="009A3B20"/>
    <w:rsid w:val="009A3F9B"/>
    <w:rsid w:val="009A433E"/>
    <w:rsid w:val="009A456A"/>
    <w:rsid w:val="009A465A"/>
    <w:rsid w:val="009A476D"/>
    <w:rsid w:val="009A4891"/>
    <w:rsid w:val="009A48BB"/>
    <w:rsid w:val="009A4BCD"/>
    <w:rsid w:val="009A4EF6"/>
    <w:rsid w:val="009A608F"/>
    <w:rsid w:val="009A612A"/>
    <w:rsid w:val="009A617D"/>
    <w:rsid w:val="009A647B"/>
    <w:rsid w:val="009A6576"/>
    <w:rsid w:val="009A6619"/>
    <w:rsid w:val="009A6798"/>
    <w:rsid w:val="009A6C8F"/>
    <w:rsid w:val="009A6CA3"/>
    <w:rsid w:val="009A6EC2"/>
    <w:rsid w:val="009A7134"/>
    <w:rsid w:val="009A7530"/>
    <w:rsid w:val="009A757A"/>
    <w:rsid w:val="009A7662"/>
    <w:rsid w:val="009A7DAD"/>
    <w:rsid w:val="009A7F32"/>
    <w:rsid w:val="009A7F64"/>
    <w:rsid w:val="009A7F72"/>
    <w:rsid w:val="009B0234"/>
    <w:rsid w:val="009B02A9"/>
    <w:rsid w:val="009B0464"/>
    <w:rsid w:val="009B05EF"/>
    <w:rsid w:val="009B10AF"/>
    <w:rsid w:val="009B13B3"/>
    <w:rsid w:val="009B15C7"/>
    <w:rsid w:val="009B1C00"/>
    <w:rsid w:val="009B21FD"/>
    <w:rsid w:val="009B22A1"/>
    <w:rsid w:val="009B2741"/>
    <w:rsid w:val="009B284D"/>
    <w:rsid w:val="009B285F"/>
    <w:rsid w:val="009B28DA"/>
    <w:rsid w:val="009B28FE"/>
    <w:rsid w:val="009B2C2D"/>
    <w:rsid w:val="009B2E54"/>
    <w:rsid w:val="009B2FAD"/>
    <w:rsid w:val="009B3080"/>
    <w:rsid w:val="009B3606"/>
    <w:rsid w:val="009B3688"/>
    <w:rsid w:val="009B39C7"/>
    <w:rsid w:val="009B39EB"/>
    <w:rsid w:val="009B3C6A"/>
    <w:rsid w:val="009B4475"/>
    <w:rsid w:val="009B4A27"/>
    <w:rsid w:val="009B4D65"/>
    <w:rsid w:val="009B4DD2"/>
    <w:rsid w:val="009B4E6F"/>
    <w:rsid w:val="009B56D0"/>
    <w:rsid w:val="009B5794"/>
    <w:rsid w:val="009B57AC"/>
    <w:rsid w:val="009B57AD"/>
    <w:rsid w:val="009B5862"/>
    <w:rsid w:val="009B58B8"/>
    <w:rsid w:val="009B5AEF"/>
    <w:rsid w:val="009B5D44"/>
    <w:rsid w:val="009B633A"/>
    <w:rsid w:val="009B651F"/>
    <w:rsid w:val="009B6742"/>
    <w:rsid w:val="009B6A38"/>
    <w:rsid w:val="009B6EEA"/>
    <w:rsid w:val="009B700B"/>
    <w:rsid w:val="009B70F5"/>
    <w:rsid w:val="009B7C0D"/>
    <w:rsid w:val="009B7F64"/>
    <w:rsid w:val="009B7F68"/>
    <w:rsid w:val="009C0351"/>
    <w:rsid w:val="009C05FD"/>
    <w:rsid w:val="009C07C3"/>
    <w:rsid w:val="009C092F"/>
    <w:rsid w:val="009C1036"/>
    <w:rsid w:val="009C12ED"/>
    <w:rsid w:val="009C13A3"/>
    <w:rsid w:val="009C194C"/>
    <w:rsid w:val="009C1984"/>
    <w:rsid w:val="009C1A99"/>
    <w:rsid w:val="009C1C8D"/>
    <w:rsid w:val="009C1DC9"/>
    <w:rsid w:val="009C1E7B"/>
    <w:rsid w:val="009C2113"/>
    <w:rsid w:val="009C275B"/>
    <w:rsid w:val="009C2863"/>
    <w:rsid w:val="009C3169"/>
    <w:rsid w:val="009C3244"/>
    <w:rsid w:val="009C33ED"/>
    <w:rsid w:val="009C3725"/>
    <w:rsid w:val="009C37AE"/>
    <w:rsid w:val="009C3936"/>
    <w:rsid w:val="009C39FC"/>
    <w:rsid w:val="009C3A89"/>
    <w:rsid w:val="009C4440"/>
    <w:rsid w:val="009C45E6"/>
    <w:rsid w:val="009C4860"/>
    <w:rsid w:val="009C4F5B"/>
    <w:rsid w:val="009C4FF6"/>
    <w:rsid w:val="009C5182"/>
    <w:rsid w:val="009C5291"/>
    <w:rsid w:val="009C5345"/>
    <w:rsid w:val="009C5445"/>
    <w:rsid w:val="009C56AB"/>
    <w:rsid w:val="009C5764"/>
    <w:rsid w:val="009C578F"/>
    <w:rsid w:val="009C57A4"/>
    <w:rsid w:val="009C589D"/>
    <w:rsid w:val="009C6521"/>
    <w:rsid w:val="009C673E"/>
    <w:rsid w:val="009C69AC"/>
    <w:rsid w:val="009C6B68"/>
    <w:rsid w:val="009C6D48"/>
    <w:rsid w:val="009C6E0A"/>
    <w:rsid w:val="009C6E57"/>
    <w:rsid w:val="009C73F3"/>
    <w:rsid w:val="009C7669"/>
    <w:rsid w:val="009C77A0"/>
    <w:rsid w:val="009C7D20"/>
    <w:rsid w:val="009C7DBE"/>
    <w:rsid w:val="009C7E32"/>
    <w:rsid w:val="009D0229"/>
    <w:rsid w:val="009D0373"/>
    <w:rsid w:val="009D0666"/>
    <w:rsid w:val="009D0972"/>
    <w:rsid w:val="009D0F73"/>
    <w:rsid w:val="009D1113"/>
    <w:rsid w:val="009D1650"/>
    <w:rsid w:val="009D1708"/>
    <w:rsid w:val="009D1830"/>
    <w:rsid w:val="009D1A76"/>
    <w:rsid w:val="009D1DB6"/>
    <w:rsid w:val="009D2123"/>
    <w:rsid w:val="009D23CB"/>
    <w:rsid w:val="009D2982"/>
    <w:rsid w:val="009D2B34"/>
    <w:rsid w:val="009D2CE6"/>
    <w:rsid w:val="009D3345"/>
    <w:rsid w:val="009D335D"/>
    <w:rsid w:val="009D3581"/>
    <w:rsid w:val="009D38B3"/>
    <w:rsid w:val="009D39B9"/>
    <w:rsid w:val="009D411A"/>
    <w:rsid w:val="009D42D7"/>
    <w:rsid w:val="009D44FE"/>
    <w:rsid w:val="009D4A49"/>
    <w:rsid w:val="009D55CC"/>
    <w:rsid w:val="009D57C8"/>
    <w:rsid w:val="009D5D4F"/>
    <w:rsid w:val="009D5DFC"/>
    <w:rsid w:val="009D5E5C"/>
    <w:rsid w:val="009D5EE2"/>
    <w:rsid w:val="009D6008"/>
    <w:rsid w:val="009D60E1"/>
    <w:rsid w:val="009D6207"/>
    <w:rsid w:val="009D63E2"/>
    <w:rsid w:val="009D64D5"/>
    <w:rsid w:val="009D67FA"/>
    <w:rsid w:val="009D68FB"/>
    <w:rsid w:val="009D6C02"/>
    <w:rsid w:val="009D6D4D"/>
    <w:rsid w:val="009D6E91"/>
    <w:rsid w:val="009D6EEC"/>
    <w:rsid w:val="009D70D3"/>
    <w:rsid w:val="009D72D3"/>
    <w:rsid w:val="009D74D3"/>
    <w:rsid w:val="009D75B7"/>
    <w:rsid w:val="009D761C"/>
    <w:rsid w:val="009D77EB"/>
    <w:rsid w:val="009D79C9"/>
    <w:rsid w:val="009D7BF8"/>
    <w:rsid w:val="009D7DC3"/>
    <w:rsid w:val="009D7E00"/>
    <w:rsid w:val="009E01A8"/>
    <w:rsid w:val="009E04AE"/>
    <w:rsid w:val="009E0829"/>
    <w:rsid w:val="009E0991"/>
    <w:rsid w:val="009E0C71"/>
    <w:rsid w:val="009E0DEB"/>
    <w:rsid w:val="009E0E43"/>
    <w:rsid w:val="009E0F63"/>
    <w:rsid w:val="009E11E5"/>
    <w:rsid w:val="009E12E3"/>
    <w:rsid w:val="009E131B"/>
    <w:rsid w:val="009E135A"/>
    <w:rsid w:val="009E14C1"/>
    <w:rsid w:val="009E1536"/>
    <w:rsid w:val="009E1552"/>
    <w:rsid w:val="009E1A2C"/>
    <w:rsid w:val="009E1FB2"/>
    <w:rsid w:val="009E2391"/>
    <w:rsid w:val="009E2629"/>
    <w:rsid w:val="009E27FF"/>
    <w:rsid w:val="009E2934"/>
    <w:rsid w:val="009E2B0D"/>
    <w:rsid w:val="009E2D20"/>
    <w:rsid w:val="009E2D27"/>
    <w:rsid w:val="009E2EFD"/>
    <w:rsid w:val="009E312A"/>
    <w:rsid w:val="009E38A2"/>
    <w:rsid w:val="009E39C7"/>
    <w:rsid w:val="009E3C99"/>
    <w:rsid w:val="009E3F6F"/>
    <w:rsid w:val="009E41E9"/>
    <w:rsid w:val="009E4330"/>
    <w:rsid w:val="009E4D8E"/>
    <w:rsid w:val="009E5270"/>
    <w:rsid w:val="009E52FA"/>
    <w:rsid w:val="009E5308"/>
    <w:rsid w:val="009E5347"/>
    <w:rsid w:val="009E55FD"/>
    <w:rsid w:val="009E57D3"/>
    <w:rsid w:val="009E58DE"/>
    <w:rsid w:val="009E59EC"/>
    <w:rsid w:val="009E5C48"/>
    <w:rsid w:val="009E5D01"/>
    <w:rsid w:val="009E625E"/>
    <w:rsid w:val="009E6322"/>
    <w:rsid w:val="009E64A1"/>
    <w:rsid w:val="009E6B5A"/>
    <w:rsid w:val="009E6E10"/>
    <w:rsid w:val="009E6E29"/>
    <w:rsid w:val="009E6F7C"/>
    <w:rsid w:val="009E703D"/>
    <w:rsid w:val="009E7052"/>
    <w:rsid w:val="009E705C"/>
    <w:rsid w:val="009E75FF"/>
    <w:rsid w:val="009E7663"/>
    <w:rsid w:val="009E770B"/>
    <w:rsid w:val="009E7D92"/>
    <w:rsid w:val="009F0009"/>
    <w:rsid w:val="009F007E"/>
    <w:rsid w:val="009F0314"/>
    <w:rsid w:val="009F06C1"/>
    <w:rsid w:val="009F1047"/>
    <w:rsid w:val="009F120A"/>
    <w:rsid w:val="009F14C4"/>
    <w:rsid w:val="009F14FD"/>
    <w:rsid w:val="009F1648"/>
    <w:rsid w:val="009F1880"/>
    <w:rsid w:val="009F1A19"/>
    <w:rsid w:val="009F2036"/>
    <w:rsid w:val="009F2248"/>
    <w:rsid w:val="009F23F0"/>
    <w:rsid w:val="009F283A"/>
    <w:rsid w:val="009F2CC1"/>
    <w:rsid w:val="009F2E7B"/>
    <w:rsid w:val="009F3667"/>
    <w:rsid w:val="009F3AD9"/>
    <w:rsid w:val="009F3D86"/>
    <w:rsid w:val="009F3E7B"/>
    <w:rsid w:val="009F4636"/>
    <w:rsid w:val="009F4AA8"/>
    <w:rsid w:val="009F4BFC"/>
    <w:rsid w:val="009F4DF5"/>
    <w:rsid w:val="009F53D8"/>
    <w:rsid w:val="009F5422"/>
    <w:rsid w:val="009F57FB"/>
    <w:rsid w:val="009F5C84"/>
    <w:rsid w:val="009F6CDA"/>
    <w:rsid w:val="009F6FD4"/>
    <w:rsid w:val="009F7010"/>
    <w:rsid w:val="009F757A"/>
    <w:rsid w:val="009F75BA"/>
    <w:rsid w:val="009F766C"/>
    <w:rsid w:val="009F788C"/>
    <w:rsid w:val="009F78A3"/>
    <w:rsid w:val="009F7959"/>
    <w:rsid w:val="009F7A02"/>
    <w:rsid w:val="009F7BD5"/>
    <w:rsid w:val="00A00413"/>
    <w:rsid w:val="00A00763"/>
    <w:rsid w:val="00A0089A"/>
    <w:rsid w:val="00A00917"/>
    <w:rsid w:val="00A00932"/>
    <w:rsid w:val="00A0095E"/>
    <w:rsid w:val="00A00987"/>
    <w:rsid w:val="00A00B91"/>
    <w:rsid w:val="00A00BF5"/>
    <w:rsid w:val="00A00EEF"/>
    <w:rsid w:val="00A0111D"/>
    <w:rsid w:val="00A01267"/>
    <w:rsid w:val="00A0143B"/>
    <w:rsid w:val="00A01828"/>
    <w:rsid w:val="00A0190E"/>
    <w:rsid w:val="00A0199F"/>
    <w:rsid w:val="00A01A4B"/>
    <w:rsid w:val="00A02AA0"/>
    <w:rsid w:val="00A02E18"/>
    <w:rsid w:val="00A02E2B"/>
    <w:rsid w:val="00A033A4"/>
    <w:rsid w:val="00A03438"/>
    <w:rsid w:val="00A035F1"/>
    <w:rsid w:val="00A0381B"/>
    <w:rsid w:val="00A03CF2"/>
    <w:rsid w:val="00A03DF0"/>
    <w:rsid w:val="00A03E1C"/>
    <w:rsid w:val="00A04512"/>
    <w:rsid w:val="00A04536"/>
    <w:rsid w:val="00A04545"/>
    <w:rsid w:val="00A046B7"/>
    <w:rsid w:val="00A048D8"/>
    <w:rsid w:val="00A0495D"/>
    <w:rsid w:val="00A04C1B"/>
    <w:rsid w:val="00A050FF"/>
    <w:rsid w:val="00A0526F"/>
    <w:rsid w:val="00A0549E"/>
    <w:rsid w:val="00A055D3"/>
    <w:rsid w:val="00A059DA"/>
    <w:rsid w:val="00A05BE5"/>
    <w:rsid w:val="00A05D1F"/>
    <w:rsid w:val="00A0600F"/>
    <w:rsid w:val="00A0670C"/>
    <w:rsid w:val="00A06856"/>
    <w:rsid w:val="00A070E2"/>
    <w:rsid w:val="00A071CA"/>
    <w:rsid w:val="00A07357"/>
    <w:rsid w:val="00A07395"/>
    <w:rsid w:val="00A07CE9"/>
    <w:rsid w:val="00A10050"/>
    <w:rsid w:val="00A10640"/>
    <w:rsid w:val="00A10749"/>
    <w:rsid w:val="00A10D2E"/>
    <w:rsid w:val="00A1197B"/>
    <w:rsid w:val="00A11A80"/>
    <w:rsid w:val="00A11B68"/>
    <w:rsid w:val="00A11C91"/>
    <w:rsid w:val="00A11FD6"/>
    <w:rsid w:val="00A120DC"/>
    <w:rsid w:val="00A121EB"/>
    <w:rsid w:val="00A121FB"/>
    <w:rsid w:val="00A12381"/>
    <w:rsid w:val="00A123E1"/>
    <w:rsid w:val="00A12735"/>
    <w:rsid w:val="00A12856"/>
    <w:rsid w:val="00A12899"/>
    <w:rsid w:val="00A12918"/>
    <w:rsid w:val="00A12C23"/>
    <w:rsid w:val="00A13028"/>
    <w:rsid w:val="00A1371C"/>
    <w:rsid w:val="00A13954"/>
    <w:rsid w:val="00A13A7C"/>
    <w:rsid w:val="00A14653"/>
    <w:rsid w:val="00A14662"/>
    <w:rsid w:val="00A14749"/>
    <w:rsid w:val="00A149F2"/>
    <w:rsid w:val="00A14CDE"/>
    <w:rsid w:val="00A14F96"/>
    <w:rsid w:val="00A152BF"/>
    <w:rsid w:val="00A153FE"/>
    <w:rsid w:val="00A1540B"/>
    <w:rsid w:val="00A15467"/>
    <w:rsid w:val="00A1554F"/>
    <w:rsid w:val="00A15A14"/>
    <w:rsid w:val="00A15B3C"/>
    <w:rsid w:val="00A15E63"/>
    <w:rsid w:val="00A15F37"/>
    <w:rsid w:val="00A162A8"/>
    <w:rsid w:val="00A16316"/>
    <w:rsid w:val="00A163D2"/>
    <w:rsid w:val="00A166B7"/>
    <w:rsid w:val="00A167DF"/>
    <w:rsid w:val="00A16C68"/>
    <w:rsid w:val="00A177B5"/>
    <w:rsid w:val="00A1787D"/>
    <w:rsid w:val="00A17947"/>
    <w:rsid w:val="00A17E5B"/>
    <w:rsid w:val="00A17F6E"/>
    <w:rsid w:val="00A201C2"/>
    <w:rsid w:val="00A20A6F"/>
    <w:rsid w:val="00A20B4C"/>
    <w:rsid w:val="00A20F2A"/>
    <w:rsid w:val="00A20F7F"/>
    <w:rsid w:val="00A2102C"/>
    <w:rsid w:val="00A21075"/>
    <w:rsid w:val="00A210E6"/>
    <w:rsid w:val="00A214B3"/>
    <w:rsid w:val="00A21922"/>
    <w:rsid w:val="00A21FCB"/>
    <w:rsid w:val="00A2225E"/>
    <w:rsid w:val="00A2259F"/>
    <w:rsid w:val="00A228D8"/>
    <w:rsid w:val="00A22D78"/>
    <w:rsid w:val="00A2316C"/>
    <w:rsid w:val="00A234C1"/>
    <w:rsid w:val="00A234F2"/>
    <w:rsid w:val="00A239E2"/>
    <w:rsid w:val="00A23B38"/>
    <w:rsid w:val="00A23BB3"/>
    <w:rsid w:val="00A23E30"/>
    <w:rsid w:val="00A24033"/>
    <w:rsid w:val="00A245DA"/>
    <w:rsid w:val="00A246E8"/>
    <w:rsid w:val="00A2479F"/>
    <w:rsid w:val="00A24E2B"/>
    <w:rsid w:val="00A2533C"/>
    <w:rsid w:val="00A2558D"/>
    <w:rsid w:val="00A25AE9"/>
    <w:rsid w:val="00A25B10"/>
    <w:rsid w:val="00A25C69"/>
    <w:rsid w:val="00A25EE4"/>
    <w:rsid w:val="00A26202"/>
    <w:rsid w:val="00A2648F"/>
    <w:rsid w:val="00A26498"/>
    <w:rsid w:val="00A264D0"/>
    <w:rsid w:val="00A2666D"/>
    <w:rsid w:val="00A26947"/>
    <w:rsid w:val="00A26960"/>
    <w:rsid w:val="00A26B3C"/>
    <w:rsid w:val="00A26EB8"/>
    <w:rsid w:val="00A27599"/>
    <w:rsid w:val="00A277F8"/>
    <w:rsid w:val="00A27F06"/>
    <w:rsid w:val="00A30070"/>
    <w:rsid w:val="00A30112"/>
    <w:rsid w:val="00A301F0"/>
    <w:rsid w:val="00A303DF"/>
    <w:rsid w:val="00A3097B"/>
    <w:rsid w:val="00A30CD5"/>
    <w:rsid w:val="00A31440"/>
    <w:rsid w:val="00A314E0"/>
    <w:rsid w:val="00A3181A"/>
    <w:rsid w:val="00A31855"/>
    <w:rsid w:val="00A31986"/>
    <w:rsid w:val="00A31B75"/>
    <w:rsid w:val="00A31C16"/>
    <w:rsid w:val="00A31FA5"/>
    <w:rsid w:val="00A32079"/>
    <w:rsid w:val="00A32084"/>
    <w:rsid w:val="00A322E9"/>
    <w:rsid w:val="00A3242E"/>
    <w:rsid w:val="00A324EF"/>
    <w:rsid w:val="00A32761"/>
    <w:rsid w:val="00A327D1"/>
    <w:rsid w:val="00A32AD6"/>
    <w:rsid w:val="00A32C1A"/>
    <w:rsid w:val="00A32F78"/>
    <w:rsid w:val="00A33015"/>
    <w:rsid w:val="00A3327B"/>
    <w:rsid w:val="00A33337"/>
    <w:rsid w:val="00A3337B"/>
    <w:rsid w:val="00A33482"/>
    <w:rsid w:val="00A33594"/>
    <w:rsid w:val="00A33F13"/>
    <w:rsid w:val="00A34061"/>
    <w:rsid w:val="00A341F6"/>
    <w:rsid w:val="00A34610"/>
    <w:rsid w:val="00A34737"/>
    <w:rsid w:val="00A3512E"/>
    <w:rsid w:val="00A35200"/>
    <w:rsid w:val="00A3529D"/>
    <w:rsid w:val="00A35416"/>
    <w:rsid w:val="00A354AE"/>
    <w:rsid w:val="00A359E1"/>
    <w:rsid w:val="00A35ADE"/>
    <w:rsid w:val="00A35B51"/>
    <w:rsid w:val="00A35D83"/>
    <w:rsid w:val="00A35DD7"/>
    <w:rsid w:val="00A3601A"/>
    <w:rsid w:val="00A3683F"/>
    <w:rsid w:val="00A36A3B"/>
    <w:rsid w:val="00A36E7B"/>
    <w:rsid w:val="00A37189"/>
    <w:rsid w:val="00A37315"/>
    <w:rsid w:val="00A37318"/>
    <w:rsid w:val="00A3739E"/>
    <w:rsid w:val="00A373D1"/>
    <w:rsid w:val="00A37523"/>
    <w:rsid w:val="00A375F2"/>
    <w:rsid w:val="00A376DB"/>
    <w:rsid w:val="00A378D9"/>
    <w:rsid w:val="00A37A1B"/>
    <w:rsid w:val="00A37A76"/>
    <w:rsid w:val="00A37C4A"/>
    <w:rsid w:val="00A37D70"/>
    <w:rsid w:val="00A37FB1"/>
    <w:rsid w:val="00A37FD2"/>
    <w:rsid w:val="00A40125"/>
    <w:rsid w:val="00A40554"/>
    <w:rsid w:val="00A40584"/>
    <w:rsid w:val="00A40697"/>
    <w:rsid w:val="00A406DF"/>
    <w:rsid w:val="00A407D2"/>
    <w:rsid w:val="00A4088D"/>
    <w:rsid w:val="00A408F7"/>
    <w:rsid w:val="00A40D76"/>
    <w:rsid w:val="00A40ED3"/>
    <w:rsid w:val="00A40F01"/>
    <w:rsid w:val="00A40F72"/>
    <w:rsid w:val="00A40F97"/>
    <w:rsid w:val="00A41663"/>
    <w:rsid w:val="00A4174B"/>
    <w:rsid w:val="00A41D0D"/>
    <w:rsid w:val="00A422F1"/>
    <w:rsid w:val="00A42755"/>
    <w:rsid w:val="00A42944"/>
    <w:rsid w:val="00A42A48"/>
    <w:rsid w:val="00A42A9B"/>
    <w:rsid w:val="00A42AEA"/>
    <w:rsid w:val="00A42B31"/>
    <w:rsid w:val="00A42BB3"/>
    <w:rsid w:val="00A431DE"/>
    <w:rsid w:val="00A434DB"/>
    <w:rsid w:val="00A43580"/>
    <w:rsid w:val="00A43D7F"/>
    <w:rsid w:val="00A43EDB"/>
    <w:rsid w:val="00A43EFC"/>
    <w:rsid w:val="00A4423B"/>
    <w:rsid w:val="00A4451A"/>
    <w:rsid w:val="00A446D0"/>
    <w:rsid w:val="00A44741"/>
    <w:rsid w:val="00A44907"/>
    <w:rsid w:val="00A44AE6"/>
    <w:rsid w:val="00A44C63"/>
    <w:rsid w:val="00A44CC3"/>
    <w:rsid w:val="00A44E01"/>
    <w:rsid w:val="00A44F30"/>
    <w:rsid w:val="00A45056"/>
    <w:rsid w:val="00A4520C"/>
    <w:rsid w:val="00A4532D"/>
    <w:rsid w:val="00A453E7"/>
    <w:rsid w:val="00A454CF"/>
    <w:rsid w:val="00A45546"/>
    <w:rsid w:val="00A45A5B"/>
    <w:rsid w:val="00A45D21"/>
    <w:rsid w:val="00A45DFB"/>
    <w:rsid w:val="00A45F06"/>
    <w:rsid w:val="00A464B1"/>
    <w:rsid w:val="00A46A98"/>
    <w:rsid w:val="00A46BAB"/>
    <w:rsid w:val="00A46F3C"/>
    <w:rsid w:val="00A472FA"/>
    <w:rsid w:val="00A47384"/>
    <w:rsid w:val="00A473E4"/>
    <w:rsid w:val="00A4743E"/>
    <w:rsid w:val="00A474F7"/>
    <w:rsid w:val="00A47937"/>
    <w:rsid w:val="00A50361"/>
    <w:rsid w:val="00A505BE"/>
    <w:rsid w:val="00A5060D"/>
    <w:rsid w:val="00A50636"/>
    <w:rsid w:val="00A50743"/>
    <w:rsid w:val="00A508D9"/>
    <w:rsid w:val="00A5096C"/>
    <w:rsid w:val="00A50AEF"/>
    <w:rsid w:val="00A51060"/>
    <w:rsid w:val="00A51186"/>
    <w:rsid w:val="00A51286"/>
    <w:rsid w:val="00A519E8"/>
    <w:rsid w:val="00A51ADC"/>
    <w:rsid w:val="00A51E17"/>
    <w:rsid w:val="00A51E68"/>
    <w:rsid w:val="00A51E6C"/>
    <w:rsid w:val="00A52104"/>
    <w:rsid w:val="00A52461"/>
    <w:rsid w:val="00A528EC"/>
    <w:rsid w:val="00A5291D"/>
    <w:rsid w:val="00A52BE9"/>
    <w:rsid w:val="00A52D6A"/>
    <w:rsid w:val="00A52EAD"/>
    <w:rsid w:val="00A52FC9"/>
    <w:rsid w:val="00A530FE"/>
    <w:rsid w:val="00A531A6"/>
    <w:rsid w:val="00A5333F"/>
    <w:rsid w:val="00A5352D"/>
    <w:rsid w:val="00A538C7"/>
    <w:rsid w:val="00A53936"/>
    <w:rsid w:val="00A53A16"/>
    <w:rsid w:val="00A53D65"/>
    <w:rsid w:val="00A5421A"/>
    <w:rsid w:val="00A543FF"/>
    <w:rsid w:val="00A545D3"/>
    <w:rsid w:val="00A546DE"/>
    <w:rsid w:val="00A54C33"/>
    <w:rsid w:val="00A54F9C"/>
    <w:rsid w:val="00A553A3"/>
    <w:rsid w:val="00A55687"/>
    <w:rsid w:val="00A556D9"/>
    <w:rsid w:val="00A561E1"/>
    <w:rsid w:val="00A5620D"/>
    <w:rsid w:val="00A56357"/>
    <w:rsid w:val="00A566B4"/>
    <w:rsid w:val="00A566DA"/>
    <w:rsid w:val="00A566F4"/>
    <w:rsid w:val="00A56A8A"/>
    <w:rsid w:val="00A56CF6"/>
    <w:rsid w:val="00A56F4A"/>
    <w:rsid w:val="00A56FDC"/>
    <w:rsid w:val="00A5703B"/>
    <w:rsid w:val="00A571DE"/>
    <w:rsid w:val="00A5722E"/>
    <w:rsid w:val="00A5739E"/>
    <w:rsid w:val="00A5746F"/>
    <w:rsid w:val="00A5792F"/>
    <w:rsid w:val="00A57AAB"/>
    <w:rsid w:val="00A57AD5"/>
    <w:rsid w:val="00A57F41"/>
    <w:rsid w:val="00A60335"/>
    <w:rsid w:val="00A60573"/>
    <w:rsid w:val="00A60D3E"/>
    <w:rsid w:val="00A6107C"/>
    <w:rsid w:val="00A612B6"/>
    <w:rsid w:val="00A61D67"/>
    <w:rsid w:val="00A61DC5"/>
    <w:rsid w:val="00A621E6"/>
    <w:rsid w:val="00A625F4"/>
    <w:rsid w:val="00A62642"/>
    <w:rsid w:val="00A62865"/>
    <w:rsid w:val="00A628F0"/>
    <w:rsid w:val="00A62CE3"/>
    <w:rsid w:val="00A62D35"/>
    <w:rsid w:val="00A62D95"/>
    <w:rsid w:val="00A62EC9"/>
    <w:rsid w:val="00A62F13"/>
    <w:rsid w:val="00A63327"/>
    <w:rsid w:val="00A6358C"/>
    <w:rsid w:val="00A63629"/>
    <w:rsid w:val="00A637CE"/>
    <w:rsid w:val="00A63860"/>
    <w:rsid w:val="00A63B83"/>
    <w:rsid w:val="00A63F95"/>
    <w:rsid w:val="00A64278"/>
    <w:rsid w:val="00A6437B"/>
    <w:rsid w:val="00A6499C"/>
    <w:rsid w:val="00A64C53"/>
    <w:rsid w:val="00A64DED"/>
    <w:rsid w:val="00A64EF7"/>
    <w:rsid w:val="00A65086"/>
    <w:rsid w:val="00A65244"/>
    <w:rsid w:val="00A65264"/>
    <w:rsid w:val="00A6553E"/>
    <w:rsid w:val="00A65DF7"/>
    <w:rsid w:val="00A665BC"/>
    <w:rsid w:val="00A66604"/>
    <w:rsid w:val="00A66645"/>
    <w:rsid w:val="00A6668F"/>
    <w:rsid w:val="00A66B4B"/>
    <w:rsid w:val="00A66BE7"/>
    <w:rsid w:val="00A66D02"/>
    <w:rsid w:val="00A66F26"/>
    <w:rsid w:val="00A66FB9"/>
    <w:rsid w:val="00A67718"/>
    <w:rsid w:val="00A67802"/>
    <w:rsid w:val="00A67820"/>
    <w:rsid w:val="00A67A2A"/>
    <w:rsid w:val="00A67BE7"/>
    <w:rsid w:val="00A67CC3"/>
    <w:rsid w:val="00A67F03"/>
    <w:rsid w:val="00A67FF9"/>
    <w:rsid w:val="00A70032"/>
    <w:rsid w:val="00A7016F"/>
    <w:rsid w:val="00A70448"/>
    <w:rsid w:val="00A704B2"/>
    <w:rsid w:val="00A705C9"/>
    <w:rsid w:val="00A7065B"/>
    <w:rsid w:val="00A707C1"/>
    <w:rsid w:val="00A70960"/>
    <w:rsid w:val="00A709E8"/>
    <w:rsid w:val="00A70D66"/>
    <w:rsid w:val="00A70E70"/>
    <w:rsid w:val="00A70F4A"/>
    <w:rsid w:val="00A7128D"/>
    <w:rsid w:val="00A7188C"/>
    <w:rsid w:val="00A7220C"/>
    <w:rsid w:val="00A72308"/>
    <w:rsid w:val="00A724FF"/>
    <w:rsid w:val="00A72583"/>
    <w:rsid w:val="00A72663"/>
    <w:rsid w:val="00A726F8"/>
    <w:rsid w:val="00A727DC"/>
    <w:rsid w:val="00A72844"/>
    <w:rsid w:val="00A72F8A"/>
    <w:rsid w:val="00A73060"/>
    <w:rsid w:val="00A73516"/>
    <w:rsid w:val="00A7376C"/>
    <w:rsid w:val="00A739E4"/>
    <w:rsid w:val="00A73CCD"/>
    <w:rsid w:val="00A73F31"/>
    <w:rsid w:val="00A73F90"/>
    <w:rsid w:val="00A7432C"/>
    <w:rsid w:val="00A74401"/>
    <w:rsid w:val="00A744AA"/>
    <w:rsid w:val="00A7480E"/>
    <w:rsid w:val="00A74B2D"/>
    <w:rsid w:val="00A74E53"/>
    <w:rsid w:val="00A751FC"/>
    <w:rsid w:val="00A7521B"/>
    <w:rsid w:val="00A753F5"/>
    <w:rsid w:val="00A75510"/>
    <w:rsid w:val="00A75680"/>
    <w:rsid w:val="00A75996"/>
    <w:rsid w:val="00A76076"/>
    <w:rsid w:val="00A76385"/>
    <w:rsid w:val="00A763FA"/>
    <w:rsid w:val="00A76B27"/>
    <w:rsid w:val="00A76F36"/>
    <w:rsid w:val="00A77208"/>
    <w:rsid w:val="00A77863"/>
    <w:rsid w:val="00A778DC"/>
    <w:rsid w:val="00A779A6"/>
    <w:rsid w:val="00A77DB3"/>
    <w:rsid w:val="00A77EDA"/>
    <w:rsid w:val="00A77FB6"/>
    <w:rsid w:val="00A77FEF"/>
    <w:rsid w:val="00A80283"/>
    <w:rsid w:val="00A80308"/>
    <w:rsid w:val="00A8033E"/>
    <w:rsid w:val="00A804B2"/>
    <w:rsid w:val="00A804E0"/>
    <w:rsid w:val="00A80AC2"/>
    <w:rsid w:val="00A80CA0"/>
    <w:rsid w:val="00A80FBB"/>
    <w:rsid w:val="00A8105F"/>
    <w:rsid w:val="00A81106"/>
    <w:rsid w:val="00A81342"/>
    <w:rsid w:val="00A817F4"/>
    <w:rsid w:val="00A81A26"/>
    <w:rsid w:val="00A81AF1"/>
    <w:rsid w:val="00A8215A"/>
    <w:rsid w:val="00A821A8"/>
    <w:rsid w:val="00A8273F"/>
    <w:rsid w:val="00A82A40"/>
    <w:rsid w:val="00A82BD4"/>
    <w:rsid w:val="00A82C2B"/>
    <w:rsid w:val="00A83467"/>
    <w:rsid w:val="00A836FA"/>
    <w:rsid w:val="00A83714"/>
    <w:rsid w:val="00A8375C"/>
    <w:rsid w:val="00A83B0B"/>
    <w:rsid w:val="00A83BCD"/>
    <w:rsid w:val="00A841C3"/>
    <w:rsid w:val="00A841F8"/>
    <w:rsid w:val="00A8421B"/>
    <w:rsid w:val="00A843B5"/>
    <w:rsid w:val="00A849EB"/>
    <w:rsid w:val="00A84E43"/>
    <w:rsid w:val="00A8507A"/>
    <w:rsid w:val="00A852B0"/>
    <w:rsid w:val="00A8585F"/>
    <w:rsid w:val="00A86016"/>
    <w:rsid w:val="00A864A7"/>
    <w:rsid w:val="00A86521"/>
    <w:rsid w:val="00A8696C"/>
    <w:rsid w:val="00A87468"/>
    <w:rsid w:val="00A8778B"/>
    <w:rsid w:val="00A87B37"/>
    <w:rsid w:val="00A87B38"/>
    <w:rsid w:val="00A87BDF"/>
    <w:rsid w:val="00A87DE9"/>
    <w:rsid w:val="00A9007B"/>
    <w:rsid w:val="00A90081"/>
    <w:rsid w:val="00A901BD"/>
    <w:rsid w:val="00A901D2"/>
    <w:rsid w:val="00A90394"/>
    <w:rsid w:val="00A90734"/>
    <w:rsid w:val="00A90850"/>
    <w:rsid w:val="00A908BC"/>
    <w:rsid w:val="00A90FC7"/>
    <w:rsid w:val="00A911E0"/>
    <w:rsid w:val="00A912AC"/>
    <w:rsid w:val="00A9132F"/>
    <w:rsid w:val="00A9141B"/>
    <w:rsid w:val="00A915CB"/>
    <w:rsid w:val="00A917AF"/>
    <w:rsid w:val="00A91BD0"/>
    <w:rsid w:val="00A91CAD"/>
    <w:rsid w:val="00A91CFB"/>
    <w:rsid w:val="00A91D2C"/>
    <w:rsid w:val="00A920F3"/>
    <w:rsid w:val="00A9235A"/>
    <w:rsid w:val="00A923EA"/>
    <w:rsid w:val="00A924E2"/>
    <w:rsid w:val="00A92617"/>
    <w:rsid w:val="00A9290A"/>
    <w:rsid w:val="00A92ACC"/>
    <w:rsid w:val="00A92D10"/>
    <w:rsid w:val="00A92D85"/>
    <w:rsid w:val="00A92E98"/>
    <w:rsid w:val="00A92F10"/>
    <w:rsid w:val="00A9302C"/>
    <w:rsid w:val="00A93069"/>
    <w:rsid w:val="00A930A8"/>
    <w:rsid w:val="00A930C5"/>
    <w:rsid w:val="00A93A00"/>
    <w:rsid w:val="00A93CD2"/>
    <w:rsid w:val="00A93D16"/>
    <w:rsid w:val="00A93EF7"/>
    <w:rsid w:val="00A94214"/>
    <w:rsid w:val="00A94355"/>
    <w:rsid w:val="00A943B5"/>
    <w:rsid w:val="00A9446D"/>
    <w:rsid w:val="00A94A8C"/>
    <w:rsid w:val="00A95381"/>
    <w:rsid w:val="00A95489"/>
    <w:rsid w:val="00A95544"/>
    <w:rsid w:val="00A955FE"/>
    <w:rsid w:val="00A957B6"/>
    <w:rsid w:val="00A95C1D"/>
    <w:rsid w:val="00A96029"/>
    <w:rsid w:val="00A9617C"/>
    <w:rsid w:val="00A96990"/>
    <w:rsid w:val="00A96992"/>
    <w:rsid w:val="00A96B96"/>
    <w:rsid w:val="00A96C25"/>
    <w:rsid w:val="00A96DF0"/>
    <w:rsid w:val="00A9713B"/>
    <w:rsid w:val="00A971A0"/>
    <w:rsid w:val="00A971E2"/>
    <w:rsid w:val="00A973A9"/>
    <w:rsid w:val="00AA00C9"/>
    <w:rsid w:val="00AA03AB"/>
    <w:rsid w:val="00AA056B"/>
    <w:rsid w:val="00AA0A87"/>
    <w:rsid w:val="00AA0FE8"/>
    <w:rsid w:val="00AA10E3"/>
    <w:rsid w:val="00AA119A"/>
    <w:rsid w:val="00AA1269"/>
    <w:rsid w:val="00AA19C3"/>
    <w:rsid w:val="00AA1B4E"/>
    <w:rsid w:val="00AA1FB4"/>
    <w:rsid w:val="00AA21AD"/>
    <w:rsid w:val="00AA2704"/>
    <w:rsid w:val="00AA2EA1"/>
    <w:rsid w:val="00AA38FF"/>
    <w:rsid w:val="00AA3B77"/>
    <w:rsid w:val="00AA4104"/>
    <w:rsid w:val="00AA4169"/>
    <w:rsid w:val="00AA4369"/>
    <w:rsid w:val="00AA4738"/>
    <w:rsid w:val="00AA4820"/>
    <w:rsid w:val="00AA4CD1"/>
    <w:rsid w:val="00AA4D13"/>
    <w:rsid w:val="00AA569C"/>
    <w:rsid w:val="00AA5708"/>
    <w:rsid w:val="00AA5782"/>
    <w:rsid w:val="00AA59E0"/>
    <w:rsid w:val="00AA5A05"/>
    <w:rsid w:val="00AA5D8F"/>
    <w:rsid w:val="00AA6021"/>
    <w:rsid w:val="00AA6581"/>
    <w:rsid w:val="00AA6BA5"/>
    <w:rsid w:val="00AA6D48"/>
    <w:rsid w:val="00AA6E10"/>
    <w:rsid w:val="00AA7790"/>
    <w:rsid w:val="00AA781A"/>
    <w:rsid w:val="00AA78FB"/>
    <w:rsid w:val="00AA7A8A"/>
    <w:rsid w:val="00AA7B14"/>
    <w:rsid w:val="00AA7CCC"/>
    <w:rsid w:val="00AB001F"/>
    <w:rsid w:val="00AB013D"/>
    <w:rsid w:val="00AB08A6"/>
    <w:rsid w:val="00AB0C8B"/>
    <w:rsid w:val="00AB0DE4"/>
    <w:rsid w:val="00AB127D"/>
    <w:rsid w:val="00AB1672"/>
    <w:rsid w:val="00AB1B17"/>
    <w:rsid w:val="00AB1B4A"/>
    <w:rsid w:val="00AB1C70"/>
    <w:rsid w:val="00AB1DEC"/>
    <w:rsid w:val="00AB1E04"/>
    <w:rsid w:val="00AB1FE9"/>
    <w:rsid w:val="00AB2063"/>
    <w:rsid w:val="00AB2160"/>
    <w:rsid w:val="00AB2307"/>
    <w:rsid w:val="00AB2349"/>
    <w:rsid w:val="00AB2393"/>
    <w:rsid w:val="00AB274C"/>
    <w:rsid w:val="00AB2924"/>
    <w:rsid w:val="00AB298F"/>
    <w:rsid w:val="00AB2DA7"/>
    <w:rsid w:val="00AB2F58"/>
    <w:rsid w:val="00AB2FEA"/>
    <w:rsid w:val="00AB3070"/>
    <w:rsid w:val="00AB3449"/>
    <w:rsid w:val="00AB3A1D"/>
    <w:rsid w:val="00AB3B4F"/>
    <w:rsid w:val="00AB3BA0"/>
    <w:rsid w:val="00AB3D19"/>
    <w:rsid w:val="00AB3D45"/>
    <w:rsid w:val="00AB42B5"/>
    <w:rsid w:val="00AB44A7"/>
    <w:rsid w:val="00AB4515"/>
    <w:rsid w:val="00AB4611"/>
    <w:rsid w:val="00AB4A9C"/>
    <w:rsid w:val="00AB4B69"/>
    <w:rsid w:val="00AB4CD9"/>
    <w:rsid w:val="00AB580E"/>
    <w:rsid w:val="00AB5818"/>
    <w:rsid w:val="00AB595B"/>
    <w:rsid w:val="00AB5F8D"/>
    <w:rsid w:val="00AB6141"/>
    <w:rsid w:val="00AB622F"/>
    <w:rsid w:val="00AB6A37"/>
    <w:rsid w:val="00AB6B19"/>
    <w:rsid w:val="00AB6B92"/>
    <w:rsid w:val="00AB6D70"/>
    <w:rsid w:val="00AB6E16"/>
    <w:rsid w:val="00AB709F"/>
    <w:rsid w:val="00AB70C7"/>
    <w:rsid w:val="00AB732F"/>
    <w:rsid w:val="00AB77F3"/>
    <w:rsid w:val="00AB7DF9"/>
    <w:rsid w:val="00AC01F9"/>
    <w:rsid w:val="00AC03BE"/>
    <w:rsid w:val="00AC041E"/>
    <w:rsid w:val="00AC09F2"/>
    <w:rsid w:val="00AC0CA2"/>
    <w:rsid w:val="00AC0CC3"/>
    <w:rsid w:val="00AC0D71"/>
    <w:rsid w:val="00AC1145"/>
    <w:rsid w:val="00AC1230"/>
    <w:rsid w:val="00AC1B3A"/>
    <w:rsid w:val="00AC1FDB"/>
    <w:rsid w:val="00AC23F5"/>
    <w:rsid w:val="00AC2CBC"/>
    <w:rsid w:val="00AC2F17"/>
    <w:rsid w:val="00AC3128"/>
    <w:rsid w:val="00AC333F"/>
    <w:rsid w:val="00AC346D"/>
    <w:rsid w:val="00AC3501"/>
    <w:rsid w:val="00AC36B4"/>
    <w:rsid w:val="00AC37B5"/>
    <w:rsid w:val="00AC3CE6"/>
    <w:rsid w:val="00AC4635"/>
    <w:rsid w:val="00AC48C8"/>
    <w:rsid w:val="00AC4B26"/>
    <w:rsid w:val="00AC4C8F"/>
    <w:rsid w:val="00AC4CDE"/>
    <w:rsid w:val="00AC50EA"/>
    <w:rsid w:val="00AC55F7"/>
    <w:rsid w:val="00AC5647"/>
    <w:rsid w:val="00AC5794"/>
    <w:rsid w:val="00AC5BEA"/>
    <w:rsid w:val="00AC5D93"/>
    <w:rsid w:val="00AC6500"/>
    <w:rsid w:val="00AC6A5D"/>
    <w:rsid w:val="00AC6C0D"/>
    <w:rsid w:val="00AC6C7B"/>
    <w:rsid w:val="00AC6CC0"/>
    <w:rsid w:val="00AC6CE9"/>
    <w:rsid w:val="00AC6CFC"/>
    <w:rsid w:val="00AC6D80"/>
    <w:rsid w:val="00AC6E14"/>
    <w:rsid w:val="00AC6EB7"/>
    <w:rsid w:val="00AC7182"/>
    <w:rsid w:val="00AC76B9"/>
    <w:rsid w:val="00AC7867"/>
    <w:rsid w:val="00AD0021"/>
    <w:rsid w:val="00AD0118"/>
    <w:rsid w:val="00AD0A5C"/>
    <w:rsid w:val="00AD0B22"/>
    <w:rsid w:val="00AD0B74"/>
    <w:rsid w:val="00AD0DF2"/>
    <w:rsid w:val="00AD1079"/>
    <w:rsid w:val="00AD182B"/>
    <w:rsid w:val="00AD185E"/>
    <w:rsid w:val="00AD1959"/>
    <w:rsid w:val="00AD233B"/>
    <w:rsid w:val="00AD2351"/>
    <w:rsid w:val="00AD2732"/>
    <w:rsid w:val="00AD2D85"/>
    <w:rsid w:val="00AD2FC0"/>
    <w:rsid w:val="00AD3515"/>
    <w:rsid w:val="00AD36CF"/>
    <w:rsid w:val="00AD3AA2"/>
    <w:rsid w:val="00AD42E4"/>
    <w:rsid w:val="00AD4419"/>
    <w:rsid w:val="00AD45BE"/>
    <w:rsid w:val="00AD48D6"/>
    <w:rsid w:val="00AD4BBE"/>
    <w:rsid w:val="00AD505F"/>
    <w:rsid w:val="00AD5259"/>
    <w:rsid w:val="00AD54AD"/>
    <w:rsid w:val="00AD554D"/>
    <w:rsid w:val="00AD56EF"/>
    <w:rsid w:val="00AD5E82"/>
    <w:rsid w:val="00AD6183"/>
    <w:rsid w:val="00AD63B8"/>
    <w:rsid w:val="00AD648D"/>
    <w:rsid w:val="00AD6722"/>
    <w:rsid w:val="00AD67F4"/>
    <w:rsid w:val="00AD6DFE"/>
    <w:rsid w:val="00AD6F39"/>
    <w:rsid w:val="00AD703C"/>
    <w:rsid w:val="00AD705A"/>
    <w:rsid w:val="00AD76C9"/>
    <w:rsid w:val="00AD7786"/>
    <w:rsid w:val="00AD7B4C"/>
    <w:rsid w:val="00AD7C58"/>
    <w:rsid w:val="00AD7F6E"/>
    <w:rsid w:val="00AE01F5"/>
    <w:rsid w:val="00AE0225"/>
    <w:rsid w:val="00AE080C"/>
    <w:rsid w:val="00AE0CD9"/>
    <w:rsid w:val="00AE0D0F"/>
    <w:rsid w:val="00AE0D63"/>
    <w:rsid w:val="00AE0F02"/>
    <w:rsid w:val="00AE1024"/>
    <w:rsid w:val="00AE104A"/>
    <w:rsid w:val="00AE1126"/>
    <w:rsid w:val="00AE1647"/>
    <w:rsid w:val="00AE1754"/>
    <w:rsid w:val="00AE1AAE"/>
    <w:rsid w:val="00AE1CA8"/>
    <w:rsid w:val="00AE20DC"/>
    <w:rsid w:val="00AE267E"/>
    <w:rsid w:val="00AE2703"/>
    <w:rsid w:val="00AE2C60"/>
    <w:rsid w:val="00AE2CF1"/>
    <w:rsid w:val="00AE2F4D"/>
    <w:rsid w:val="00AE3157"/>
    <w:rsid w:val="00AE351B"/>
    <w:rsid w:val="00AE3A1F"/>
    <w:rsid w:val="00AE3C34"/>
    <w:rsid w:val="00AE4724"/>
    <w:rsid w:val="00AE49EF"/>
    <w:rsid w:val="00AE4CE8"/>
    <w:rsid w:val="00AE5396"/>
    <w:rsid w:val="00AE5517"/>
    <w:rsid w:val="00AE5662"/>
    <w:rsid w:val="00AE5675"/>
    <w:rsid w:val="00AE5CC3"/>
    <w:rsid w:val="00AE64B1"/>
    <w:rsid w:val="00AE6673"/>
    <w:rsid w:val="00AE67C6"/>
    <w:rsid w:val="00AE6F7F"/>
    <w:rsid w:val="00AE73AA"/>
    <w:rsid w:val="00AE7467"/>
    <w:rsid w:val="00AE765A"/>
    <w:rsid w:val="00AE768E"/>
    <w:rsid w:val="00AE786A"/>
    <w:rsid w:val="00AE79C1"/>
    <w:rsid w:val="00AE79EE"/>
    <w:rsid w:val="00AF055B"/>
    <w:rsid w:val="00AF08B7"/>
    <w:rsid w:val="00AF0AB8"/>
    <w:rsid w:val="00AF0EE9"/>
    <w:rsid w:val="00AF1329"/>
    <w:rsid w:val="00AF1438"/>
    <w:rsid w:val="00AF14C0"/>
    <w:rsid w:val="00AF15A4"/>
    <w:rsid w:val="00AF15D3"/>
    <w:rsid w:val="00AF1674"/>
    <w:rsid w:val="00AF18B7"/>
    <w:rsid w:val="00AF1B94"/>
    <w:rsid w:val="00AF1E52"/>
    <w:rsid w:val="00AF201C"/>
    <w:rsid w:val="00AF2362"/>
    <w:rsid w:val="00AF2C58"/>
    <w:rsid w:val="00AF339A"/>
    <w:rsid w:val="00AF355E"/>
    <w:rsid w:val="00AF37C3"/>
    <w:rsid w:val="00AF38B2"/>
    <w:rsid w:val="00AF3946"/>
    <w:rsid w:val="00AF3CC3"/>
    <w:rsid w:val="00AF3E0C"/>
    <w:rsid w:val="00AF3F65"/>
    <w:rsid w:val="00AF419A"/>
    <w:rsid w:val="00AF4250"/>
    <w:rsid w:val="00AF459E"/>
    <w:rsid w:val="00AF4963"/>
    <w:rsid w:val="00AF4BD2"/>
    <w:rsid w:val="00AF500B"/>
    <w:rsid w:val="00AF5089"/>
    <w:rsid w:val="00AF52A1"/>
    <w:rsid w:val="00AF5361"/>
    <w:rsid w:val="00AF5599"/>
    <w:rsid w:val="00AF5793"/>
    <w:rsid w:val="00AF5BA7"/>
    <w:rsid w:val="00AF5F6E"/>
    <w:rsid w:val="00AF5FE9"/>
    <w:rsid w:val="00AF63D1"/>
    <w:rsid w:val="00AF660A"/>
    <w:rsid w:val="00AF6A78"/>
    <w:rsid w:val="00AF6BB1"/>
    <w:rsid w:val="00AF6E60"/>
    <w:rsid w:val="00AF6F0B"/>
    <w:rsid w:val="00AF7053"/>
    <w:rsid w:val="00AF7177"/>
    <w:rsid w:val="00AF722E"/>
    <w:rsid w:val="00AF73EF"/>
    <w:rsid w:val="00AF754E"/>
    <w:rsid w:val="00AF7A9E"/>
    <w:rsid w:val="00AF7B1B"/>
    <w:rsid w:val="00AF7E2E"/>
    <w:rsid w:val="00AF7F82"/>
    <w:rsid w:val="00B00095"/>
    <w:rsid w:val="00B0043C"/>
    <w:rsid w:val="00B00682"/>
    <w:rsid w:val="00B00F7A"/>
    <w:rsid w:val="00B01225"/>
    <w:rsid w:val="00B0125B"/>
    <w:rsid w:val="00B012F4"/>
    <w:rsid w:val="00B016DC"/>
    <w:rsid w:val="00B017C2"/>
    <w:rsid w:val="00B01AC4"/>
    <w:rsid w:val="00B01C3D"/>
    <w:rsid w:val="00B01D99"/>
    <w:rsid w:val="00B02088"/>
    <w:rsid w:val="00B020C9"/>
    <w:rsid w:val="00B020CD"/>
    <w:rsid w:val="00B0213B"/>
    <w:rsid w:val="00B023CF"/>
    <w:rsid w:val="00B02701"/>
    <w:rsid w:val="00B029F1"/>
    <w:rsid w:val="00B02A4F"/>
    <w:rsid w:val="00B02CBF"/>
    <w:rsid w:val="00B02E5F"/>
    <w:rsid w:val="00B032C2"/>
    <w:rsid w:val="00B03436"/>
    <w:rsid w:val="00B03858"/>
    <w:rsid w:val="00B039EE"/>
    <w:rsid w:val="00B03A15"/>
    <w:rsid w:val="00B03DB6"/>
    <w:rsid w:val="00B03E4E"/>
    <w:rsid w:val="00B03F4A"/>
    <w:rsid w:val="00B0436E"/>
    <w:rsid w:val="00B0450F"/>
    <w:rsid w:val="00B0466C"/>
    <w:rsid w:val="00B04AA1"/>
    <w:rsid w:val="00B0515B"/>
    <w:rsid w:val="00B0535E"/>
    <w:rsid w:val="00B053C4"/>
    <w:rsid w:val="00B056F3"/>
    <w:rsid w:val="00B05867"/>
    <w:rsid w:val="00B05932"/>
    <w:rsid w:val="00B0600C"/>
    <w:rsid w:val="00B062CD"/>
    <w:rsid w:val="00B06307"/>
    <w:rsid w:val="00B063CA"/>
    <w:rsid w:val="00B0658C"/>
    <w:rsid w:val="00B06DF7"/>
    <w:rsid w:val="00B06F5E"/>
    <w:rsid w:val="00B071AB"/>
    <w:rsid w:val="00B073FF"/>
    <w:rsid w:val="00B07816"/>
    <w:rsid w:val="00B07B63"/>
    <w:rsid w:val="00B07B68"/>
    <w:rsid w:val="00B07C65"/>
    <w:rsid w:val="00B07CAF"/>
    <w:rsid w:val="00B07E68"/>
    <w:rsid w:val="00B1009A"/>
    <w:rsid w:val="00B1009B"/>
    <w:rsid w:val="00B10AEA"/>
    <w:rsid w:val="00B1120D"/>
    <w:rsid w:val="00B120FA"/>
    <w:rsid w:val="00B125C3"/>
    <w:rsid w:val="00B12767"/>
    <w:rsid w:val="00B1280E"/>
    <w:rsid w:val="00B130F6"/>
    <w:rsid w:val="00B13108"/>
    <w:rsid w:val="00B132C1"/>
    <w:rsid w:val="00B13C5C"/>
    <w:rsid w:val="00B13FB6"/>
    <w:rsid w:val="00B14032"/>
    <w:rsid w:val="00B14172"/>
    <w:rsid w:val="00B142B6"/>
    <w:rsid w:val="00B14381"/>
    <w:rsid w:val="00B147E3"/>
    <w:rsid w:val="00B14854"/>
    <w:rsid w:val="00B149DB"/>
    <w:rsid w:val="00B14AEF"/>
    <w:rsid w:val="00B14B76"/>
    <w:rsid w:val="00B14D85"/>
    <w:rsid w:val="00B1502A"/>
    <w:rsid w:val="00B1528A"/>
    <w:rsid w:val="00B1545E"/>
    <w:rsid w:val="00B155D5"/>
    <w:rsid w:val="00B156D1"/>
    <w:rsid w:val="00B158A1"/>
    <w:rsid w:val="00B15BB5"/>
    <w:rsid w:val="00B15E51"/>
    <w:rsid w:val="00B163B5"/>
    <w:rsid w:val="00B165D2"/>
    <w:rsid w:val="00B1685A"/>
    <w:rsid w:val="00B16AF0"/>
    <w:rsid w:val="00B16DBD"/>
    <w:rsid w:val="00B17307"/>
    <w:rsid w:val="00B17548"/>
    <w:rsid w:val="00B1762D"/>
    <w:rsid w:val="00B1794E"/>
    <w:rsid w:val="00B17EEE"/>
    <w:rsid w:val="00B17F03"/>
    <w:rsid w:val="00B202F5"/>
    <w:rsid w:val="00B2049D"/>
    <w:rsid w:val="00B2067D"/>
    <w:rsid w:val="00B20809"/>
    <w:rsid w:val="00B2080D"/>
    <w:rsid w:val="00B20FDF"/>
    <w:rsid w:val="00B215C9"/>
    <w:rsid w:val="00B21C85"/>
    <w:rsid w:val="00B22339"/>
    <w:rsid w:val="00B22881"/>
    <w:rsid w:val="00B22BC5"/>
    <w:rsid w:val="00B22C8F"/>
    <w:rsid w:val="00B22E0A"/>
    <w:rsid w:val="00B22ECC"/>
    <w:rsid w:val="00B22F63"/>
    <w:rsid w:val="00B23081"/>
    <w:rsid w:val="00B23579"/>
    <w:rsid w:val="00B237DB"/>
    <w:rsid w:val="00B2381D"/>
    <w:rsid w:val="00B238FA"/>
    <w:rsid w:val="00B23B27"/>
    <w:rsid w:val="00B2412E"/>
    <w:rsid w:val="00B241B0"/>
    <w:rsid w:val="00B244EB"/>
    <w:rsid w:val="00B2484B"/>
    <w:rsid w:val="00B24ADC"/>
    <w:rsid w:val="00B24D5E"/>
    <w:rsid w:val="00B2505D"/>
    <w:rsid w:val="00B2518A"/>
    <w:rsid w:val="00B253E3"/>
    <w:rsid w:val="00B25DDB"/>
    <w:rsid w:val="00B264C6"/>
    <w:rsid w:val="00B2691F"/>
    <w:rsid w:val="00B26D00"/>
    <w:rsid w:val="00B26FE8"/>
    <w:rsid w:val="00B27675"/>
    <w:rsid w:val="00B27A81"/>
    <w:rsid w:val="00B27B90"/>
    <w:rsid w:val="00B27E55"/>
    <w:rsid w:val="00B30110"/>
    <w:rsid w:val="00B3029D"/>
    <w:rsid w:val="00B305F9"/>
    <w:rsid w:val="00B31017"/>
    <w:rsid w:val="00B3112F"/>
    <w:rsid w:val="00B31876"/>
    <w:rsid w:val="00B318DF"/>
    <w:rsid w:val="00B31912"/>
    <w:rsid w:val="00B31A88"/>
    <w:rsid w:val="00B31CD4"/>
    <w:rsid w:val="00B3204B"/>
    <w:rsid w:val="00B32159"/>
    <w:rsid w:val="00B323C5"/>
    <w:rsid w:val="00B3261C"/>
    <w:rsid w:val="00B32C27"/>
    <w:rsid w:val="00B33113"/>
    <w:rsid w:val="00B331BE"/>
    <w:rsid w:val="00B33227"/>
    <w:rsid w:val="00B336DD"/>
    <w:rsid w:val="00B336FE"/>
    <w:rsid w:val="00B33A61"/>
    <w:rsid w:val="00B33A8F"/>
    <w:rsid w:val="00B33BA4"/>
    <w:rsid w:val="00B33ED0"/>
    <w:rsid w:val="00B34410"/>
    <w:rsid w:val="00B344AE"/>
    <w:rsid w:val="00B34521"/>
    <w:rsid w:val="00B34661"/>
    <w:rsid w:val="00B34815"/>
    <w:rsid w:val="00B34A9B"/>
    <w:rsid w:val="00B34BD5"/>
    <w:rsid w:val="00B34CD8"/>
    <w:rsid w:val="00B35445"/>
    <w:rsid w:val="00B357A6"/>
    <w:rsid w:val="00B357E0"/>
    <w:rsid w:val="00B35F83"/>
    <w:rsid w:val="00B3600B"/>
    <w:rsid w:val="00B3602F"/>
    <w:rsid w:val="00B363D3"/>
    <w:rsid w:val="00B36619"/>
    <w:rsid w:val="00B3672B"/>
    <w:rsid w:val="00B3690A"/>
    <w:rsid w:val="00B36AC8"/>
    <w:rsid w:val="00B36E1C"/>
    <w:rsid w:val="00B375D9"/>
    <w:rsid w:val="00B37778"/>
    <w:rsid w:val="00B37851"/>
    <w:rsid w:val="00B37A0D"/>
    <w:rsid w:val="00B37CAE"/>
    <w:rsid w:val="00B37CE7"/>
    <w:rsid w:val="00B37D7F"/>
    <w:rsid w:val="00B37E31"/>
    <w:rsid w:val="00B40246"/>
    <w:rsid w:val="00B407EB"/>
    <w:rsid w:val="00B40AA2"/>
    <w:rsid w:val="00B40DDD"/>
    <w:rsid w:val="00B411F8"/>
    <w:rsid w:val="00B41478"/>
    <w:rsid w:val="00B414C6"/>
    <w:rsid w:val="00B41636"/>
    <w:rsid w:val="00B416C1"/>
    <w:rsid w:val="00B416C5"/>
    <w:rsid w:val="00B41B38"/>
    <w:rsid w:val="00B41D59"/>
    <w:rsid w:val="00B4228E"/>
    <w:rsid w:val="00B42B6A"/>
    <w:rsid w:val="00B42CBF"/>
    <w:rsid w:val="00B43050"/>
    <w:rsid w:val="00B43185"/>
    <w:rsid w:val="00B432E5"/>
    <w:rsid w:val="00B43477"/>
    <w:rsid w:val="00B4377B"/>
    <w:rsid w:val="00B43916"/>
    <w:rsid w:val="00B43E54"/>
    <w:rsid w:val="00B443A1"/>
    <w:rsid w:val="00B443F6"/>
    <w:rsid w:val="00B44513"/>
    <w:rsid w:val="00B445BD"/>
    <w:rsid w:val="00B446E6"/>
    <w:rsid w:val="00B44721"/>
    <w:rsid w:val="00B44753"/>
    <w:rsid w:val="00B44D11"/>
    <w:rsid w:val="00B4542F"/>
    <w:rsid w:val="00B45503"/>
    <w:rsid w:val="00B4563C"/>
    <w:rsid w:val="00B459BB"/>
    <w:rsid w:val="00B45B26"/>
    <w:rsid w:val="00B45D6C"/>
    <w:rsid w:val="00B460BB"/>
    <w:rsid w:val="00B460F5"/>
    <w:rsid w:val="00B461DA"/>
    <w:rsid w:val="00B46589"/>
    <w:rsid w:val="00B465B8"/>
    <w:rsid w:val="00B46850"/>
    <w:rsid w:val="00B468A5"/>
    <w:rsid w:val="00B46C0F"/>
    <w:rsid w:val="00B46D5A"/>
    <w:rsid w:val="00B46DDD"/>
    <w:rsid w:val="00B46E60"/>
    <w:rsid w:val="00B47225"/>
    <w:rsid w:val="00B472EF"/>
    <w:rsid w:val="00B472F9"/>
    <w:rsid w:val="00B47305"/>
    <w:rsid w:val="00B47380"/>
    <w:rsid w:val="00B473F4"/>
    <w:rsid w:val="00B47B05"/>
    <w:rsid w:val="00B47D6F"/>
    <w:rsid w:val="00B47E8D"/>
    <w:rsid w:val="00B47E9D"/>
    <w:rsid w:val="00B50620"/>
    <w:rsid w:val="00B5096A"/>
    <w:rsid w:val="00B50A11"/>
    <w:rsid w:val="00B50D52"/>
    <w:rsid w:val="00B50D9E"/>
    <w:rsid w:val="00B51364"/>
    <w:rsid w:val="00B513E7"/>
    <w:rsid w:val="00B517BD"/>
    <w:rsid w:val="00B5196D"/>
    <w:rsid w:val="00B51D49"/>
    <w:rsid w:val="00B51D7A"/>
    <w:rsid w:val="00B51E89"/>
    <w:rsid w:val="00B51FDE"/>
    <w:rsid w:val="00B5208E"/>
    <w:rsid w:val="00B52108"/>
    <w:rsid w:val="00B52655"/>
    <w:rsid w:val="00B52896"/>
    <w:rsid w:val="00B52901"/>
    <w:rsid w:val="00B52BA0"/>
    <w:rsid w:val="00B533C7"/>
    <w:rsid w:val="00B5391E"/>
    <w:rsid w:val="00B53F53"/>
    <w:rsid w:val="00B540CC"/>
    <w:rsid w:val="00B5453B"/>
    <w:rsid w:val="00B54791"/>
    <w:rsid w:val="00B54886"/>
    <w:rsid w:val="00B54A80"/>
    <w:rsid w:val="00B54BB1"/>
    <w:rsid w:val="00B54C1C"/>
    <w:rsid w:val="00B54E54"/>
    <w:rsid w:val="00B5546E"/>
    <w:rsid w:val="00B554F4"/>
    <w:rsid w:val="00B55960"/>
    <w:rsid w:val="00B55A4E"/>
    <w:rsid w:val="00B55AF4"/>
    <w:rsid w:val="00B563C1"/>
    <w:rsid w:val="00B5645A"/>
    <w:rsid w:val="00B5672C"/>
    <w:rsid w:val="00B569FD"/>
    <w:rsid w:val="00B56AF8"/>
    <w:rsid w:val="00B56B1C"/>
    <w:rsid w:val="00B56C21"/>
    <w:rsid w:val="00B56F06"/>
    <w:rsid w:val="00B57015"/>
    <w:rsid w:val="00B5709E"/>
    <w:rsid w:val="00B5789D"/>
    <w:rsid w:val="00B57963"/>
    <w:rsid w:val="00B57FAD"/>
    <w:rsid w:val="00B60679"/>
    <w:rsid w:val="00B606A3"/>
    <w:rsid w:val="00B60DE6"/>
    <w:rsid w:val="00B61773"/>
    <w:rsid w:val="00B61774"/>
    <w:rsid w:val="00B6183A"/>
    <w:rsid w:val="00B61924"/>
    <w:rsid w:val="00B61928"/>
    <w:rsid w:val="00B619A2"/>
    <w:rsid w:val="00B61A62"/>
    <w:rsid w:val="00B61DE2"/>
    <w:rsid w:val="00B623B5"/>
    <w:rsid w:val="00B623E2"/>
    <w:rsid w:val="00B62512"/>
    <w:rsid w:val="00B627CA"/>
    <w:rsid w:val="00B628AA"/>
    <w:rsid w:val="00B629D6"/>
    <w:rsid w:val="00B629F5"/>
    <w:rsid w:val="00B62AF7"/>
    <w:rsid w:val="00B62EFE"/>
    <w:rsid w:val="00B62F17"/>
    <w:rsid w:val="00B62FCA"/>
    <w:rsid w:val="00B63014"/>
    <w:rsid w:val="00B632CC"/>
    <w:rsid w:val="00B63486"/>
    <w:rsid w:val="00B634BC"/>
    <w:rsid w:val="00B63801"/>
    <w:rsid w:val="00B63A32"/>
    <w:rsid w:val="00B63D4E"/>
    <w:rsid w:val="00B63E40"/>
    <w:rsid w:val="00B63EA1"/>
    <w:rsid w:val="00B642EC"/>
    <w:rsid w:val="00B644CB"/>
    <w:rsid w:val="00B644DA"/>
    <w:rsid w:val="00B644F7"/>
    <w:rsid w:val="00B647C0"/>
    <w:rsid w:val="00B649C3"/>
    <w:rsid w:val="00B64FAD"/>
    <w:rsid w:val="00B655A4"/>
    <w:rsid w:val="00B65731"/>
    <w:rsid w:val="00B657A9"/>
    <w:rsid w:val="00B657DF"/>
    <w:rsid w:val="00B6585A"/>
    <w:rsid w:val="00B6590C"/>
    <w:rsid w:val="00B65B90"/>
    <w:rsid w:val="00B65CC8"/>
    <w:rsid w:val="00B662FF"/>
    <w:rsid w:val="00B6635E"/>
    <w:rsid w:val="00B6658F"/>
    <w:rsid w:val="00B666CC"/>
    <w:rsid w:val="00B672CF"/>
    <w:rsid w:val="00B675B8"/>
    <w:rsid w:val="00B675F9"/>
    <w:rsid w:val="00B67666"/>
    <w:rsid w:val="00B6775F"/>
    <w:rsid w:val="00B677B4"/>
    <w:rsid w:val="00B67B18"/>
    <w:rsid w:val="00B67B22"/>
    <w:rsid w:val="00B67B85"/>
    <w:rsid w:val="00B705FE"/>
    <w:rsid w:val="00B70619"/>
    <w:rsid w:val="00B70684"/>
    <w:rsid w:val="00B71202"/>
    <w:rsid w:val="00B716D6"/>
    <w:rsid w:val="00B719B6"/>
    <w:rsid w:val="00B71BF2"/>
    <w:rsid w:val="00B71F27"/>
    <w:rsid w:val="00B72273"/>
    <w:rsid w:val="00B7254A"/>
    <w:rsid w:val="00B725DB"/>
    <w:rsid w:val="00B727AD"/>
    <w:rsid w:val="00B729B0"/>
    <w:rsid w:val="00B72C4F"/>
    <w:rsid w:val="00B72DA8"/>
    <w:rsid w:val="00B72E38"/>
    <w:rsid w:val="00B730F8"/>
    <w:rsid w:val="00B73148"/>
    <w:rsid w:val="00B7320F"/>
    <w:rsid w:val="00B735F5"/>
    <w:rsid w:val="00B73650"/>
    <w:rsid w:val="00B736DA"/>
    <w:rsid w:val="00B738BC"/>
    <w:rsid w:val="00B73E01"/>
    <w:rsid w:val="00B743D0"/>
    <w:rsid w:val="00B74595"/>
    <w:rsid w:val="00B748ED"/>
    <w:rsid w:val="00B74B34"/>
    <w:rsid w:val="00B74B70"/>
    <w:rsid w:val="00B74CC2"/>
    <w:rsid w:val="00B74FF3"/>
    <w:rsid w:val="00B75721"/>
    <w:rsid w:val="00B75773"/>
    <w:rsid w:val="00B75B9A"/>
    <w:rsid w:val="00B75C8C"/>
    <w:rsid w:val="00B765CF"/>
    <w:rsid w:val="00B766F4"/>
    <w:rsid w:val="00B76C4A"/>
    <w:rsid w:val="00B76C8B"/>
    <w:rsid w:val="00B77318"/>
    <w:rsid w:val="00B773D6"/>
    <w:rsid w:val="00B7766E"/>
    <w:rsid w:val="00B777BA"/>
    <w:rsid w:val="00B77BB0"/>
    <w:rsid w:val="00B77BED"/>
    <w:rsid w:val="00B77C75"/>
    <w:rsid w:val="00B77DF0"/>
    <w:rsid w:val="00B80018"/>
    <w:rsid w:val="00B804AF"/>
    <w:rsid w:val="00B80530"/>
    <w:rsid w:val="00B8078E"/>
    <w:rsid w:val="00B80A23"/>
    <w:rsid w:val="00B80DDD"/>
    <w:rsid w:val="00B80FCB"/>
    <w:rsid w:val="00B8103F"/>
    <w:rsid w:val="00B81547"/>
    <w:rsid w:val="00B81835"/>
    <w:rsid w:val="00B81E51"/>
    <w:rsid w:val="00B81F69"/>
    <w:rsid w:val="00B82071"/>
    <w:rsid w:val="00B82641"/>
    <w:rsid w:val="00B82A05"/>
    <w:rsid w:val="00B82A17"/>
    <w:rsid w:val="00B82A33"/>
    <w:rsid w:val="00B834DD"/>
    <w:rsid w:val="00B8363A"/>
    <w:rsid w:val="00B836A4"/>
    <w:rsid w:val="00B8375E"/>
    <w:rsid w:val="00B84105"/>
    <w:rsid w:val="00B8439C"/>
    <w:rsid w:val="00B84C37"/>
    <w:rsid w:val="00B84E5E"/>
    <w:rsid w:val="00B84F81"/>
    <w:rsid w:val="00B85293"/>
    <w:rsid w:val="00B8537C"/>
    <w:rsid w:val="00B853EF"/>
    <w:rsid w:val="00B85414"/>
    <w:rsid w:val="00B8552B"/>
    <w:rsid w:val="00B85624"/>
    <w:rsid w:val="00B857FA"/>
    <w:rsid w:val="00B860D9"/>
    <w:rsid w:val="00B860E7"/>
    <w:rsid w:val="00B8615F"/>
    <w:rsid w:val="00B86607"/>
    <w:rsid w:val="00B866FA"/>
    <w:rsid w:val="00B868B3"/>
    <w:rsid w:val="00B86980"/>
    <w:rsid w:val="00B86A27"/>
    <w:rsid w:val="00B86AAC"/>
    <w:rsid w:val="00B86AB3"/>
    <w:rsid w:val="00B86EFD"/>
    <w:rsid w:val="00B87190"/>
    <w:rsid w:val="00B87214"/>
    <w:rsid w:val="00B872C3"/>
    <w:rsid w:val="00B87359"/>
    <w:rsid w:val="00B87432"/>
    <w:rsid w:val="00B87B45"/>
    <w:rsid w:val="00B87BF4"/>
    <w:rsid w:val="00B87C8F"/>
    <w:rsid w:val="00B87CB9"/>
    <w:rsid w:val="00B87DCD"/>
    <w:rsid w:val="00B9015C"/>
    <w:rsid w:val="00B90434"/>
    <w:rsid w:val="00B90D1B"/>
    <w:rsid w:val="00B91001"/>
    <w:rsid w:val="00B91329"/>
    <w:rsid w:val="00B9151C"/>
    <w:rsid w:val="00B91535"/>
    <w:rsid w:val="00B91904"/>
    <w:rsid w:val="00B9199A"/>
    <w:rsid w:val="00B91C6B"/>
    <w:rsid w:val="00B91CF9"/>
    <w:rsid w:val="00B91D16"/>
    <w:rsid w:val="00B92032"/>
    <w:rsid w:val="00B92237"/>
    <w:rsid w:val="00B923B8"/>
    <w:rsid w:val="00B92717"/>
    <w:rsid w:val="00B928EC"/>
    <w:rsid w:val="00B92B0E"/>
    <w:rsid w:val="00B92DE8"/>
    <w:rsid w:val="00B932EE"/>
    <w:rsid w:val="00B93654"/>
    <w:rsid w:val="00B93B32"/>
    <w:rsid w:val="00B93D29"/>
    <w:rsid w:val="00B93E8E"/>
    <w:rsid w:val="00B94014"/>
    <w:rsid w:val="00B941CD"/>
    <w:rsid w:val="00B9432D"/>
    <w:rsid w:val="00B94474"/>
    <w:rsid w:val="00B94609"/>
    <w:rsid w:val="00B948FC"/>
    <w:rsid w:val="00B94E87"/>
    <w:rsid w:val="00B94EDF"/>
    <w:rsid w:val="00B9518A"/>
    <w:rsid w:val="00B95245"/>
    <w:rsid w:val="00B9525F"/>
    <w:rsid w:val="00B953E6"/>
    <w:rsid w:val="00B955AB"/>
    <w:rsid w:val="00B95601"/>
    <w:rsid w:val="00B9586E"/>
    <w:rsid w:val="00B958C5"/>
    <w:rsid w:val="00B9595B"/>
    <w:rsid w:val="00B95C8F"/>
    <w:rsid w:val="00B95CC8"/>
    <w:rsid w:val="00B9608C"/>
    <w:rsid w:val="00B960DF"/>
    <w:rsid w:val="00B961B3"/>
    <w:rsid w:val="00B962BD"/>
    <w:rsid w:val="00B96565"/>
    <w:rsid w:val="00B965A5"/>
    <w:rsid w:val="00B96AC6"/>
    <w:rsid w:val="00B96E90"/>
    <w:rsid w:val="00B97311"/>
    <w:rsid w:val="00B97AF4"/>
    <w:rsid w:val="00B97C25"/>
    <w:rsid w:val="00B97D2C"/>
    <w:rsid w:val="00B97DDC"/>
    <w:rsid w:val="00BA0465"/>
    <w:rsid w:val="00BA062F"/>
    <w:rsid w:val="00BA0640"/>
    <w:rsid w:val="00BA0A01"/>
    <w:rsid w:val="00BA0F82"/>
    <w:rsid w:val="00BA1153"/>
    <w:rsid w:val="00BA12C3"/>
    <w:rsid w:val="00BA1610"/>
    <w:rsid w:val="00BA1793"/>
    <w:rsid w:val="00BA198D"/>
    <w:rsid w:val="00BA1B36"/>
    <w:rsid w:val="00BA1BFC"/>
    <w:rsid w:val="00BA1C61"/>
    <w:rsid w:val="00BA1F1A"/>
    <w:rsid w:val="00BA2608"/>
    <w:rsid w:val="00BA2A8E"/>
    <w:rsid w:val="00BA2B15"/>
    <w:rsid w:val="00BA3005"/>
    <w:rsid w:val="00BA339C"/>
    <w:rsid w:val="00BA3506"/>
    <w:rsid w:val="00BA3C62"/>
    <w:rsid w:val="00BA3C64"/>
    <w:rsid w:val="00BA3F92"/>
    <w:rsid w:val="00BA4582"/>
    <w:rsid w:val="00BA45A8"/>
    <w:rsid w:val="00BA4A5D"/>
    <w:rsid w:val="00BA4AE0"/>
    <w:rsid w:val="00BA4C0D"/>
    <w:rsid w:val="00BA4C61"/>
    <w:rsid w:val="00BA4DD5"/>
    <w:rsid w:val="00BA4F1E"/>
    <w:rsid w:val="00BA54B0"/>
    <w:rsid w:val="00BA56FA"/>
    <w:rsid w:val="00BA57EC"/>
    <w:rsid w:val="00BA583D"/>
    <w:rsid w:val="00BA58EC"/>
    <w:rsid w:val="00BA5907"/>
    <w:rsid w:val="00BA59EE"/>
    <w:rsid w:val="00BA5B9B"/>
    <w:rsid w:val="00BA5E3C"/>
    <w:rsid w:val="00BA5F18"/>
    <w:rsid w:val="00BA6210"/>
    <w:rsid w:val="00BA654C"/>
    <w:rsid w:val="00BA69BC"/>
    <w:rsid w:val="00BA6D88"/>
    <w:rsid w:val="00BA6E9B"/>
    <w:rsid w:val="00BA6FB2"/>
    <w:rsid w:val="00BA741D"/>
    <w:rsid w:val="00BA7699"/>
    <w:rsid w:val="00BB00C0"/>
    <w:rsid w:val="00BB0327"/>
    <w:rsid w:val="00BB06B7"/>
    <w:rsid w:val="00BB0841"/>
    <w:rsid w:val="00BB0A8E"/>
    <w:rsid w:val="00BB0BED"/>
    <w:rsid w:val="00BB0D0E"/>
    <w:rsid w:val="00BB0E60"/>
    <w:rsid w:val="00BB0FD5"/>
    <w:rsid w:val="00BB1266"/>
    <w:rsid w:val="00BB12BD"/>
    <w:rsid w:val="00BB13D6"/>
    <w:rsid w:val="00BB1700"/>
    <w:rsid w:val="00BB1B77"/>
    <w:rsid w:val="00BB1D39"/>
    <w:rsid w:val="00BB1D42"/>
    <w:rsid w:val="00BB1DFE"/>
    <w:rsid w:val="00BB1FB6"/>
    <w:rsid w:val="00BB2459"/>
    <w:rsid w:val="00BB249E"/>
    <w:rsid w:val="00BB2793"/>
    <w:rsid w:val="00BB2A0A"/>
    <w:rsid w:val="00BB38A3"/>
    <w:rsid w:val="00BB39F8"/>
    <w:rsid w:val="00BB3AC5"/>
    <w:rsid w:val="00BB3C41"/>
    <w:rsid w:val="00BB3C62"/>
    <w:rsid w:val="00BB451D"/>
    <w:rsid w:val="00BB46BF"/>
    <w:rsid w:val="00BB4810"/>
    <w:rsid w:val="00BB4983"/>
    <w:rsid w:val="00BB49FA"/>
    <w:rsid w:val="00BB4BEE"/>
    <w:rsid w:val="00BB4C80"/>
    <w:rsid w:val="00BB4D8B"/>
    <w:rsid w:val="00BB510D"/>
    <w:rsid w:val="00BB52C4"/>
    <w:rsid w:val="00BB549C"/>
    <w:rsid w:val="00BB558D"/>
    <w:rsid w:val="00BB5601"/>
    <w:rsid w:val="00BB5928"/>
    <w:rsid w:val="00BB5FFB"/>
    <w:rsid w:val="00BB678B"/>
    <w:rsid w:val="00BB681B"/>
    <w:rsid w:val="00BB689B"/>
    <w:rsid w:val="00BB699C"/>
    <w:rsid w:val="00BB6A56"/>
    <w:rsid w:val="00BB6BFA"/>
    <w:rsid w:val="00BB7009"/>
    <w:rsid w:val="00BB72DC"/>
    <w:rsid w:val="00BB7656"/>
    <w:rsid w:val="00BB79AB"/>
    <w:rsid w:val="00BB7AA4"/>
    <w:rsid w:val="00BB7E84"/>
    <w:rsid w:val="00BB7ECB"/>
    <w:rsid w:val="00BB7FA7"/>
    <w:rsid w:val="00BB7FF8"/>
    <w:rsid w:val="00BC02E7"/>
    <w:rsid w:val="00BC03BC"/>
    <w:rsid w:val="00BC0438"/>
    <w:rsid w:val="00BC04A0"/>
    <w:rsid w:val="00BC05E7"/>
    <w:rsid w:val="00BC080B"/>
    <w:rsid w:val="00BC090D"/>
    <w:rsid w:val="00BC0BE9"/>
    <w:rsid w:val="00BC0C61"/>
    <w:rsid w:val="00BC100C"/>
    <w:rsid w:val="00BC190C"/>
    <w:rsid w:val="00BC1C8D"/>
    <w:rsid w:val="00BC1E37"/>
    <w:rsid w:val="00BC203F"/>
    <w:rsid w:val="00BC2067"/>
    <w:rsid w:val="00BC2363"/>
    <w:rsid w:val="00BC273E"/>
    <w:rsid w:val="00BC2C22"/>
    <w:rsid w:val="00BC3098"/>
    <w:rsid w:val="00BC318C"/>
    <w:rsid w:val="00BC31AB"/>
    <w:rsid w:val="00BC3387"/>
    <w:rsid w:val="00BC3690"/>
    <w:rsid w:val="00BC371E"/>
    <w:rsid w:val="00BC3893"/>
    <w:rsid w:val="00BC3B7C"/>
    <w:rsid w:val="00BC3C1A"/>
    <w:rsid w:val="00BC43D5"/>
    <w:rsid w:val="00BC43F9"/>
    <w:rsid w:val="00BC459C"/>
    <w:rsid w:val="00BC45EB"/>
    <w:rsid w:val="00BC48E0"/>
    <w:rsid w:val="00BC4A05"/>
    <w:rsid w:val="00BC4D21"/>
    <w:rsid w:val="00BC4E4B"/>
    <w:rsid w:val="00BC4EDE"/>
    <w:rsid w:val="00BC4FC7"/>
    <w:rsid w:val="00BC5031"/>
    <w:rsid w:val="00BC5304"/>
    <w:rsid w:val="00BC5579"/>
    <w:rsid w:val="00BC5646"/>
    <w:rsid w:val="00BC574B"/>
    <w:rsid w:val="00BC581B"/>
    <w:rsid w:val="00BC5967"/>
    <w:rsid w:val="00BC5B33"/>
    <w:rsid w:val="00BC6A78"/>
    <w:rsid w:val="00BC6B72"/>
    <w:rsid w:val="00BC6CD3"/>
    <w:rsid w:val="00BC6D62"/>
    <w:rsid w:val="00BC6DAA"/>
    <w:rsid w:val="00BC6E09"/>
    <w:rsid w:val="00BC7025"/>
    <w:rsid w:val="00BC79A3"/>
    <w:rsid w:val="00BC7C72"/>
    <w:rsid w:val="00BC7C97"/>
    <w:rsid w:val="00BD00FF"/>
    <w:rsid w:val="00BD03EA"/>
    <w:rsid w:val="00BD047A"/>
    <w:rsid w:val="00BD0AFF"/>
    <w:rsid w:val="00BD0C21"/>
    <w:rsid w:val="00BD1175"/>
    <w:rsid w:val="00BD16C1"/>
    <w:rsid w:val="00BD2491"/>
    <w:rsid w:val="00BD2BE0"/>
    <w:rsid w:val="00BD2E17"/>
    <w:rsid w:val="00BD3393"/>
    <w:rsid w:val="00BD33BB"/>
    <w:rsid w:val="00BD35C0"/>
    <w:rsid w:val="00BD3782"/>
    <w:rsid w:val="00BD3919"/>
    <w:rsid w:val="00BD3EF4"/>
    <w:rsid w:val="00BD41F2"/>
    <w:rsid w:val="00BD421A"/>
    <w:rsid w:val="00BD4493"/>
    <w:rsid w:val="00BD449E"/>
    <w:rsid w:val="00BD455B"/>
    <w:rsid w:val="00BD47DC"/>
    <w:rsid w:val="00BD4850"/>
    <w:rsid w:val="00BD497B"/>
    <w:rsid w:val="00BD4DA3"/>
    <w:rsid w:val="00BD4EB3"/>
    <w:rsid w:val="00BD4ED9"/>
    <w:rsid w:val="00BD5334"/>
    <w:rsid w:val="00BD537B"/>
    <w:rsid w:val="00BD5EB0"/>
    <w:rsid w:val="00BD617E"/>
    <w:rsid w:val="00BD66A1"/>
    <w:rsid w:val="00BD7361"/>
    <w:rsid w:val="00BD7448"/>
    <w:rsid w:val="00BD7899"/>
    <w:rsid w:val="00BD7BDE"/>
    <w:rsid w:val="00BD7C74"/>
    <w:rsid w:val="00BD7CC1"/>
    <w:rsid w:val="00BD7D38"/>
    <w:rsid w:val="00BE0284"/>
    <w:rsid w:val="00BE02A3"/>
    <w:rsid w:val="00BE03CF"/>
    <w:rsid w:val="00BE06BA"/>
    <w:rsid w:val="00BE08D0"/>
    <w:rsid w:val="00BE0A2B"/>
    <w:rsid w:val="00BE0D73"/>
    <w:rsid w:val="00BE0E2E"/>
    <w:rsid w:val="00BE0F03"/>
    <w:rsid w:val="00BE12C5"/>
    <w:rsid w:val="00BE12D9"/>
    <w:rsid w:val="00BE13BE"/>
    <w:rsid w:val="00BE1590"/>
    <w:rsid w:val="00BE16A9"/>
    <w:rsid w:val="00BE1816"/>
    <w:rsid w:val="00BE20C3"/>
    <w:rsid w:val="00BE20EB"/>
    <w:rsid w:val="00BE2226"/>
    <w:rsid w:val="00BE239F"/>
    <w:rsid w:val="00BE2547"/>
    <w:rsid w:val="00BE259D"/>
    <w:rsid w:val="00BE2865"/>
    <w:rsid w:val="00BE29A6"/>
    <w:rsid w:val="00BE2A07"/>
    <w:rsid w:val="00BE2BF9"/>
    <w:rsid w:val="00BE2DDF"/>
    <w:rsid w:val="00BE2E43"/>
    <w:rsid w:val="00BE3136"/>
    <w:rsid w:val="00BE325D"/>
    <w:rsid w:val="00BE3391"/>
    <w:rsid w:val="00BE39FE"/>
    <w:rsid w:val="00BE3CE2"/>
    <w:rsid w:val="00BE3CE5"/>
    <w:rsid w:val="00BE3D9E"/>
    <w:rsid w:val="00BE405E"/>
    <w:rsid w:val="00BE4547"/>
    <w:rsid w:val="00BE462E"/>
    <w:rsid w:val="00BE47F9"/>
    <w:rsid w:val="00BE48DC"/>
    <w:rsid w:val="00BE4BA8"/>
    <w:rsid w:val="00BE4BCA"/>
    <w:rsid w:val="00BE4FA2"/>
    <w:rsid w:val="00BE5092"/>
    <w:rsid w:val="00BE531C"/>
    <w:rsid w:val="00BE5646"/>
    <w:rsid w:val="00BE5817"/>
    <w:rsid w:val="00BE5EFC"/>
    <w:rsid w:val="00BE6388"/>
    <w:rsid w:val="00BE648C"/>
    <w:rsid w:val="00BE699E"/>
    <w:rsid w:val="00BE6E2B"/>
    <w:rsid w:val="00BE761A"/>
    <w:rsid w:val="00BE784B"/>
    <w:rsid w:val="00BE7B3E"/>
    <w:rsid w:val="00BE7F89"/>
    <w:rsid w:val="00BF01B6"/>
    <w:rsid w:val="00BF040C"/>
    <w:rsid w:val="00BF0778"/>
    <w:rsid w:val="00BF09FF"/>
    <w:rsid w:val="00BF0DEF"/>
    <w:rsid w:val="00BF209C"/>
    <w:rsid w:val="00BF2316"/>
    <w:rsid w:val="00BF2620"/>
    <w:rsid w:val="00BF2C63"/>
    <w:rsid w:val="00BF2C69"/>
    <w:rsid w:val="00BF2CDE"/>
    <w:rsid w:val="00BF3673"/>
    <w:rsid w:val="00BF3815"/>
    <w:rsid w:val="00BF3A6B"/>
    <w:rsid w:val="00BF3E86"/>
    <w:rsid w:val="00BF4303"/>
    <w:rsid w:val="00BF44B2"/>
    <w:rsid w:val="00BF4689"/>
    <w:rsid w:val="00BF48E5"/>
    <w:rsid w:val="00BF4E70"/>
    <w:rsid w:val="00BF51AB"/>
    <w:rsid w:val="00BF5265"/>
    <w:rsid w:val="00BF53B3"/>
    <w:rsid w:val="00BF5475"/>
    <w:rsid w:val="00BF58AB"/>
    <w:rsid w:val="00BF59F0"/>
    <w:rsid w:val="00BF5D49"/>
    <w:rsid w:val="00BF5F1A"/>
    <w:rsid w:val="00BF672F"/>
    <w:rsid w:val="00BF675F"/>
    <w:rsid w:val="00BF67D2"/>
    <w:rsid w:val="00BF67DF"/>
    <w:rsid w:val="00BF6C7D"/>
    <w:rsid w:val="00BF6DD1"/>
    <w:rsid w:val="00BF6DFE"/>
    <w:rsid w:val="00BF6ED8"/>
    <w:rsid w:val="00BF70D1"/>
    <w:rsid w:val="00BF7510"/>
    <w:rsid w:val="00BF7651"/>
    <w:rsid w:val="00BF79DE"/>
    <w:rsid w:val="00BF7BA8"/>
    <w:rsid w:val="00BF7D25"/>
    <w:rsid w:val="00BF7DBD"/>
    <w:rsid w:val="00C00235"/>
    <w:rsid w:val="00C00586"/>
    <w:rsid w:val="00C00C8E"/>
    <w:rsid w:val="00C00DA6"/>
    <w:rsid w:val="00C011B5"/>
    <w:rsid w:val="00C01F6A"/>
    <w:rsid w:val="00C01FC2"/>
    <w:rsid w:val="00C02193"/>
    <w:rsid w:val="00C0247C"/>
    <w:rsid w:val="00C02E4B"/>
    <w:rsid w:val="00C032EA"/>
    <w:rsid w:val="00C03A14"/>
    <w:rsid w:val="00C0426D"/>
    <w:rsid w:val="00C0443A"/>
    <w:rsid w:val="00C04560"/>
    <w:rsid w:val="00C0474F"/>
    <w:rsid w:val="00C04C18"/>
    <w:rsid w:val="00C04D90"/>
    <w:rsid w:val="00C04F35"/>
    <w:rsid w:val="00C04F65"/>
    <w:rsid w:val="00C05256"/>
    <w:rsid w:val="00C05391"/>
    <w:rsid w:val="00C05445"/>
    <w:rsid w:val="00C0544D"/>
    <w:rsid w:val="00C0549C"/>
    <w:rsid w:val="00C055B8"/>
    <w:rsid w:val="00C05A4D"/>
    <w:rsid w:val="00C05BBD"/>
    <w:rsid w:val="00C05BDE"/>
    <w:rsid w:val="00C0644B"/>
    <w:rsid w:val="00C06B30"/>
    <w:rsid w:val="00C06C95"/>
    <w:rsid w:val="00C06DE2"/>
    <w:rsid w:val="00C06F44"/>
    <w:rsid w:val="00C07039"/>
    <w:rsid w:val="00C073E0"/>
    <w:rsid w:val="00C07406"/>
    <w:rsid w:val="00C07412"/>
    <w:rsid w:val="00C07476"/>
    <w:rsid w:val="00C07625"/>
    <w:rsid w:val="00C0768A"/>
    <w:rsid w:val="00C078CE"/>
    <w:rsid w:val="00C07B53"/>
    <w:rsid w:val="00C07C12"/>
    <w:rsid w:val="00C07FFD"/>
    <w:rsid w:val="00C10062"/>
    <w:rsid w:val="00C100B4"/>
    <w:rsid w:val="00C10A75"/>
    <w:rsid w:val="00C10E3D"/>
    <w:rsid w:val="00C1134E"/>
    <w:rsid w:val="00C11451"/>
    <w:rsid w:val="00C11801"/>
    <w:rsid w:val="00C11CB0"/>
    <w:rsid w:val="00C11EBF"/>
    <w:rsid w:val="00C11EEE"/>
    <w:rsid w:val="00C11F59"/>
    <w:rsid w:val="00C11F73"/>
    <w:rsid w:val="00C11FBA"/>
    <w:rsid w:val="00C1207B"/>
    <w:rsid w:val="00C12110"/>
    <w:rsid w:val="00C121DB"/>
    <w:rsid w:val="00C12266"/>
    <w:rsid w:val="00C122D4"/>
    <w:rsid w:val="00C12333"/>
    <w:rsid w:val="00C1233D"/>
    <w:rsid w:val="00C12453"/>
    <w:rsid w:val="00C1267E"/>
    <w:rsid w:val="00C129C2"/>
    <w:rsid w:val="00C12BD9"/>
    <w:rsid w:val="00C12D2F"/>
    <w:rsid w:val="00C12E56"/>
    <w:rsid w:val="00C131F6"/>
    <w:rsid w:val="00C132D7"/>
    <w:rsid w:val="00C135C5"/>
    <w:rsid w:val="00C13C0E"/>
    <w:rsid w:val="00C13CFE"/>
    <w:rsid w:val="00C13DEC"/>
    <w:rsid w:val="00C14084"/>
    <w:rsid w:val="00C1432E"/>
    <w:rsid w:val="00C144C3"/>
    <w:rsid w:val="00C1456D"/>
    <w:rsid w:val="00C14E42"/>
    <w:rsid w:val="00C14ECC"/>
    <w:rsid w:val="00C14F57"/>
    <w:rsid w:val="00C15064"/>
    <w:rsid w:val="00C151E4"/>
    <w:rsid w:val="00C1527D"/>
    <w:rsid w:val="00C155A3"/>
    <w:rsid w:val="00C158B6"/>
    <w:rsid w:val="00C15992"/>
    <w:rsid w:val="00C15BA4"/>
    <w:rsid w:val="00C1634D"/>
    <w:rsid w:val="00C1648F"/>
    <w:rsid w:val="00C1671D"/>
    <w:rsid w:val="00C16874"/>
    <w:rsid w:val="00C169A9"/>
    <w:rsid w:val="00C16AE5"/>
    <w:rsid w:val="00C16B98"/>
    <w:rsid w:val="00C16ECD"/>
    <w:rsid w:val="00C17000"/>
    <w:rsid w:val="00C1700D"/>
    <w:rsid w:val="00C1761D"/>
    <w:rsid w:val="00C17F8C"/>
    <w:rsid w:val="00C2020A"/>
    <w:rsid w:val="00C20429"/>
    <w:rsid w:val="00C20490"/>
    <w:rsid w:val="00C205A9"/>
    <w:rsid w:val="00C207D0"/>
    <w:rsid w:val="00C20894"/>
    <w:rsid w:val="00C20897"/>
    <w:rsid w:val="00C208F8"/>
    <w:rsid w:val="00C20979"/>
    <w:rsid w:val="00C20A0F"/>
    <w:rsid w:val="00C20A80"/>
    <w:rsid w:val="00C20A8A"/>
    <w:rsid w:val="00C21059"/>
    <w:rsid w:val="00C2133F"/>
    <w:rsid w:val="00C2171C"/>
    <w:rsid w:val="00C21894"/>
    <w:rsid w:val="00C21990"/>
    <w:rsid w:val="00C21A1E"/>
    <w:rsid w:val="00C21FA3"/>
    <w:rsid w:val="00C21FB2"/>
    <w:rsid w:val="00C22092"/>
    <w:rsid w:val="00C22366"/>
    <w:rsid w:val="00C22613"/>
    <w:rsid w:val="00C22658"/>
    <w:rsid w:val="00C22943"/>
    <w:rsid w:val="00C22D4C"/>
    <w:rsid w:val="00C23079"/>
    <w:rsid w:val="00C23155"/>
    <w:rsid w:val="00C23225"/>
    <w:rsid w:val="00C2355C"/>
    <w:rsid w:val="00C2375B"/>
    <w:rsid w:val="00C238C3"/>
    <w:rsid w:val="00C238DA"/>
    <w:rsid w:val="00C2392C"/>
    <w:rsid w:val="00C239A9"/>
    <w:rsid w:val="00C23D0A"/>
    <w:rsid w:val="00C23D43"/>
    <w:rsid w:val="00C2431E"/>
    <w:rsid w:val="00C244D0"/>
    <w:rsid w:val="00C24B3A"/>
    <w:rsid w:val="00C24EB0"/>
    <w:rsid w:val="00C2509A"/>
    <w:rsid w:val="00C254CB"/>
    <w:rsid w:val="00C254F1"/>
    <w:rsid w:val="00C25892"/>
    <w:rsid w:val="00C25E6F"/>
    <w:rsid w:val="00C25F6A"/>
    <w:rsid w:val="00C26539"/>
    <w:rsid w:val="00C26634"/>
    <w:rsid w:val="00C2673E"/>
    <w:rsid w:val="00C26963"/>
    <w:rsid w:val="00C26AE4"/>
    <w:rsid w:val="00C26C5B"/>
    <w:rsid w:val="00C271E3"/>
    <w:rsid w:val="00C275B9"/>
    <w:rsid w:val="00C27A13"/>
    <w:rsid w:val="00C27A9F"/>
    <w:rsid w:val="00C3011C"/>
    <w:rsid w:val="00C30131"/>
    <w:rsid w:val="00C3032D"/>
    <w:rsid w:val="00C3034D"/>
    <w:rsid w:val="00C304A4"/>
    <w:rsid w:val="00C3056F"/>
    <w:rsid w:val="00C308B2"/>
    <w:rsid w:val="00C30F19"/>
    <w:rsid w:val="00C3113C"/>
    <w:rsid w:val="00C3121F"/>
    <w:rsid w:val="00C314A6"/>
    <w:rsid w:val="00C31AF6"/>
    <w:rsid w:val="00C32114"/>
    <w:rsid w:val="00C321C2"/>
    <w:rsid w:val="00C32833"/>
    <w:rsid w:val="00C328C5"/>
    <w:rsid w:val="00C329D6"/>
    <w:rsid w:val="00C32A0D"/>
    <w:rsid w:val="00C32AA0"/>
    <w:rsid w:val="00C32ABB"/>
    <w:rsid w:val="00C32DB0"/>
    <w:rsid w:val="00C330B0"/>
    <w:rsid w:val="00C3312E"/>
    <w:rsid w:val="00C33545"/>
    <w:rsid w:val="00C335AB"/>
    <w:rsid w:val="00C33653"/>
    <w:rsid w:val="00C33936"/>
    <w:rsid w:val="00C33BA0"/>
    <w:rsid w:val="00C33C17"/>
    <w:rsid w:val="00C33D1B"/>
    <w:rsid w:val="00C33E0E"/>
    <w:rsid w:val="00C33E96"/>
    <w:rsid w:val="00C33FBC"/>
    <w:rsid w:val="00C34351"/>
    <w:rsid w:val="00C346CD"/>
    <w:rsid w:val="00C34B58"/>
    <w:rsid w:val="00C34B97"/>
    <w:rsid w:val="00C34CE9"/>
    <w:rsid w:val="00C34FE4"/>
    <w:rsid w:val="00C3524B"/>
    <w:rsid w:val="00C3537C"/>
    <w:rsid w:val="00C3544B"/>
    <w:rsid w:val="00C357FC"/>
    <w:rsid w:val="00C358B6"/>
    <w:rsid w:val="00C359FA"/>
    <w:rsid w:val="00C35A3F"/>
    <w:rsid w:val="00C35AAE"/>
    <w:rsid w:val="00C35BE4"/>
    <w:rsid w:val="00C36141"/>
    <w:rsid w:val="00C36636"/>
    <w:rsid w:val="00C3691F"/>
    <w:rsid w:val="00C369E2"/>
    <w:rsid w:val="00C36A5E"/>
    <w:rsid w:val="00C36D7E"/>
    <w:rsid w:val="00C36DA8"/>
    <w:rsid w:val="00C36DAF"/>
    <w:rsid w:val="00C36E43"/>
    <w:rsid w:val="00C37047"/>
    <w:rsid w:val="00C377D2"/>
    <w:rsid w:val="00C37C88"/>
    <w:rsid w:val="00C40290"/>
    <w:rsid w:val="00C402D7"/>
    <w:rsid w:val="00C40780"/>
    <w:rsid w:val="00C40A4B"/>
    <w:rsid w:val="00C41198"/>
    <w:rsid w:val="00C415F5"/>
    <w:rsid w:val="00C41815"/>
    <w:rsid w:val="00C419EE"/>
    <w:rsid w:val="00C41A37"/>
    <w:rsid w:val="00C41C3E"/>
    <w:rsid w:val="00C423F3"/>
    <w:rsid w:val="00C4259A"/>
    <w:rsid w:val="00C427F7"/>
    <w:rsid w:val="00C42974"/>
    <w:rsid w:val="00C42DA9"/>
    <w:rsid w:val="00C42E6F"/>
    <w:rsid w:val="00C42E78"/>
    <w:rsid w:val="00C43121"/>
    <w:rsid w:val="00C4328D"/>
    <w:rsid w:val="00C43BEA"/>
    <w:rsid w:val="00C43F4A"/>
    <w:rsid w:val="00C4451D"/>
    <w:rsid w:val="00C44D9E"/>
    <w:rsid w:val="00C45026"/>
    <w:rsid w:val="00C450D0"/>
    <w:rsid w:val="00C4530E"/>
    <w:rsid w:val="00C45315"/>
    <w:rsid w:val="00C45430"/>
    <w:rsid w:val="00C4577D"/>
    <w:rsid w:val="00C45A7A"/>
    <w:rsid w:val="00C45D73"/>
    <w:rsid w:val="00C4611D"/>
    <w:rsid w:val="00C4616F"/>
    <w:rsid w:val="00C46378"/>
    <w:rsid w:val="00C4646B"/>
    <w:rsid w:val="00C46553"/>
    <w:rsid w:val="00C4698E"/>
    <w:rsid w:val="00C46CCD"/>
    <w:rsid w:val="00C46D20"/>
    <w:rsid w:val="00C47016"/>
    <w:rsid w:val="00C47461"/>
    <w:rsid w:val="00C47546"/>
    <w:rsid w:val="00C47645"/>
    <w:rsid w:val="00C47F0E"/>
    <w:rsid w:val="00C50073"/>
    <w:rsid w:val="00C504E2"/>
    <w:rsid w:val="00C50583"/>
    <w:rsid w:val="00C507FF"/>
    <w:rsid w:val="00C5081B"/>
    <w:rsid w:val="00C508C7"/>
    <w:rsid w:val="00C50A44"/>
    <w:rsid w:val="00C50A67"/>
    <w:rsid w:val="00C50AD3"/>
    <w:rsid w:val="00C50CD8"/>
    <w:rsid w:val="00C50DAD"/>
    <w:rsid w:val="00C50EA1"/>
    <w:rsid w:val="00C513E9"/>
    <w:rsid w:val="00C51728"/>
    <w:rsid w:val="00C5174E"/>
    <w:rsid w:val="00C519EB"/>
    <w:rsid w:val="00C51CF0"/>
    <w:rsid w:val="00C51F67"/>
    <w:rsid w:val="00C52076"/>
    <w:rsid w:val="00C52146"/>
    <w:rsid w:val="00C521EA"/>
    <w:rsid w:val="00C52445"/>
    <w:rsid w:val="00C52451"/>
    <w:rsid w:val="00C52D97"/>
    <w:rsid w:val="00C52F79"/>
    <w:rsid w:val="00C5322D"/>
    <w:rsid w:val="00C533BD"/>
    <w:rsid w:val="00C53544"/>
    <w:rsid w:val="00C53839"/>
    <w:rsid w:val="00C53A2B"/>
    <w:rsid w:val="00C53A9D"/>
    <w:rsid w:val="00C53B03"/>
    <w:rsid w:val="00C53D6B"/>
    <w:rsid w:val="00C54195"/>
    <w:rsid w:val="00C54307"/>
    <w:rsid w:val="00C54AAB"/>
    <w:rsid w:val="00C54B7C"/>
    <w:rsid w:val="00C54F31"/>
    <w:rsid w:val="00C557EB"/>
    <w:rsid w:val="00C559B2"/>
    <w:rsid w:val="00C55F49"/>
    <w:rsid w:val="00C56110"/>
    <w:rsid w:val="00C563F5"/>
    <w:rsid w:val="00C565E7"/>
    <w:rsid w:val="00C567B1"/>
    <w:rsid w:val="00C56A22"/>
    <w:rsid w:val="00C56B8D"/>
    <w:rsid w:val="00C56BDD"/>
    <w:rsid w:val="00C5723B"/>
    <w:rsid w:val="00C57879"/>
    <w:rsid w:val="00C57C86"/>
    <w:rsid w:val="00C60077"/>
    <w:rsid w:val="00C60453"/>
    <w:rsid w:val="00C60822"/>
    <w:rsid w:val="00C60D31"/>
    <w:rsid w:val="00C61756"/>
    <w:rsid w:val="00C61957"/>
    <w:rsid w:val="00C61AEA"/>
    <w:rsid w:val="00C61CC7"/>
    <w:rsid w:val="00C6223D"/>
    <w:rsid w:val="00C624A7"/>
    <w:rsid w:val="00C624D6"/>
    <w:rsid w:val="00C627AC"/>
    <w:rsid w:val="00C62B0A"/>
    <w:rsid w:val="00C62FDB"/>
    <w:rsid w:val="00C632AF"/>
    <w:rsid w:val="00C6336E"/>
    <w:rsid w:val="00C637EF"/>
    <w:rsid w:val="00C63876"/>
    <w:rsid w:val="00C6387C"/>
    <w:rsid w:val="00C64186"/>
    <w:rsid w:val="00C646AA"/>
    <w:rsid w:val="00C647DC"/>
    <w:rsid w:val="00C649C0"/>
    <w:rsid w:val="00C64AD7"/>
    <w:rsid w:val="00C64D8A"/>
    <w:rsid w:val="00C64F95"/>
    <w:rsid w:val="00C650B7"/>
    <w:rsid w:val="00C650F0"/>
    <w:rsid w:val="00C65235"/>
    <w:rsid w:val="00C653DB"/>
    <w:rsid w:val="00C6558D"/>
    <w:rsid w:val="00C65A49"/>
    <w:rsid w:val="00C65B2E"/>
    <w:rsid w:val="00C65D3A"/>
    <w:rsid w:val="00C65F6A"/>
    <w:rsid w:val="00C66245"/>
    <w:rsid w:val="00C668D6"/>
    <w:rsid w:val="00C669CC"/>
    <w:rsid w:val="00C6736B"/>
    <w:rsid w:val="00C6761D"/>
    <w:rsid w:val="00C67A66"/>
    <w:rsid w:val="00C67A8A"/>
    <w:rsid w:val="00C67AC9"/>
    <w:rsid w:val="00C67CC2"/>
    <w:rsid w:val="00C67DD3"/>
    <w:rsid w:val="00C7008B"/>
    <w:rsid w:val="00C7021B"/>
    <w:rsid w:val="00C702D0"/>
    <w:rsid w:val="00C7067C"/>
    <w:rsid w:val="00C7075D"/>
    <w:rsid w:val="00C70A33"/>
    <w:rsid w:val="00C71480"/>
    <w:rsid w:val="00C714BD"/>
    <w:rsid w:val="00C71C6B"/>
    <w:rsid w:val="00C71DB5"/>
    <w:rsid w:val="00C71E65"/>
    <w:rsid w:val="00C72438"/>
    <w:rsid w:val="00C728E3"/>
    <w:rsid w:val="00C72966"/>
    <w:rsid w:val="00C729F1"/>
    <w:rsid w:val="00C72A9A"/>
    <w:rsid w:val="00C72B11"/>
    <w:rsid w:val="00C72CA2"/>
    <w:rsid w:val="00C72CFB"/>
    <w:rsid w:val="00C72D0F"/>
    <w:rsid w:val="00C72E23"/>
    <w:rsid w:val="00C7328B"/>
    <w:rsid w:val="00C732E8"/>
    <w:rsid w:val="00C734C3"/>
    <w:rsid w:val="00C73AE3"/>
    <w:rsid w:val="00C73E65"/>
    <w:rsid w:val="00C73F26"/>
    <w:rsid w:val="00C74230"/>
    <w:rsid w:val="00C744FA"/>
    <w:rsid w:val="00C7489D"/>
    <w:rsid w:val="00C74D77"/>
    <w:rsid w:val="00C74E11"/>
    <w:rsid w:val="00C74FE1"/>
    <w:rsid w:val="00C75050"/>
    <w:rsid w:val="00C7517C"/>
    <w:rsid w:val="00C753C8"/>
    <w:rsid w:val="00C75D8F"/>
    <w:rsid w:val="00C75D9B"/>
    <w:rsid w:val="00C76107"/>
    <w:rsid w:val="00C7611E"/>
    <w:rsid w:val="00C761E3"/>
    <w:rsid w:val="00C764CB"/>
    <w:rsid w:val="00C76567"/>
    <w:rsid w:val="00C76703"/>
    <w:rsid w:val="00C76A8D"/>
    <w:rsid w:val="00C76C74"/>
    <w:rsid w:val="00C7701C"/>
    <w:rsid w:val="00C7735E"/>
    <w:rsid w:val="00C77558"/>
    <w:rsid w:val="00C776AB"/>
    <w:rsid w:val="00C77DD3"/>
    <w:rsid w:val="00C77E34"/>
    <w:rsid w:val="00C77FD9"/>
    <w:rsid w:val="00C7A0F0"/>
    <w:rsid w:val="00C80279"/>
    <w:rsid w:val="00C80828"/>
    <w:rsid w:val="00C809BB"/>
    <w:rsid w:val="00C8123B"/>
    <w:rsid w:val="00C81669"/>
    <w:rsid w:val="00C8197E"/>
    <w:rsid w:val="00C81B5B"/>
    <w:rsid w:val="00C81B70"/>
    <w:rsid w:val="00C8202B"/>
    <w:rsid w:val="00C822CC"/>
    <w:rsid w:val="00C82C19"/>
    <w:rsid w:val="00C82D35"/>
    <w:rsid w:val="00C82DAC"/>
    <w:rsid w:val="00C82DB7"/>
    <w:rsid w:val="00C8304C"/>
    <w:rsid w:val="00C831E5"/>
    <w:rsid w:val="00C835B9"/>
    <w:rsid w:val="00C83BB3"/>
    <w:rsid w:val="00C841FA"/>
    <w:rsid w:val="00C843BA"/>
    <w:rsid w:val="00C843EF"/>
    <w:rsid w:val="00C84BAB"/>
    <w:rsid w:val="00C853EB"/>
    <w:rsid w:val="00C85514"/>
    <w:rsid w:val="00C85770"/>
    <w:rsid w:val="00C85CA8"/>
    <w:rsid w:val="00C85E4C"/>
    <w:rsid w:val="00C85EBC"/>
    <w:rsid w:val="00C86041"/>
    <w:rsid w:val="00C86046"/>
    <w:rsid w:val="00C861E4"/>
    <w:rsid w:val="00C86475"/>
    <w:rsid w:val="00C86609"/>
    <w:rsid w:val="00C86A49"/>
    <w:rsid w:val="00C86A70"/>
    <w:rsid w:val="00C86AB0"/>
    <w:rsid w:val="00C86B8B"/>
    <w:rsid w:val="00C86BC7"/>
    <w:rsid w:val="00C86BF1"/>
    <w:rsid w:val="00C86E09"/>
    <w:rsid w:val="00C86EB1"/>
    <w:rsid w:val="00C870BA"/>
    <w:rsid w:val="00C87252"/>
    <w:rsid w:val="00C875BD"/>
    <w:rsid w:val="00C87701"/>
    <w:rsid w:val="00C877A8"/>
    <w:rsid w:val="00C87810"/>
    <w:rsid w:val="00C878E2"/>
    <w:rsid w:val="00C87D13"/>
    <w:rsid w:val="00C87E78"/>
    <w:rsid w:val="00C9052B"/>
    <w:rsid w:val="00C9099B"/>
    <w:rsid w:val="00C909CD"/>
    <w:rsid w:val="00C90ADF"/>
    <w:rsid w:val="00C90FBB"/>
    <w:rsid w:val="00C910DC"/>
    <w:rsid w:val="00C915FB"/>
    <w:rsid w:val="00C9185E"/>
    <w:rsid w:val="00C9189A"/>
    <w:rsid w:val="00C91EB2"/>
    <w:rsid w:val="00C92171"/>
    <w:rsid w:val="00C921D7"/>
    <w:rsid w:val="00C923FC"/>
    <w:rsid w:val="00C924E8"/>
    <w:rsid w:val="00C926BC"/>
    <w:rsid w:val="00C92879"/>
    <w:rsid w:val="00C9295A"/>
    <w:rsid w:val="00C92E09"/>
    <w:rsid w:val="00C93202"/>
    <w:rsid w:val="00C9333E"/>
    <w:rsid w:val="00C939C3"/>
    <w:rsid w:val="00C93A4D"/>
    <w:rsid w:val="00C93C4D"/>
    <w:rsid w:val="00C93CBA"/>
    <w:rsid w:val="00C93EC3"/>
    <w:rsid w:val="00C93ED2"/>
    <w:rsid w:val="00C93EEE"/>
    <w:rsid w:val="00C943F3"/>
    <w:rsid w:val="00C94490"/>
    <w:rsid w:val="00C947C7"/>
    <w:rsid w:val="00C94862"/>
    <w:rsid w:val="00C94940"/>
    <w:rsid w:val="00C94B3E"/>
    <w:rsid w:val="00C94BDB"/>
    <w:rsid w:val="00C94E89"/>
    <w:rsid w:val="00C94F74"/>
    <w:rsid w:val="00C950E6"/>
    <w:rsid w:val="00C95531"/>
    <w:rsid w:val="00C9580D"/>
    <w:rsid w:val="00C95C72"/>
    <w:rsid w:val="00C95FFC"/>
    <w:rsid w:val="00C965D7"/>
    <w:rsid w:val="00C9668B"/>
    <w:rsid w:val="00C967E7"/>
    <w:rsid w:val="00C96A98"/>
    <w:rsid w:val="00C96B05"/>
    <w:rsid w:val="00C971F1"/>
    <w:rsid w:val="00C97402"/>
    <w:rsid w:val="00C974B6"/>
    <w:rsid w:val="00C9769C"/>
    <w:rsid w:val="00C979D5"/>
    <w:rsid w:val="00C979EA"/>
    <w:rsid w:val="00C97B72"/>
    <w:rsid w:val="00C97EC1"/>
    <w:rsid w:val="00C97ED2"/>
    <w:rsid w:val="00C97F1F"/>
    <w:rsid w:val="00CA0123"/>
    <w:rsid w:val="00CA01A2"/>
    <w:rsid w:val="00CA02AD"/>
    <w:rsid w:val="00CA09AB"/>
    <w:rsid w:val="00CA195A"/>
    <w:rsid w:val="00CA1A6D"/>
    <w:rsid w:val="00CA1CAE"/>
    <w:rsid w:val="00CA22C6"/>
    <w:rsid w:val="00CA2423"/>
    <w:rsid w:val="00CA2794"/>
    <w:rsid w:val="00CA28E3"/>
    <w:rsid w:val="00CA2C61"/>
    <w:rsid w:val="00CA3156"/>
    <w:rsid w:val="00CA3487"/>
    <w:rsid w:val="00CA391E"/>
    <w:rsid w:val="00CA3C6E"/>
    <w:rsid w:val="00CA3C7A"/>
    <w:rsid w:val="00CA3CFE"/>
    <w:rsid w:val="00CA3CFF"/>
    <w:rsid w:val="00CA3D60"/>
    <w:rsid w:val="00CA3DEC"/>
    <w:rsid w:val="00CA3F2E"/>
    <w:rsid w:val="00CA439F"/>
    <w:rsid w:val="00CA4533"/>
    <w:rsid w:val="00CA49CD"/>
    <w:rsid w:val="00CA4A56"/>
    <w:rsid w:val="00CA4AC8"/>
    <w:rsid w:val="00CA4F61"/>
    <w:rsid w:val="00CA50A9"/>
    <w:rsid w:val="00CA52FB"/>
    <w:rsid w:val="00CA5314"/>
    <w:rsid w:val="00CA57D2"/>
    <w:rsid w:val="00CA5C9F"/>
    <w:rsid w:val="00CA5ECB"/>
    <w:rsid w:val="00CA5EDF"/>
    <w:rsid w:val="00CA5FB7"/>
    <w:rsid w:val="00CA6217"/>
    <w:rsid w:val="00CA63C2"/>
    <w:rsid w:val="00CA642E"/>
    <w:rsid w:val="00CA653E"/>
    <w:rsid w:val="00CA67A7"/>
    <w:rsid w:val="00CA68A3"/>
    <w:rsid w:val="00CA6A1B"/>
    <w:rsid w:val="00CA6A38"/>
    <w:rsid w:val="00CA6B05"/>
    <w:rsid w:val="00CA7176"/>
    <w:rsid w:val="00CA718E"/>
    <w:rsid w:val="00CA7243"/>
    <w:rsid w:val="00CA7286"/>
    <w:rsid w:val="00CA7563"/>
    <w:rsid w:val="00CA7588"/>
    <w:rsid w:val="00CA76B0"/>
    <w:rsid w:val="00CA76CC"/>
    <w:rsid w:val="00CA772E"/>
    <w:rsid w:val="00CA78FB"/>
    <w:rsid w:val="00CA7EB8"/>
    <w:rsid w:val="00CB0263"/>
    <w:rsid w:val="00CB0345"/>
    <w:rsid w:val="00CB03E3"/>
    <w:rsid w:val="00CB0903"/>
    <w:rsid w:val="00CB0943"/>
    <w:rsid w:val="00CB0E43"/>
    <w:rsid w:val="00CB113F"/>
    <w:rsid w:val="00CB12D0"/>
    <w:rsid w:val="00CB1467"/>
    <w:rsid w:val="00CB1807"/>
    <w:rsid w:val="00CB1AF6"/>
    <w:rsid w:val="00CB1C59"/>
    <w:rsid w:val="00CB1F16"/>
    <w:rsid w:val="00CB1F61"/>
    <w:rsid w:val="00CB20C5"/>
    <w:rsid w:val="00CB25BC"/>
    <w:rsid w:val="00CB283D"/>
    <w:rsid w:val="00CB2926"/>
    <w:rsid w:val="00CB2994"/>
    <w:rsid w:val="00CB29BB"/>
    <w:rsid w:val="00CB38B8"/>
    <w:rsid w:val="00CB3922"/>
    <w:rsid w:val="00CB4078"/>
    <w:rsid w:val="00CB42FD"/>
    <w:rsid w:val="00CB4315"/>
    <w:rsid w:val="00CB44C5"/>
    <w:rsid w:val="00CB493B"/>
    <w:rsid w:val="00CB4A9C"/>
    <w:rsid w:val="00CB4C00"/>
    <w:rsid w:val="00CB4CF2"/>
    <w:rsid w:val="00CB4EC5"/>
    <w:rsid w:val="00CB50F0"/>
    <w:rsid w:val="00CB58E5"/>
    <w:rsid w:val="00CB594C"/>
    <w:rsid w:val="00CB59E7"/>
    <w:rsid w:val="00CB5ABB"/>
    <w:rsid w:val="00CB5BDC"/>
    <w:rsid w:val="00CB5F9E"/>
    <w:rsid w:val="00CB60F3"/>
    <w:rsid w:val="00CB6B4F"/>
    <w:rsid w:val="00CB6D49"/>
    <w:rsid w:val="00CB6E68"/>
    <w:rsid w:val="00CB6F5F"/>
    <w:rsid w:val="00CB7024"/>
    <w:rsid w:val="00CB7685"/>
    <w:rsid w:val="00CB79C1"/>
    <w:rsid w:val="00CB79F6"/>
    <w:rsid w:val="00CB7AC4"/>
    <w:rsid w:val="00CC0019"/>
    <w:rsid w:val="00CC061C"/>
    <w:rsid w:val="00CC07FF"/>
    <w:rsid w:val="00CC08AD"/>
    <w:rsid w:val="00CC1138"/>
    <w:rsid w:val="00CC1824"/>
    <w:rsid w:val="00CC1B47"/>
    <w:rsid w:val="00CC1BCA"/>
    <w:rsid w:val="00CC1CAF"/>
    <w:rsid w:val="00CC2EFC"/>
    <w:rsid w:val="00CC3117"/>
    <w:rsid w:val="00CC350D"/>
    <w:rsid w:val="00CC3780"/>
    <w:rsid w:val="00CC3AFE"/>
    <w:rsid w:val="00CC3B41"/>
    <w:rsid w:val="00CC3E60"/>
    <w:rsid w:val="00CC4040"/>
    <w:rsid w:val="00CC419E"/>
    <w:rsid w:val="00CC498E"/>
    <w:rsid w:val="00CC49B7"/>
    <w:rsid w:val="00CC4A49"/>
    <w:rsid w:val="00CC4AD2"/>
    <w:rsid w:val="00CC4E14"/>
    <w:rsid w:val="00CC4E59"/>
    <w:rsid w:val="00CC4E69"/>
    <w:rsid w:val="00CC50F2"/>
    <w:rsid w:val="00CC520D"/>
    <w:rsid w:val="00CC53CC"/>
    <w:rsid w:val="00CC5690"/>
    <w:rsid w:val="00CC5ACB"/>
    <w:rsid w:val="00CC5C07"/>
    <w:rsid w:val="00CC5ECC"/>
    <w:rsid w:val="00CC60D5"/>
    <w:rsid w:val="00CC6248"/>
    <w:rsid w:val="00CC6311"/>
    <w:rsid w:val="00CC6593"/>
    <w:rsid w:val="00CC663A"/>
    <w:rsid w:val="00CC6AE9"/>
    <w:rsid w:val="00CC71C7"/>
    <w:rsid w:val="00CC7244"/>
    <w:rsid w:val="00CC792C"/>
    <w:rsid w:val="00CC7B53"/>
    <w:rsid w:val="00CC7B5D"/>
    <w:rsid w:val="00CC7EB7"/>
    <w:rsid w:val="00CD08A1"/>
    <w:rsid w:val="00CD0F51"/>
    <w:rsid w:val="00CD1126"/>
    <w:rsid w:val="00CD138B"/>
    <w:rsid w:val="00CD1779"/>
    <w:rsid w:val="00CD17EF"/>
    <w:rsid w:val="00CD1C13"/>
    <w:rsid w:val="00CD1D85"/>
    <w:rsid w:val="00CD2516"/>
    <w:rsid w:val="00CD2558"/>
    <w:rsid w:val="00CD265E"/>
    <w:rsid w:val="00CD2785"/>
    <w:rsid w:val="00CD2F9E"/>
    <w:rsid w:val="00CD32C8"/>
    <w:rsid w:val="00CD35B9"/>
    <w:rsid w:val="00CD3795"/>
    <w:rsid w:val="00CD3FDB"/>
    <w:rsid w:val="00CD43BF"/>
    <w:rsid w:val="00CD4B9F"/>
    <w:rsid w:val="00CD4BFE"/>
    <w:rsid w:val="00CD4F0F"/>
    <w:rsid w:val="00CD5067"/>
    <w:rsid w:val="00CD535A"/>
    <w:rsid w:val="00CD54A7"/>
    <w:rsid w:val="00CD5866"/>
    <w:rsid w:val="00CD5A3E"/>
    <w:rsid w:val="00CD5A81"/>
    <w:rsid w:val="00CD5AC7"/>
    <w:rsid w:val="00CD5B69"/>
    <w:rsid w:val="00CD5FA2"/>
    <w:rsid w:val="00CD5FA9"/>
    <w:rsid w:val="00CD61FA"/>
    <w:rsid w:val="00CD64F6"/>
    <w:rsid w:val="00CD6781"/>
    <w:rsid w:val="00CD6829"/>
    <w:rsid w:val="00CD6CA5"/>
    <w:rsid w:val="00CD6CF3"/>
    <w:rsid w:val="00CD6E52"/>
    <w:rsid w:val="00CD6FCA"/>
    <w:rsid w:val="00CD702A"/>
    <w:rsid w:val="00CD74F5"/>
    <w:rsid w:val="00CD7B06"/>
    <w:rsid w:val="00CD7B17"/>
    <w:rsid w:val="00CE0732"/>
    <w:rsid w:val="00CE0AEE"/>
    <w:rsid w:val="00CE0CA9"/>
    <w:rsid w:val="00CE12A7"/>
    <w:rsid w:val="00CE1708"/>
    <w:rsid w:val="00CE1A64"/>
    <w:rsid w:val="00CE1A81"/>
    <w:rsid w:val="00CE1C75"/>
    <w:rsid w:val="00CE1F9B"/>
    <w:rsid w:val="00CE23F0"/>
    <w:rsid w:val="00CE25AF"/>
    <w:rsid w:val="00CE2650"/>
    <w:rsid w:val="00CE28E3"/>
    <w:rsid w:val="00CE290A"/>
    <w:rsid w:val="00CE2DBD"/>
    <w:rsid w:val="00CE2E59"/>
    <w:rsid w:val="00CE3240"/>
    <w:rsid w:val="00CE32D3"/>
    <w:rsid w:val="00CE3ACE"/>
    <w:rsid w:val="00CE3B14"/>
    <w:rsid w:val="00CE3B24"/>
    <w:rsid w:val="00CE3C1C"/>
    <w:rsid w:val="00CE49D1"/>
    <w:rsid w:val="00CE4F8A"/>
    <w:rsid w:val="00CE53F5"/>
    <w:rsid w:val="00CE5429"/>
    <w:rsid w:val="00CE543F"/>
    <w:rsid w:val="00CE5515"/>
    <w:rsid w:val="00CE551E"/>
    <w:rsid w:val="00CE556C"/>
    <w:rsid w:val="00CE57D7"/>
    <w:rsid w:val="00CE5A61"/>
    <w:rsid w:val="00CE5DA5"/>
    <w:rsid w:val="00CE5EE2"/>
    <w:rsid w:val="00CE5F1F"/>
    <w:rsid w:val="00CE5F43"/>
    <w:rsid w:val="00CE612F"/>
    <w:rsid w:val="00CE665F"/>
    <w:rsid w:val="00CE67A0"/>
    <w:rsid w:val="00CE695A"/>
    <w:rsid w:val="00CE6C85"/>
    <w:rsid w:val="00CE6DCF"/>
    <w:rsid w:val="00CE6E2E"/>
    <w:rsid w:val="00CE76B0"/>
    <w:rsid w:val="00CE76CC"/>
    <w:rsid w:val="00CE7983"/>
    <w:rsid w:val="00CE7ACF"/>
    <w:rsid w:val="00CE7BCC"/>
    <w:rsid w:val="00CE7C60"/>
    <w:rsid w:val="00CE7D0F"/>
    <w:rsid w:val="00CF070A"/>
    <w:rsid w:val="00CF0A12"/>
    <w:rsid w:val="00CF0B31"/>
    <w:rsid w:val="00CF0CD7"/>
    <w:rsid w:val="00CF0D0E"/>
    <w:rsid w:val="00CF0F9C"/>
    <w:rsid w:val="00CF182B"/>
    <w:rsid w:val="00CF1984"/>
    <w:rsid w:val="00CF1985"/>
    <w:rsid w:val="00CF1B8D"/>
    <w:rsid w:val="00CF1EA9"/>
    <w:rsid w:val="00CF1EF0"/>
    <w:rsid w:val="00CF1FC8"/>
    <w:rsid w:val="00CF21E9"/>
    <w:rsid w:val="00CF2299"/>
    <w:rsid w:val="00CF232A"/>
    <w:rsid w:val="00CF2427"/>
    <w:rsid w:val="00CF2489"/>
    <w:rsid w:val="00CF277F"/>
    <w:rsid w:val="00CF3180"/>
    <w:rsid w:val="00CF33AF"/>
    <w:rsid w:val="00CF33C7"/>
    <w:rsid w:val="00CF33E2"/>
    <w:rsid w:val="00CF3614"/>
    <w:rsid w:val="00CF3B55"/>
    <w:rsid w:val="00CF400F"/>
    <w:rsid w:val="00CF4133"/>
    <w:rsid w:val="00CF47FD"/>
    <w:rsid w:val="00CF48DE"/>
    <w:rsid w:val="00CF498E"/>
    <w:rsid w:val="00CF5329"/>
    <w:rsid w:val="00CF54BD"/>
    <w:rsid w:val="00CF5BB3"/>
    <w:rsid w:val="00CF5C00"/>
    <w:rsid w:val="00CF5D57"/>
    <w:rsid w:val="00CF5EA0"/>
    <w:rsid w:val="00CF5EE0"/>
    <w:rsid w:val="00CF5F1C"/>
    <w:rsid w:val="00CF63BA"/>
    <w:rsid w:val="00CF63F2"/>
    <w:rsid w:val="00CF67F5"/>
    <w:rsid w:val="00CF6D8B"/>
    <w:rsid w:val="00CF6DA2"/>
    <w:rsid w:val="00CF6E03"/>
    <w:rsid w:val="00CF6FF4"/>
    <w:rsid w:val="00CF745C"/>
    <w:rsid w:val="00CF74B5"/>
    <w:rsid w:val="00CF7821"/>
    <w:rsid w:val="00CF7874"/>
    <w:rsid w:val="00CF790C"/>
    <w:rsid w:val="00CF7A1C"/>
    <w:rsid w:val="00CF7AB2"/>
    <w:rsid w:val="00CF7D4F"/>
    <w:rsid w:val="00CF7E05"/>
    <w:rsid w:val="00CF7E59"/>
    <w:rsid w:val="00CF7F6E"/>
    <w:rsid w:val="00D0012C"/>
    <w:rsid w:val="00D00342"/>
    <w:rsid w:val="00D00499"/>
    <w:rsid w:val="00D00633"/>
    <w:rsid w:val="00D0075F"/>
    <w:rsid w:val="00D00761"/>
    <w:rsid w:val="00D0089F"/>
    <w:rsid w:val="00D00940"/>
    <w:rsid w:val="00D00C18"/>
    <w:rsid w:val="00D00F06"/>
    <w:rsid w:val="00D00FE3"/>
    <w:rsid w:val="00D01068"/>
    <w:rsid w:val="00D01922"/>
    <w:rsid w:val="00D02112"/>
    <w:rsid w:val="00D0272D"/>
    <w:rsid w:val="00D028D0"/>
    <w:rsid w:val="00D02BEA"/>
    <w:rsid w:val="00D02F4D"/>
    <w:rsid w:val="00D02F59"/>
    <w:rsid w:val="00D03560"/>
    <w:rsid w:val="00D03609"/>
    <w:rsid w:val="00D03A34"/>
    <w:rsid w:val="00D03DB3"/>
    <w:rsid w:val="00D03E77"/>
    <w:rsid w:val="00D03E82"/>
    <w:rsid w:val="00D03E83"/>
    <w:rsid w:val="00D0433D"/>
    <w:rsid w:val="00D0457D"/>
    <w:rsid w:val="00D04755"/>
    <w:rsid w:val="00D0485D"/>
    <w:rsid w:val="00D04A3D"/>
    <w:rsid w:val="00D04B5D"/>
    <w:rsid w:val="00D04B8B"/>
    <w:rsid w:val="00D04EA5"/>
    <w:rsid w:val="00D04FA5"/>
    <w:rsid w:val="00D0529E"/>
    <w:rsid w:val="00D0588B"/>
    <w:rsid w:val="00D05C5B"/>
    <w:rsid w:val="00D060FD"/>
    <w:rsid w:val="00D066A5"/>
    <w:rsid w:val="00D06E30"/>
    <w:rsid w:val="00D07201"/>
    <w:rsid w:val="00D07382"/>
    <w:rsid w:val="00D074B7"/>
    <w:rsid w:val="00D07967"/>
    <w:rsid w:val="00D079DA"/>
    <w:rsid w:val="00D07C8B"/>
    <w:rsid w:val="00D07CD6"/>
    <w:rsid w:val="00D07F06"/>
    <w:rsid w:val="00D103D4"/>
    <w:rsid w:val="00D10834"/>
    <w:rsid w:val="00D10D52"/>
    <w:rsid w:val="00D110DC"/>
    <w:rsid w:val="00D11868"/>
    <w:rsid w:val="00D11CCD"/>
    <w:rsid w:val="00D11EAB"/>
    <w:rsid w:val="00D1255E"/>
    <w:rsid w:val="00D1292B"/>
    <w:rsid w:val="00D1299B"/>
    <w:rsid w:val="00D12A8C"/>
    <w:rsid w:val="00D12F96"/>
    <w:rsid w:val="00D13015"/>
    <w:rsid w:val="00D132AD"/>
    <w:rsid w:val="00D1350B"/>
    <w:rsid w:val="00D13B0B"/>
    <w:rsid w:val="00D13BB9"/>
    <w:rsid w:val="00D13BBA"/>
    <w:rsid w:val="00D13BF3"/>
    <w:rsid w:val="00D13FDF"/>
    <w:rsid w:val="00D14039"/>
    <w:rsid w:val="00D14088"/>
    <w:rsid w:val="00D14148"/>
    <w:rsid w:val="00D14415"/>
    <w:rsid w:val="00D14483"/>
    <w:rsid w:val="00D1472F"/>
    <w:rsid w:val="00D14B2D"/>
    <w:rsid w:val="00D14BBE"/>
    <w:rsid w:val="00D14C90"/>
    <w:rsid w:val="00D14EA2"/>
    <w:rsid w:val="00D15217"/>
    <w:rsid w:val="00D1531F"/>
    <w:rsid w:val="00D154D5"/>
    <w:rsid w:val="00D1553D"/>
    <w:rsid w:val="00D157C6"/>
    <w:rsid w:val="00D15821"/>
    <w:rsid w:val="00D15A35"/>
    <w:rsid w:val="00D15BE9"/>
    <w:rsid w:val="00D160F2"/>
    <w:rsid w:val="00D16239"/>
    <w:rsid w:val="00D1623B"/>
    <w:rsid w:val="00D165B6"/>
    <w:rsid w:val="00D16691"/>
    <w:rsid w:val="00D16703"/>
    <w:rsid w:val="00D16939"/>
    <w:rsid w:val="00D16B4B"/>
    <w:rsid w:val="00D16CA1"/>
    <w:rsid w:val="00D16D70"/>
    <w:rsid w:val="00D16EA6"/>
    <w:rsid w:val="00D170BD"/>
    <w:rsid w:val="00D173DC"/>
    <w:rsid w:val="00D179D3"/>
    <w:rsid w:val="00D179EF"/>
    <w:rsid w:val="00D17B49"/>
    <w:rsid w:val="00D17D1E"/>
    <w:rsid w:val="00D17D70"/>
    <w:rsid w:val="00D17E80"/>
    <w:rsid w:val="00D20342"/>
    <w:rsid w:val="00D2072A"/>
    <w:rsid w:val="00D20A7F"/>
    <w:rsid w:val="00D20D92"/>
    <w:rsid w:val="00D20ECA"/>
    <w:rsid w:val="00D20FBA"/>
    <w:rsid w:val="00D21011"/>
    <w:rsid w:val="00D2112C"/>
    <w:rsid w:val="00D213F6"/>
    <w:rsid w:val="00D219D2"/>
    <w:rsid w:val="00D21FCD"/>
    <w:rsid w:val="00D2208B"/>
    <w:rsid w:val="00D22124"/>
    <w:rsid w:val="00D224EC"/>
    <w:rsid w:val="00D2263A"/>
    <w:rsid w:val="00D22970"/>
    <w:rsid w:val="00D22B3F"/>
    <w:rsid w:val="00D22BD5"/>
    <w:rsid w:val="00D22CFA"/>
    <w:rsid w:val="00D22DCD"/>
    <w:rsid w:val="00D2312B"/>
    <w:rsid w:val="00D231E9"/>
    <w:rsid w:val="00D23389"/>
    <w:rsid w:val="00D23452"/>
    <w:rsid w:val="00D23744"/>
    <w:rsid w:val="00D23977"/>
    <w:rsid w:val="00D23E26"/>
    <w:rsid w:val="00D23E4B"/>
    <w:rsid w:val="00D2451C"/>
    <w:rsid w:val="00D24D5D"/>
    <w:rsid w:val="00D24DC5"/>
    <w:rsid w:val="00D24E7B"/>
    <w:rsid w:val="00D25376"/>
    <w:rsid w:val="00D2557F"/>
    <w:rsid w:val="00D25981"/>
    <w:rsid w:val="00D25D95"/>
    <w:rsid w:val="00D25E33"/>
    <w:rsid w:val="00D25EEF"/>
    <w:rsid w:val="00D25F31"/>
    <w:rsid w:val="00D2612A"/>
    <w:rsid w:val="00D261C5"/>
    <w:rsid w:val="00D2687B"/>
    <w:rsid w:val="00D26A2F"/>
    <w:rsid w:val="00D26B10"/>
    <w:rsid w:val="00D26D1A"/>
    <w:rsid w:val="00D26D71"/>
    <w:rsid w:val="00D276B0"/>
    <w:rsid w:val="00D27715"/>
    <w:rsid w:val="00D2780A"/>
    <w:rsid w:val="00D27A25"/>
    <w:rsid w:val="00D27AB0"/>
    <w:rsid w:val="00D27D47"/>
    <w:rsid w:val="00D27F91"/>
    <w:rsid w:val="00D301A6"/>
    <w:rsid w:val="00D302E9"/>
    <w:rsid w:val="00D3084E"/>
    <w:rsid w:val="00D30AEF"/>
    <w:rsid w:val="00D30E8F"/>
    <w:rsid w:val="00D30F16"/>
    <w:rsid w:val="00D30FF7"/>
    <w:rsid w:val="00D310EF"/>
    <w:rsid w:val="00D3126F"/>
    <w:rsid w:val="00D31415"/>
    <w:rsid w:val="00D318E3"/>
    <w:rsid w:val="00D31A71"/>
    <w:rsid w:val="00D31C4D"/>
    <w:rsid w:val="00D31CAF"/>
    <w:rsid w:val="00D31F38"/>
    <w:rsid w:val="00D3223D"/>
    <w:rsid w:val="00D323F8"/>
    <w:rsid w:val="00D3252C"/>
    <w:rsid w:val="00D32653"/>
    <w:rsid w:val="00D32776"/>
    <w:rsid w:val="00D32822"/>
    <w:rsid w:val="00D329B0"/>
    <w:rsid w:val="00D32DE1"/>
    <w:rsid w:val="00D33209"/>
    <w:rsid w:val="00D332B5"/>
    <w:rsid w:val="00D33597"/>
    <w:rsid w:val="00D3362D"/>
    <w:rsid w:val="00D34044"/>
    <w:rsid w:val="00D34154"/>
    <w:rsid w:val="00D3459F"/>
    <w:rsid w:val="00D34908"/>
    <w:rsid w:val="00D34924"/>
    <w:rsid w:val="00D34D60"/>
    <w:rsid w:val="00D34DED"/>
    <w:rsid w:val="00D34F08"/>
    <w:rsid w:val="00D34F95"/>
    <w:rsid w:val="00D35163"/>
    <w:rsid w:val="00D35596"/>
    <w:rsid w:val="00D35758"/>
    <w:rsid w:val="00D35E50"/>
    <w:rsid w:val="00D36015"/>
    <w:rsid w:val="00D3629B"/>
    <w:rsid w:val="00D365A7"/>
    <w:rsid w:val="00D366EB"/>
    <w:rsid w:val="00D3689B"/>
    <w:rsid w:val="00D36B1A"/>
    <w:rsid w:val="00D375A8"/>
    <w:rsid w:val="00D37671"/>
    <w:rsid w:val="00D3768E"/>
    <w:rsid w:val="00D3771C"/>
    <w:rsid w:val="00D37805"/>
    <w:rsid w:val="00D37A6B"/>
    <w:rsid w:val="00D37E87"/>
    <w:rsid w:val="00D40104"/>
    <w:rsid w:val="00D4049C"/>
    <w:rsid w:val="00D40552"/>
    <w:rsid w:val="00D40664"/>
    <w:rsid w:val="00D40B79"/>
    <w:rsid w:val="00D40BEA"/>
    <w:rsid w:val="00D40D85"/>
    <w:rsid w:val="00D40E8B"/>
    <w:rsid w:val="00D41223"/>
    <w:rsid w:val="00D414BF"/>
    <w:rsid w:val="00D414C7"/>
    <w:rsid w:val="00D41894"/>
    <w:rsid w:val="00D41B31"/>
    <w:rsid w:val="00D41F92"/>
    <w:rsid w:val="00D420D3"/>
    <w:rsid w:val="00D423CC"/>
    <w:rsid w:val="00D42542"/>
    <w:rsid w:val="00D42A16"/>
    <w:rsid w:val="00D4345D"/>
    <w:rsid w:val="00D43B44"/>
    <w:rsid w:val="00D4428B"/>
    <w:rsid w:val="00D44693"/>
    <w:rsid w:val="00D446EC"/>
    <w:rsid w:val="00D4483F"/>
    <w:rsid w:val="00D449BE"/>
    <w:rsid w:val="00D44BF2"/>
    <w:rsid w:val="00D44C04"/>
    <w:rsid w:val="00D44D24"/>
    <w:rsid w:val="00D44D8C"/>
    <w:rsid w:val="00D4521C"/>
    <w:rsid w:val="00D46027"/>
    <w:rsid w:val="00D465C6"/>
    <w:rsid w:val="00D469F9"/>
    <w:rsid w:val="00D46AC3"/>
    <w:rsid w:val="00D46E02"/>
    <w:rsid w:val="00D46F5A"/>
    <w:rsid w:val="00D471C9"/>
    <w:rsid w:val="00D47627"/>
    <w:rsid w:val="00D4789D"/>
    <w:rsid w:val="00D47C4A"/>
    <w:rsid w:val="00D47EB4"/>
    <w:rsid w:val="00D50662"/>
    <w:rsid w:val="00D507A6"/>
    <w:rsid w:val="00D50A65"/>
    <w:rsid w:val="00D50CAC"/>
    <w:rsid w:val="00D50D56"/>
    <w:rsid w:val="00D50EB6"/>
    <w:rsid w:val="00D50EE7"/>
    <w:rsid w:val="00D51315"/>
    <w:rsid w:val="00D51622"/>
    <w:rsid w:val="00D51688"/>
    <w:rsid w:val="00D51B12"/>
    <w:rsid w:val="00D51EBC"/>
    <w:rsid w:val="00D51FCC"/>
    <w:rsid w:val="00D521EF"/>
    <w:rsid w:val="00D5226B"/>
    <w:rsid w:val="00D523D3"/>
    <w:rsid w:val="00D52641"/>
    <w:rsid w:val="00D52812"/>
    <w:rsid w:val="00D52A1D"/>
    <w:rsid w:val="00D52A60"/>
    <w:rsid w:val="00D52B99"/>
    <w:rsid w:val="00D52BE4"/>
    <w:rsid w:val="00D532C7"/>
    <w:rsid w:val="00D53644"/>
    <w:rsid w:val="00D53781"/>
    <w:rsid w:val="00D537FB"/>
    <w:rsid w:val="00D53E6C"/>
    <w:rsid w:val="00D54307"/>
    <w:rsid w:val="00D54753"/>
    <w:rsid w:val="00D547BC"/>
    <w:rsid w:val="00D547C5"/>
    <w:rsid w:val="00D54858"/>
    <w:rsid w:val="00D548AF"/>
    <w:rsid w:val="00D54A0E"/>
    <w:rsid w:val="00D54CCD"/>
    <w:rsid w:val="00D5511F"/>
    <w:rsid w:val="00D55357"/>
    <w:rsid w:val="00D553D1"/>
    <w:rsid w:val="00D5552F"/>
    <w:rsid w:val="00D5553A"/>
    <w:rsid w:val="00D5571D"/>
    <w:rsid w:val="00D55A5B"/>
    <w:rsid w:val="00D56075"/>
    <w:rsid w:val="00D564A5"/>
    <w:rsid w:val="00D56602"/>
    <w:rsid w:val="00D56662"/>
    <w:rsid w:val="00D56681"/>
    <w:rsid w:val="00D566B0"/>
    <w:rsid w:val="00D566D4"/>
    <w:rsid w:val="00D56AC6"/>
    <w:rsid w:val="00D56C01"/>
    <w:rsid w:val="00D56C06"/>
    <w:rsid w:val="00D57178"/>
    <w:rsid w:val="00D573A0"/>
    <w:rsid w:val="00D573D7"/>
    <w:rsid w:val="00D574F2"/>
    <w:rsid w:val="00D576BB"/>
    <w:rsid w:val="00D577AD"/>
    <w:rsid w:val="00D57DD2"/>
    <w:rsid w:val="00D57E43"/>
    <w:rsid w:val="00D57F5D"/>
    <w:rsid w:val="00D57FB4"/>
    <w:rsid w:val="00D600B3"/>
    <w:rsid w:val="00D603EC"/>
    <w:rsid w:val="00D60414"/>
    <w:rsid w:val="00D608BD"/>
    <w:rsid w:val="00D609B9"/>
    <w:rsid w:val="00D60AAD"/>
    <w:rsid w:val="00D60BF7"/>
    <w:rsid w:val="00D60D64"/>
    <w:rsid w:val="00D613D8"/>
    <w:rsid w:val="00D61608"/>
    <w:rsid w:val="00D61793"/>
    <w:rsid w:val="00D61A01"/>
    <w:rsid w:val="00D61FBE"/>
    <w:rsid w:val="00D620E8"/>
    <w:rsid w:val="00D621E3"/>
    <w:rsid w:val="00D62469"/>
    <w:rsid w:val="00D6261C"/>
    <w:rsid w:val="00D62628"/>
    <w:rsid w:val="00D62858"/>
    <w:rsid w:val="00D62AE2"/>
    <w:rsid w:val="00D62CF0"/>
    <w:rsid w:val="00D62E61"/>
    <w:rsid w:val="00D62FF6"/>
    <w:rsid w:val="00D6310C"/>
    <w:rsid w:val="00D63289"/>
    <w:rsid w:val="00D6333D"/>
    <w:rsid w:val="00D63726"/>
    <w:rsid w:val="00D641B7"/>
    <w:rsid w:val="00D64361"/>
    <w:rsid w:val="00D64ADB"/>
    <w:rsid w:val="00D651F7"/>
    <w:rsid w:val="00D657BB"/>
    <w:rsid w:val="00D659EE"/>
    <w:rsid w:val="00D65CF6"/>
    <w:rsid w:val="00D65E3A"/>
    <w:rsid w:val="00D65F4B"/>
    <w:rsid w:val="00D66255"/>
    <w:rsid w:val="00D66355"/>
    <w:rsid w:val="00D663B0"/>
    <w:rsid w:val="00D6690D"/>
    <w:rsid w:val="00D66A08"/>
    <w:rsid w:val="00D66F01"/>
    <w:rsid w:val="00D6715A"/>
    <w:rsid w:val="00D67360"/>
    <w:rsid w:val="00D67522"/>
    <w:rsid w:val="00D67731"/>
    <w:rsid w:val="00D67775"/>
    <w:rsid w:val="00D679AA"/>
    <w:rsid w:val="00D679D2"/>
    <w:rsid w:val="00D679D9"/>
    <w:rsid w:val="00D67A41"/>
    <w:rsid w:val="00D67B73"/>
    <w:rsid w:val="00D67D36"/>
    <w:rsid w:val="00D67F43"/>
    <w:rsid w:val="00D702D2"/>
    <w:rsid w:val="00D704C6"/>
    <w:rsid w:val="00D705CC"/>
    <w:rsid w:val="00D707E8"/>
    <w:rsid w:val="00D70BF9"/>
    <w:rsid w:val="00D70DE6"/>
    <w:rsid w:val="00D71360"/>
    <w:rsid w:val="00D714EB"/>
    <w:rsid w:val="00D715B8"/>
    <w:rsid w:val="00D716FB"/>
    <w:rsid w:val="00D7189B"/>
    <w:rsid w:val="00D71B58"/>
    <w:rsid w:val="00D71E87"/>
    <w:rsid w:val="00D71EBC"/>
    <w:rsid w:val="00D71F17"/>
    <w:rsid w:val="00D72194"/>
    <w:rsid w:val="00D7225D"/>
    <w:rsid w:val="00D725CE"/>
    <w:rsid w:val="00D72A89"/>
    <w:rsid w:val="00D72ADB"/>
    <w:rsid w:val="00D72BA9"/>
    <w:rsid w:val="00D72EC4"/>
    <w:rsid w:val="00D73001"/>
    <w:rsid w:val="00D730B5"/>
    <w:rsid w:val="00D731F9"/>
    <w:rsid w:val="00D73475"/>
    <w:rsid w:val="00D73566"/>
    <w:rsid w:val="00D735F6"/>
    <w:rsid w:val="00D739F1"/>
    <w:rsid w:val="00D73BA1"/>
    <w:rsid w:val="00D73C4C"/>
    <w:rsid w:val="00D73D40"/>
    <w:rsid w:val="00D73EC1"/>
    <w:rsid w:val="00D73EF6"/>
    <w:rsid w:val="00D73F21"/>
    <w:rsid w:val="00D74593"/>
    <w:rsid w:val="00D747A5"/>
    <w:rsid w:val="00D74C6C"/>
    <w:rsid w:val="00D75049"/>
    <w:rsid w:val="00D758F1"/>
    <w:rsid w:val="00D75963"/>
    <w:rsid w:val="00D75A67"/>
    <w:rsid w:val="00D75F6B"/>
    <w:rsid w:val="00D7641D"/>
    <w:rsid w:val="00D76C2E"/>
    <w:rsid w:val="00D76C3D"/>
    <w:rsid w:val="00D76D41"/>
    <w:rsid w:val="00D76E01"/>
    <w:rsid w:val="00D76E7B"/>
    <w:rsid w:val="00D771A0"/>
    <w:rsid w:val="00D77369"/>
    <w:rsid w:val="00D774B3"/>
    <w:rsid w:val="00D775E6"/>
    <w:rsid w:val="00D7787B"/>
    <w:rsid w:val="00D80067"/>
    <w:rsid w:val="00D8047E"/>
    <w:rsid w:val="00D804B2"/>
    <w:rsid w:val="00D80733"/>
    <w:rsid w:val="00D80F6C"/>
    <w:rsid w:val="00D810AB"/>
    <w:rsid w:val="00D812B8"/>
    <w:rsid w:val="00D812D4"/>
    <w:rsid w:val="00D8148E"/>
    <w:rsid w:val="00D81B0C"/>
    <w:rsid w:val="00D81D60"/>
    <w:rsid w:val="00D81FFA"/>
    <w:rsid w:val="00D820CC"/>
    <w:rsid w:val="00D82267"/>
    <w:rsid w:val="00D824E1"/>
    <w:rsid w:val="00D8267F"/>
    <w:rsid w:val="00D8274C"/>
    <w:rsid w:val="00D82A2E"/>
    <w:rsid w:val="00D82A53"/>
    <w:rsid w:val="00D831B8"/>
    <w:rsid w:val="00D83371"/>
    <w:rsid w:val="00D835B7"/>
    <w:rsid w:val="00D83747"/>
    <w:rsid w:val="00D8398D"/>
    <w:rsid w:val="00D83DB3"/>
    <w:rsid w:val="00D8425D"/>
    <w:rsid w:val="00D84359"/>
    <w:rsid w:val="00D84866"/>
    <w:rsid w:val="00D84D28"/>
    <w:rsid w:val="00D85129"/>
    <w:rsid w:val="00D8583C"/>
    <w:rsid w:val="00D85A77"/>
    <w:rsid w:val="00D85BB0"/>
    <w:rsid w:val="00D8664E"/>
    <w:rsid w:val="00D8667D"/>
    <w:rsid w:val="00D86BCC"/>
    <w:rsid w:val="00D86C93"/>
    <w:rsid w:val="00D86F75"/>
    <w:rsid w:val="00D8703D"/>
    <w:rsid w:val="00D87335"/>
    <w:rsid w:val="00D87385"/>
    <w:rsid w:val="00D8778D"/>
    <w:rsid w:val="00D878F5"/>
    <w:rsid w:val="00D879D7"/>
    <w:rsid w:val="00D87A3C"/>
    <w:rsid w:val="00D87AA4"/>
    <w:rsid w:val="00D87CC7"/>
    <w:rsid w:val="00D87D64"/>
    <w:rsid w:val="00D87DA7"/>
    <w:rsid w:val="00D87F97"/>
    <w:rsid w:val="00D87FE6"/>
    <w:rsid w:val="00D9020A"/>
    <w:rsid w:val="00D90330"/>
    <w:rsid w:val="00D90417"/>
    <w:rsid w:val="00D90E13"/>
    <w:rsid w:val="00D90E15"/>
    <w:rsid w:val="00D91402"/>
    <w:rsid w:val="00D91501"/>
    <w:rsid w:val="00D91802"/>
    <w:rsid w:val="00D91EFF"/>
    <w:rsid w:val="00D9206B"/>
    <w:rsid w:val="00D9237D"/>
    <w:rsid w:val="00D9288A"/>
    <w:rsid w:val="00D930AF"/>
    <w:rsid w:val="00D93531"/>
    <w:rsid w:val="00D93E3A"/>
    <w:rsid w:val="00D93F32"/>
    <w:rsid w:val="00D94309"/>
    <w:rsid w:val="00D9463C"/>
    <w:rsid w:val="00D9471E"/>
    <w:rsid w:val="00D94758"/>
    <w:rsid w:val="00D948A4"/>
    <w:rsid w:val="00D94D31"/>
    <w:rsid w:val="00D94D54"/>
    <w:rsid w:val="00D95089"/>
    <w:rsid w:val="00D950FB"/>
    <w:rsid w:val="00D9547D"/>
    <w:rsid w:val="00D95597"/>
    <w:rsid w:val="00D958BE"/>
    <w:rsid w:val="00D95A57"/>
    <w:rsid w:val="00D95D32"/>
    <w:rsid w:val="00D960CB"/>
    <w:rsid w:val="00D968ED"/>
    <w:rsid w:val="00D9696C"/>
    <w:rsid w:val="00D969B2"/>
    <w:rsid w:val="00D96E13"/>
    <w:rsid w:val="00D972A4"/>
    <w:rsid w:val="00D972D6"/>
    <w:rsid w:val="00DA0FE0"/>
    <w:rsid w:val="00DA14A6"/>
    <w:rsid w:val="00DA19B4"/>
    <w:rsid w:val="00DA1B49"/>
    <w:rsid w:val="00DA1B84"/>
    <w:rsid w:val="00DA1B8A"/>
    <w:rsid w:val="00DA1F39"/>
    <w:rsid w:val="00DA1F86"/>
    <w:rsid w:val="00DA2153"/>
    <w:rsid w:val="00DA235E"/>
    <w:rsid w:val="00DA24CE"/>
    <w:rsid w:val="00DA29A2"/>
    <w:rsid w:val="00DA2E86"/>
    <w:rsid w:val="00DA2FB9"/>
    <w:rsid w:val="00DA30E8"/>
    <w:rsid w:val="00DA3294"/>
    <w:rsid w:val="00DA378C"/>
    <w:rsid w:val="00DA37AB"/>
    <w:rsid w:val="00DA38E2"/>
    <w:rsid w:val="00DA3908"/>
    <w:rsid w:val="00DA3D8D"/>
    <w:rsid w:val="00DA3E3B"/>
    <w:rsid w:val="00DA3E78"/>
    <w:rsid w:val="00DA45A7"/>
    <w:rsid w:val="00DA4855"/>
    <w:rsid w:val="00DA523A"/>
    <w:rsid w:val="00DA55DA"/>
    <w:rsid w:val="00DA580E"/>
    <w:rsid w:val="00DA592A"/>
    <w:rsid w:val="00DA5AF4"/>
    <w:rsid w:val="00DA5BAB"/>
    <w:rsid w:val="00DA5E01"/>
    <w:rsid w:val="00DA5ED7"/>
    <w:rsid w:val="00DA6B88"/>
    <w:rsid w:val="00DA7017"/>
    <w:rsid w:val="00DA71AB"/>
    <w:rsid w:val="00DA7480"/>
    <w:rsid w:val="00DA762D"/>
    <w:rsid w:val="00DA762F"/>
    <w:rsid w:val="00DA76D0"/>
    <w:rsid w:val="00DA7A2E"/>
    <w:rsid w:val="00DB01FB"/>
    <w:rsid w:val="00DB023D"/>
    <w:rsid w:val="00DB082A"/>
    <w:rsid w:val="00DB085A"/>
    <w:rsid w:val="00DB0E9C"/>
    <w:rsid w:val="00DB0F5C"/>
    <w:rsid w:val="00DB111F"/>
    <w:rsid w:val="00DB13E0"/>
    <w:rsid w:val="00DB1482"/>
    <w:rsid w:val="00DB197F"/>
    <w:rsid w:val="00DB1F2B"/>
    <w:rsid w:val="00DB241B"/>
    <w:rsid w:val="00DB280D"/>
    <w:rsid w:val="00DB2A3B"/>
    <w:rsid w:val="00DB2C52"/>
    <w:rsid w:val="00DB2CEC"/>
    <w:rsid w:val="00DB2CF3"/>
    <w:rsid w:val="00DB39DA"/>
    <w:rsid w:val="00DB3BE2"/>
    <w:rsid w:val="00DB3CC3"/>
    <w:rsid w:val="00DB3F4B"/>
    <w:rsid w:val="00DB3FE6"/>
    <w:rsid w:val="00DB4134"/>
    <w:rsid w:val="00DB4163"/>
    <w:rsid w:val="00DB4372"/>
    <w:rsid w:val="00DB4B8A"/>
    <w:rsid w:val="00DB4C29"/>
    <w:rsid w:val="00DB4D96"/>
    <w:rsid w:val="00DB4DF0"/>
    <w:rsid w:val="00DB4E45"/>
    <w:rsid w:val="00DB509D"/>
    <w:rsid w:val="00DB5493"/>
    <w:rsid w:val="00DB5566"/>
    <w:rsid w:val="00DB567F"/>
    <w:rsid w:val="00DB5767"/>
    <w:rsid w:val="00DB598A"/>
    <w:rsid w:val="00DB5A7B"/>
    <w:rsid w:val="00DB5CFD"/>
    <w:rsid w:val="00DB6046"/>
    <w:rsid w:val="00DB622C"/>
    <w:rsid w:val="00DB628B"/>
    <w:rsid w:val="00DB6300"/>
    <w:rsid w:val="00DB6510"/>
    <w:rsid w:val="00DB691F"/>
    <w:rsid w:val="00DB69FD"/>
    <w:rsid w:val="00DB6A39"/>
    <w:rsid w:val="00DB6AA2"/>
    <w:rsid w:val="00DB6B18"/>
    <w:rsid w:val="00DB6BB5"/>
    <w:rsid w:val="00DB6C82"/>
    <w:rsid w:val="00DB6DCC"/>
    <w:rsid w:val="00DB6DE7"/>
    <w:rsid w:val="00DB761C"/>
    <w:rsid w:val="00DB78FE"/>
    <w:rsid w:val="00DC01AF"/>
    <w:rsid w:val="00DC0204"/>
    <w:rsid w:val="00DC02D6"/>
    <w:rsid w:val="00DC0515"/>
    <w:rsid w:val="00DC08D1"/>
    <w:rsid w:val="00DC0B54"/>
    <w:rsid w:val="00DC12C7"/>
    <w:rsid w:val="00DC139D"/>
    <w:rsid w:val="00DC156A"/>
    <w:rsid w:val="00DC1591"/>
    <w:rsid w:val="00DC164C"/>
    <w:rsid w:val="00DC17D0"/>
    <w:rsid w:val="00DC1842"/>
    <w:rsid w:val="00DC190F"/>
    <w:rsid w:val="00DC1A8C"/>
    <w:rsid w:val="00DC1F73"/>
    <w:rsid w:val="00DC23FD"/>
    <w:rsid w:val="00DC265E"/>
    <w:rsid w:val="00DC2A49"/>
    <w:rsid w:val="00DC3304"/>
    <w:rsid w:val="00DC3364"/>
    <w:rsid w:val="00DC3809"/>
    <w:rsid w:val="00DC3A0A"/>
    <w:rsid w:val="00DC3A4C"/>
    <w:rsid w:val="00DC3EC0"/>
    <w:rsid w:val="00DC451F"/>
    <w:rsid w:val="00DC4A03"/>
    <w:rsid w:val="00DC4BE7"/>
    <w:rsid w:val="00DC4DA6"/>
    <w:rsid w:val="00DC518E"/>
    <w:rsid w:val="00DC53C8"/>
    <w:rsid w:val="00DC55FD"/>
    <w:rsid w:val="00DC58FB"/>
    <w:rsid w:val="00DC59CC"/>
    <w:rsid w:val="00DC5AE8"/>
    <w:rsid w:val="00DC5D53"/>
    <w:rsid w:val="00DC5EED"/>
    <w:rsid w:val="00DC5FB5"/>
    <w:rsid w:val="00DC60F7"/>
    <w:rsid w:val="00DC6129"/>
    <w:rsid w:val="00DC61DA"/>
    <w:rsid w:val="00DC6230"/>
    <w:rsid w:val="00DC6774"/>
    <w:rsid w:val="00DC694E"/>
    <w:rsid w:val="00DC6B72"/>
    <w:rsid w:val="00DC6C4F"/>
    <w:rsid w:val="00DC6DA4"/>
    <w:rsid w:val="00DC733F"/>
    <w:rsid w:val="00DC7491"/>
    <w:rsid w:val="00DC75AD"/>
    <w:rsid w:val="00DC7B15"/>
    <w:rsid w:val="00DD04FF"/>
    <w:rsid w:val="00DD071B"/>
    <w:rsid w:val="00DD0F14"/>
    <w:rsid w:val="00DD1027"/>
    <w:rsid w:val="00DD10E7"/>
    <w:rsid w:val="00DD1138"/>
    <w:rsid w:val="00DD11D6"/>
    <w:rsid w:val="00DD14D1"/>
    <w:rsid w:val="00DD1A14"/>
    <w:rsid w:val="00DD243B"/>
    <w:rsid w:val="00DD244A"/>
    <w:rsid w:val="00DD24EE"/>
    <w:rsid w:val="00DD27A6"/>
    <w:rsid w:val="00DD2850"/>
    <w:rsid w:val="00DD2984"/>
    <w:rsid w:val="00DD2D29"/>
    <w:rsid w:val="00DD2FCE"/>
    <w:rsid w:val="00DD33B7"/>
    <w:rsid w:val="00DD3466"/>
    <w:rsid w:val="00DD353B"/>
    <w:rsid w:val="00DD3602"/>
    <w:rsid w:val="00DD36ED"/>
    <w:rsid w:val="00DD3A5C"/>
    <w:rsid w:val="00DD3B51"/>
    <w:rsid w:val="00DD3C3A"/>
    <w:rsid w:val="00DD3C9C"/>
    <w:rsid w:val="00DD4061"/>
    <w:rsid w:val="00DD436C"/>
    <w:rsid w:val="00DD4473"/>
    <w:rsid w:val="00DD49E1"/>
    <w:rsid w:val="00DD4AAC"/>
    <w:rsid w:val="00DD4BF0"/>
    <w:rsid w:val="00DD507C"/>
    <w:rsid w:val="00DD52DE"/>
    <w:rsid w:val="00DD5330"/>
    <w:rsid w:val="00DD5375"/>
    <w:rsid w:val="00DD5642"/>
    <w:rsid w:val="00DD564F"/>
    <w:rsid w:val="00DD5686"/>
    <w:rsid w:val="00DD57C6"/>
    <w:rsid w:val="00DD59B3"/>
    <w:rsid w:val="00DD5A18"/>
    <w:rsid w:val="00DD5BDA"/>
    <w:rsid w:val="00DD6234"/>
    <w:rsid w:val="00DD6BB0"/>
    <w:rsid w:val="00DD6DFC"/>
    <w:rsid w:val="00DD6F66"/>
    <w:rsid w:val="00DD6F6B"/>
    <w:rsid w:val="00DD71BA"/>
    <w:rsid w:val="00DD7AD2"/>
    <w:rsid w:val="00DD7B1E"/>
    <w:rsid w:val="00DD7E90"/>
    <w:rsid w:val="00DE00D0"/>
    <w:rsid w:val="00DE05FD"/>
    <w:rsid w:val="00DE0668"/>
    <w:rsid w:val="00DE08DD"/>
    <w:rsid w:val="00DE08DF"/>
    <w:rsid w:val="00DE0A5A"/>
    <w:rsid w:val="00DE0A80"/>
    <w:rsid w:val="00DE0CC3"/>
    <w:rsid w:val="00DE112B"/>
    <w:rsid w:val="00DE12AF"/>
    <w:rsid w:val="00DE13ED"/>
    <w:rsid w:val="00DE17C6"/>
    <w:rsid w:val="00DE1A2C"/>
    <w:rsid w:val="00DE1DD9"/>
    <w:rsid w:val="00DE1F15"/>
    <w:rsid w:val="00DE1FE2"/>
    <w:rsid w:val="00DE270A"/>
    <w:rsid w:val="00DE27BB"/>
    <w:rsid w:val="00DE2975"/>
    <w:rsid w:val="00DE2B1E"/>
    <w:rsid w:val="00DE2B25"/>
    <w:rsid w:val="00DE2E5B"/>
    <w:rsid w:val="00DE3179"/>
    <w:rsid w:val="00DE33D4"/>
    <w:rsid w:val="00DE36C7"/>
    <w:rsid w:val="00DE39E8"/>
    <w:rsid w:val="00DE3BE5"/>
    <w:rsid w:val="00DE3D23"/>
    <w:rsid w:val="00DE43DA"/>
    <w:rsid w:val="00DE475A"/>
    <w:rsid w:val="00DE485A"/>
    <w:rsid w:val="00DE4F70"/>
    <w:rsid w:val="00DE52EF"/>
    <w:rsid w:val="00DE5914"/>
    <w:rsid w:val="00DE598E"/>
    <w:rsid w:val="00DE5CBF"/>
    <w:rsid w:val="00DE5D8E"/>
    <w:rsid w:val="00DE5E6C"/>
    <w:rsid w:val="00DE5ED7"/>
    <w:rsid w:val="00DE5F51"/>
    <w:rsid w:val="00DE61CB"/>
    <w:rsid w:val="00DE6869"/>
    <w:rsid w:val="00DE6AA3"/>
    <w:rsid w:val="00DE6D2E"/>
    <w:rsid w:val="00DE6F13"/>
    <w:rsid w:val="00DE70BD"/>
    <w:rsid w:val="00DE74D3"/>
    <w:rsid w:val="00DE787A"/>
    <w:rsid w:val="00DE7AF4"/>
    <w:rsid w:val="00DF02AC"/>
    <w:rsid w:val="00DF05E2"/>
    <w:rsid w:val="00DF072B"/>
    <w:rsid w:val="00DF07F8"/>
    <w:rsid w:val="00DF0906"/>
    <w:rsid w:val="00DF0AB5"/>
    <w:rsid w:val="00DF0C1F"/>
    <w:rsid w:val="00DF166D"/>
    <w:rsid w:val="00DF1774"/>
    <w:rsid w:val="00DF1A36"/>
    <w:rsid w:val="00DF1AA3"/>
    <w:rsid w:val="00DF1B30"/>
    <w:rsid w:val="00DF1CF7"/>
    <w:rsid w:val="00DF20D9"/>
    <w:rsid w:val="00DF2448"/>
    <w:rsid w:val="00DF24D3"/>
    <w:rsid w:val="00DF2555"/>
    <w:rsid w:val="00DF25FF"/>
    <w:rsid w:val="00DF26CD"/>
    <w:rsid w:val="00DF26E7"/>
    <w:rsid w:val="00DF29DC"/>
    <w:rsid w:val="00DF2CAF"/>
    <w:rsid w:val="00DF2CC7"/>
    <w:rsid w:val="00DF2D3E"/>
    <w:rsid w:val="00DF2ECD"/>
    <w:rsid w:val="00DF2EF6"/>
    <w:rsid w:val="00DF2F1E"/>
    <w:rsid w:val="00DF2F28"/>
    <w:rsid w:val="00DF30D6"/>
    <w:rsid w:val="00DF315E"/>
    <w:rsid w:val="00DF32F3"/>
    <w:rsid w:val="00DF3507"/>
    <w:rsid w:val="00DF3737"/>
    <w:rsid w:val="00DF3964"/>
    <w:rsid w:val="00DF398A"/>
    <w:rsid w:val="00DF3CE9"/>
    <w:rsid w:val="00DF3F0F"/>
    <w:rsid w:val="00DF42E4"/>
    <w:rsid w:val="00DF45AD"/>
    <w:rsid w:val="00DF4A6B"/>
    <w:rsid w:val="00DF5009"/>
    <w:rsid w:val="00DF5094"/>
    <w:rsid w:val="00DF55A5"/>
    <w:rsid w:val="00DF5998"/>
    <w:rsid w:val="00DF5F66"/>
    <w:rsid w:val="00DF6088"/>
    <w:rsid w:val="00DF62F2"/>
    <w:rsid w:val="00DF655E"/>
    <w:rsid w:val="00DF6CBB"/>
    <w:rsid w:val="00DF7022"/>
    <w:rsid w:val="00DF7035"/>
    <w:rsid w:val="00DF749D"/>
    <w:rsid w:val="00DF74E2"/>
    <w:rsid w:val="00DF7536"/>
    <w:rsid w:val="00DF7973"/>
    <w:rsid w:val="00DF7CA9"/>
    <w:rsid w:val="00DF7CF3"/>
    <w:rsid w:val="00E001E9"/>
    <w:rsid w:val="00E004A5"/>
    <w:rsid w:val="00E004F6"/>
    <w:rsid w:val="00E0073C"/>
    <w:rsid w:val="00E008B3"/>
    <w:rsid w:val="00E00BA8"/>
    <w:rsid w:val="00E00E01"/>
    <w:rsid w:val="00E00E23"/>
    <w:rsid w:val="00E01290"/>
    <w:rsid w:val="00E0153C"/>
    <w:rsid w:val="00E0169F"/>
    <w:rsid w:val="00E01704"/>
    <w:rsid w:val="00E01B81"/>
    <w:rsid w:val="00E02104"/>
    <w:rsid w:val="00E02A3D"/>
    <w:rsid w:val="00E02EA4"/>
    <w:rsid w:val="00E03378"/>
    <w:rsid w:val="00E03429"/>
    <w:rsid w:val="00E036B1"/>
    <w:rsid w:val="00E0387A"/>
    <w:rsid w:val="00E038DF"/>
    <w:rsid w:val="00E039DA"/>
    <w:rsid w:val="00E03AC9"/>
    <w:rsid w:val="00E03B91"/>
    <w:rsid w:val="00E03BA1"/>
    <w:rsid w:val="00E03EFC"/>
    <w:rsid w:val="00E03F0F"/>
    <w:rsid w:val="00E040A7"/>
    <w:rsid w:val="00E043F9"/>
    <w:rsid w:val="00E04449"/>
    <w:rsid w:val="00E0483A"/>
    <w:rsid w:val="00E04A2C"/>
    <w:rsid w:val="00E04A31"/>
    <w:rsid w:val="00E0528B"/>
    <w:rsid w:val="00E056B8"/>
    <w:rsid w:val="00E0581F"/>
    <w:rsid w:val="00E05828"/>
    <w:rsid w:val="00E05C62"/>
    <w:rsid w:val="00E05D16"/>
    <w:rsid w:val="00E05EAA"/>
    <w:rsid w:val="00E061E3"/>
    <w:rsid w:val="00E06439"/>
    <w:rsid w:val="00E065EE"/>
    <w:rsid w:val="00E06B9C"/>
    <w:rsid w:val="00E0707D"/>
    <w:rsid w:val="00E07EAD"/>
    <w:rsid w:val="00E07F28"/>
    <w:rsid w:val="00E10297"/>
    <w:rsid w:val="00E104C5"/>
    <w:rsid w:val="00E10572"/>
    <w:rsid w:val="00E10582"/>
    <w:rsid w:val="00E1068F"/>
    <w:rsid w:val="00E10A52"/>
    <w:rsid w:val="00E10E50"/>
    <w:rsid w:val="00E1109B"/>
    <w:rsid w:val="00E118DD"/>
    <w:rsid w:val="00E119A5"/>
    <w:rsid w:val="00E11A8D"/>
    <w:rsid w:val="00E11CB1"/>
    <w:rsid w:val="00E11ED6"/>
    <w:rsid w:val="00E128C0"/>
    <w:rsid w:val="00E129EF"/>
    <w:rsid w:val="00E12AE0"/>
    <w:rsid w:val="00E12FA2"/>
    <w:rsid w:val="00E130F9"/>
    <w:rsid w:val="00E1331D"/>
    <w:rsid w:val="00E13739"/>
    <w:rsid w:val="00E13A05"/>
    <w:rsid w:val="00E13B5A"/>
    <w:rsid w:val="00E140EB"/>
    <w:rsid w:val="00E141D9"/>
    <w:rsid w:val="00E142F2"/>
    <w:rsid w:val="00E14BBF"/>
    <w:rsid w:val="00E14CDF"/>
    <w:rsid w:val="00E14FA8"/>
    <w:rsid w:val="00E156D9"/>
    <w:rsid w:val="00E1583E"/>
    <w:rsid w:val="00E158B9"/>
    <w:rsid w:val="00E15907"/>
    <w:rsid w:val="00E15926"/>
    <w:rsid w:val="00E15B8C"/>
    <w:rsid w:val="00E15D50"/>
    <w:rsid w:val="00E16561"/>
    <w:rsid w:val="00E167CB"/>
    <w:rsid w:val="00E16C03"/>
    <w:rsid w:val="00E16C26"/>
    <w:rsid w:val="00E16C69"/>
    <w:rsid w:val="00E16FC2"/>
    <w:rsid w:val="00E179C4"/>
    <w:rsid w:val="00E17E99"/>
    <w:rsid w:val="00E202DA"/>
    <w:rsid w:val="00E2036C"/>
    <w:rsid w:val="00E20B42"/>
    <w:rsid w:val="00E20E2F"/>
    <w:rsid w:val="00E211CA"/>
    <w:rsid w:val="00E2120A"/>
    <w:rsid w:val="00E212A5"/>
    <w:rsid w:val="00E21376"/>
    <w:rsid w:val="00E2139C"/>
    <w:rsid w:val="00E213FF"/>
    <w:rsid w:val="00E21472"/>
    <w:rsid w:val="00E21E95"/>
    <w:rsid w:val="00E22087"/>
    <w:rsid w:val="00E220C9"/>
    <w:rsid w:val="00E22283"/>
    <w:rsid w:val="00E2235C"/>
    <w:rsid w:val="00E223CC"/>
    <w:rsid w:val="00E229E5"/>
    <w:rsid w:val="00E22AC2"/>
    <w:rsid w:val="00E22DE0"/>
    <w:rsid w:val="00E22EB4"/>
    <w:rsid w:val="00E233EE"/>
    <w:rsid w:val="00E23583"/>
    <w:rsid w:val="00E23693"/>
    <w:rsid w:val="00E23762"/>
    <w:rsid w:val="00E237A9"/>
    <w:rsid w:val="00E2391A"/>
    <w:rsid w:val="00E23D94"/>
    <w:rsid w:val="00E23E81"/>
    <w:rsid w:val="00E24426"/>
    <w:rsid w:val="00E24456"/>
    <w:rsid w:val="00E24643"/>
    <w:rsid w:val="00E246D6"/>
    <w:rsid w:val="00E24BD1"/>
    <w:rsid w:val="00E24E7D"/>
    <w:rsid w:val="00E253EE"/>
    <w:rsid w:val="00E2547D"/>
    <w:rsid w:val="00E256ED"/>
    <w:rsid w:val="00E2588E"/>
    <w:rsid w:val="00E259B3"/>
    <w:rsid w:val="00E25EA1"/>
    <w:rsid w:val="00E26193"/>
    <w:rsid w:val="00E2632E"/>
    <w:rsid w:val="00E26752"/>
    <w:rsid w:val="00E26842"/>
    <w:rsid w:val="00E26F21"/>
    <w:rsid w:val="00E2710E"/>
    <w:rsid w:val="00E27176"/>
    <w:rsid w:val="00E2730C"/>
    <w:rsid w:val="00E2764B"/>
    <w:rsid w:val="00E27743"/>
    <w:rsid w:val="00E278AD"/>
    <w:rsid w:val="00E27AD0"/>
    <w:rsid w:val="00E27B73"/>
    <w:rsid w:val="00E27CB7"/>
    <w:rsid w:val="00E302BA"/>
    <w:rsid w:val="00E306AD"/>
    <w:rsid w:val="00E3073D"/>
    <w:rsid w:val="00E307B9"/>
    <w:rsid w:val="00E309E9"/>
    <w:rsid w:val="00E30A74"/>
    <w:rsid w:val="00E30A76"/>
    <w:rsid w:val="00E30F6F"/>
    <w:rsid w:val="00E31035"/>
    <w:rsid w:val="00E3125C"/>
    <w:rsid w:val="00E31267"/>
    <w:rsid w:val="00E3126A"/>
    <w:rsid w:val="00E3135A"/>
    <w:rsid w:val="00E31464"/>
    <w:rsid w:val="00E31765"/>
    <w:rsid w:val="00E320AF"/>
    <w:rsid w:val="00E3234E"/>
    <w:rsid w:val="00E32620"/>
    <w:rsid w:val="00E328D5"/>
    <w:rsid w:val="00E3298A"/>
    <w:rsid w:val="00E3303E"/>
    <w:rsid w:val="00E3315F"/>
    <w:rsid w:val="00E333A4"/>
    <w:rsid w:val="00E333A6"/>
    <w:rsid w:val="00E33463"/>
    <w:rsid w:val="00E33481"/>
    <w:rsid w:val="00E33A96"/>
    <w:rsid w:val="00E33B3B"/>
    <w:rsid w:val="00E33B91"/>
    <w:rsid w:val="00E33C3F"/>
    <w:rsid w:val="00E33D0E"/>
    <w:rsid w:val="00E3464E"/>
    <w:rsid w:val="00E348C9"/>
    <w:rsid w:val="00E34992"/>
    <w:rsid w:val="00E34D3C"/>
    <w:rsid w:val="00E34D91"/>
    <w:rsid w:val="00E34F06"/>
    <w:rsid w:val="00E351FC"/>
    <w:rsid w:val="00E353C7"/>
    <w:rsid w:val="00E356FC"/>
    <w:rsid w:val="00E35ADE"/>
    <w:rsid w:val="00E35B30"/>
    <w:rsid w:val="00E35C72"/>
    <w:rsid w:val="00E35F62"/>
    <w:rsid w:val="00E361B7"/>
    <w:rsid w:val="00E3629A"/>
    <w:rsid w:val="00E364AF"/>
    <w:rsid w:val="00E36887"/>
    <w:rsid w:val="00E368A5"/>
    <w:rsid w:val="00E36BB6"/>
    <w:rsid w:val="00E36D30"/>
    <w:rsid w:val="00E370E6"/>
    <w:rsid w:val="00E37278"/>
    <w:rsid w:val="00E372F4"/>
    <w:rsid w:val="00E37412"/>
    <w:rsid w:val="00E37AF9"/>
    <w:rsid w:val="00E37BF7"/>
    <w:rsid w:val="00E401BF"/>
    <w:rsid w:val="00E402EB"/>
    <w:rsid w:val="00E403FB"/>
    <w:rsid w:val="00E40423"/>
    <w:rsid w:val="00E40605"/>
    <w:rsid w:val="00E408D3"/>
    <w:rsid w:val="00E40AAC"/>
    <w:rsid w:val="00E40B66"/>
    <w:rsid w:val="00E40E65"/>
    <w:rsid w:val="00E40F86"/>
    <w:rsid w:val="00E40F98"/>
    <w:rsid w:val="00E41015"/>
    <w:rsid w:val="00E4220A"/>
    <w:rsid w:val="00E42373"/>
    <w:rsid w:val="00E42809"/>
    <w:rsid w:val="00E42AC9"/>
    <w:rsid w:val="00E42DBE"/>
    <w:rsid w:val="00E42DCC"/>
    <w:rsid w:val="00E42EBF"/>
    <w:rsid w:val="00E43123"/>
    <w:rsid w:val="00E4316C"/>
    <w:rsid w:val="00E436B4"/>
    <w:rsid w:val="00E43C52"/>
    <w:rsid w:val="00E43E7F"/>
    <w:rsid w:val="00E440DE"/>
    <w:rsid w:val="00E4430D"/>
    <w:rsid w:val="00E4435E"/>
    <w:rsid w:val="00E443D6"/>
    <w:rsid w:val="00E4485B"/>
    <w:rsid w:val="00E448BA"/>
    <w:rsid w:val="00E44CD8"/>
    <w:rsid w:val="00E45083"/>
    <w:rsid w:val="00E45AD3"/>
    <w:rsid w:val="00E45B9B"/>
    <w:rsid w:val="00E45BD7"/>
    <w:rsid w:val="00E45C29"/>
    <w:rsid w:val="00E45D43"/>
    <w:rsid w:val="00E45E61"/>
    <w:rsid w:val="00E45EF5"/>
    <w:rsid w:val="00E462F4"/>
    <w:rsid w:val="00E4641B"/>
    <w:rsid w:val="00E472FE"/>
    <w:rsid w:val="00E477B8"/>
    <w:rsid w:val="00E47B58"/>
    <w:rsid w:val="00E47DC8"/>
    <w:rsid w:val="00E47F02"/>
    <w:rsid w:val="00E5059C"/>
    <w:rsid w:val="00E505EB"/>
    <w:rsid w:val="00E50737"/>
    <w:rsid w:val="00E50796"/>
    <w:rsid w:val="00E50B00"/>
    <w:rsid w:val="00E50B92"/>
    <w:rsid w:val="00E51055"/>
    <w:rsid w:val="00E5181D"/>
    <w:rsid w:val="00E5183B"/>
    <w:rsid w:val="00E51CBD"/>
    <w:rsid w:val="00E51F73"/>
    <w:rsid w:val="00E5253F"/>
    <w:rsid w:val="00E5256A"/>
    <w:rsid w:val="00E527CB"/>
    <w:rsid w:val="00E52A33"/>
    <w:rsid w:val="00E52A66"/>
    <w:rsid w:val="00E52BF1"/>
    <w:rsid w:val="00E52D2F"/>
    <w:rsid w:val="00E5351B"/>
    <w:rsid w:val="00E53777"/>
    <w:rsid w:val="00E5383D"/>
    <w:rsid w:val="00E53D9D"/>
    <w:rsid w:val="00E53E1E"/>
    <w:rsid w:val="00E53E7E"/>
    <w:rsid w:val="00E53F05"/>
    <w:rsid w:val="00E540BC"/>
    <w:rsid w:val="00E54130"/>
    <w:rsid w:val="00E54597"/>
    <w:rsid w:val="00E5473D"/>
    <w:rsid w:val="00E54805"/>
    <w:rsid w:val="00E54A33"/>
    <w:rsid w:val="00E54BBD"/>
    <w:rsid w:val="00E54C1C"/>
    <w:rsid w:val="00E555F4"/>
    <w:rsid w:val="00E55636"/>
    <w:rsid w:val="00E55646"/>
    <w:rsid w:val="00E55858"/>
    <w:rsid w:val="00E55AAD"/>
    <w:rsid w:val="00E55C9A"/>
    <w:rsid w:val="00E560B9"/>
    <w:rsid w:val="00E56137"/>
    <w:rsid w:val="00E5632E"/>
    <w:rsid w:val="00E56525"/>
    <w:rsid w:val="00E56A13"/>
    <w:rsid w:val="00E56B4B"/>
    <w:rsid w:val="00E578CC"/>
    <w:rsid w:val="00E57A40"/>
    <w:rsid w:val="00E60160"/>
    <w:rsid w:val="00E6019D"/>
    <w:rsid w:val="00E602D3"/>
    <w:rsid w:val="00E6061F"/>
    <w:rsid w:val="00E6097C"/>
    <w:rsid w:val="00E60B20"/>
    <w:rsid w:val="00E60B7F"/>
    <w:rsid w:val="00E60EDD"/>
    <w:rsid w:val="00E61573"/>
    <w:rsid w:val="00E617CA"/>
    <w:rsid w:val="00E617F2"/>
    <w:rsid w:val="00E61BE3"/>
    <w:rsid w:val="00E61C3C"/>
    <w:rsid w:val="00E61D8A"/>
    <w:rsid w:val="00E61F6F"/>
    <w:rsid w:val="00E6214E"/>
    <w:rsid w:val="00E621F8"/>
    <w:rsid w:val="00E62540"/>
    <w:rsid w:val="00E6265A"/>
    <w:rsid w:val="00E628F7"/>
    <w:rsid w:val="00E62C35"/>
    <w:rsid w:val="00E62D10"/>
    <w:rsid w:val="00E62DC2"/>
    <w:rsid w:val="00E62EDB"/>
    <w:rsid w:val="00E63056"/>
    <w:rsid w:val="00E630C9"/>
    <w:rsid w:val="00E63251"/>
    <w:rsid w:val="00E632B7"/>
    <w:rsid w:val="00E63538"/>
    <w:rsid w:val="00E63782"/>
    <w:rsid w:val="00E63E9B"/>
    <w:rsid w:val="00E63FAE"/>
    <w:rsid w:val="00E641DE"/>
    <w:rsid w:val="00E64880"/>
    <w:rsid w:val="00E648F6"/>
    <w:rsid w:val="00E64F88"/>
    <w:rsid w:val="00E65022"/>
    <w:rsid w:val="00E65336"/>
    <w:rsid w:val="00E65668"/>
    <w:rsid w:val="00E65688"/>
    <w:rsid w:val="00E659E6"/>
    <w:rsid w:val="00E65AAF"/>
    <w:rsid w:val="00E65FB2"/>
    <w:rsid w:val="00E660AA"/>
    <w:rsid w:val="00E6635F"/>
    <w:rsid w:val="00E667A0"/>
    <w:rsid w:val="00E669EF"/>
    <w:rsid w:val="00E66A5C"/>
    <w:rsid w:val="00E66E68"/>
    <w:rsid w:val="00E673A6"/>
    <w:rsid w:val="00E67674"/>
    <w:rsid w:val="00E67858"/>
    <w:rsid w:val="00E678C0"/>
    <w:rsid w:val="00E678D9"/>
    <w:rsid w:val="00E67A9C"/>
    <w:rsid w:val="00E67D78"/>
    <w:rsid w:val="00E67DBB"/>
    <w:rsid w:val="00E7012B"/>
    <w:rsid w:val="00E70251"/>
    <w:rsid w:val="00E70335"/>
    <w:rsid w:val="00E708EF"/>
    <w:rsid w:val="00E70CA9"/>
    <w:rsid w:val="00E70D9B"/>
    <w:rsid w:val="00E7102D"/>
    <w:rsid w:val="00E711EE"/>
    <w:rsid w:val="00E714E4"/>
    <w:rsid w:val="00E71798"/>
    <w:rsid w:val="00E717DB"/>
    <w:rsid w:val="00E7184E"/>
    <w:rsid w:val="00E7199F"/>
    <w:rsid w:val="00E71A83"/>
    <w:rsid w:val="00E71DD0"/>
    <w:rsid w:val="00E71E25"/>
    <w:rsid w:val="00E71EFB"/>
    <w:rsid w:val="00E71F3A"/>
    <w:rsid w:val="00E72598"/>
    <w:rsid w:val="00E72C09"/>
    <w:rsid w:val="00E72C6F"/>
    <w:rsid w:val="00E72CC8"/>
    <w:rsid w:val="00E72CF2"/>
    <w:rsid w:val="00E72CF3"/>
    <w:rsid w:val="00E73089"/>
    <w:rsid w:val="00E73629"/>
    <w:rsid w:val="00E73653"/>
    <w:rsid w:val="00E7391C"/>
    <w:rsid w:val="00E73BD7"/>
    <w:rsid w:val="00E73CC7"/>
    <w:rsid w:val="00E73F83"/>
    <w:rsid w:val="00E744A8"/>
    <w:rsid w:val="00E74990"/>
    <w:rsid w:val="00E74A70"/>
    <w:rsid w:val="00E74D35"/>
    <w:rsid w:val="00E74EA6"/>
    <w:rsid w:val="00E74F9D"/>
    <w:rsid w:val="00E7503C"/>
    <w:rsid w:val="00E75376"/>
    <w:rsid w:val="00E753B9"/>
    <w:rsid w:val="00E754C4"/>
    <w:rsid w:val="00E75BB2"/>
    <w:rsid w:val="00E75DB9"/>
    <w:rsid w:val="00E75E69"/>
    <w:rsid w:val="00E7635E"/>
    <w:rsid w:val="00E76709"/>
    <w:rsid w:val="00E7685F"/>
    <w:rsid w:val="00E76937"/>
    <w:rsid w:val="00E76E3B"/>
    <w:rsid w:val="00E76EA4"/>
    <w:rsid w:val="00E76EDD"/>
    <w:rsid w:val="00E76EDE"/>
    <w:rsid w:val="00E76F77"/>
    <w:rsid w:val="00E77183"/>
    <w:rsid w:val="00E776EE"/>
    <w:rsid w:val="00E778F8"/>
    <w:rsid w:val="00E77E17"/>
    <w:rsid w:val="00E80062"/>
    <w:rsid w:val="00E80121"/>
    <w:rsid w:val="00E8019C"/>
    <w:rsid w:val="00E804C7"/>
    <w:rsid w:val="00E8054F"/>
    <w:rsid w:val="00E80599"/>
    <w:rsid w:val="00E80998"/>
    <w:rsid w:val="00E80EFE"/>
    <w:rsid w:val="00E80FC7"/>
    <w:rsid w:val="00E8106C"/>
    <w:rsid w:val="00E8109C"/>
    <w:rsid w:val="00E813F6"/>
    <w:rsid w:val="00E81822"/>
    <w:rsid w:val="00E819A1"/>
    <w:rsid w:val="00E81B97"/>
    <w:rsid w:val="00E81D86"/>
    <w:rsid w:val="00E81DD7"/>
    <w:rsid w:val="00E82060"/>
    <w:rsid w:val="00E82259"/>
    <w:rsid w:val="00E82368"/>
    <w:rsid w:val="00E829D6"/>
    <w:rsid w:val="00E82C38"/>
    <w:rsid w:val="00E83053"/>
    <w:rsid w:val="00E83368"/>
    <w:rsid w:val="00E8398B"/>
    <w:rsid w:val="00E83AE2"/>
    <w:rsid w:val="00E83C6D"/>
    <w:rsid w:val="00E83EAE"/>
    <w:rsid w:val="00E83EEC"/>
    <w:rsid w:val="00E83F99"/>
    <w:rsid w:val="00E844B6"/>
    <w:rsid w:val="00E84679"/>
    <w:rsid w:val="00E846B7"/>
    <w:rsid w:val="00E846EB"/>
    <w:rsid w:val="00E8477B"/>
    <w:rsid w:val="00E84C73"/>
    <w:rsid w:val="00E84D6D"/>
    <w:rsid w:val="00E84E89"/>
    <w:rsid w:val="00E84FDA"/>
    <w:rsid w:val="00E85367"/>
    <w:rsid w:val="00E853BF"/>
    <w:rsid w:val="00E858FE"/>
    <w:rsid w:val="00E8591C"/>
    <w:rsid w:val="00E8595F"/>
    <w:rsid w:val="00E85961"/>
    <w:rsid w:val="00E85C45"/>
    <w:rsid w:val="00E85CB2"/>
    <w:rsid w:val="00E85DDC"/>
    <w:rsid w:val="00E861A8"/>
    <w:rsid w:val="00E86251"/>
    <w:rsid w:val="00E86557"/>
    <w:rsid w:val="00E865AE"/>
    <w:rsid w:val="00E865BC"/>
    <w:rsid w:val="00E868ED"/>
    <w:rsid w:val="00E8693F"/>
    <w:rsid w:val="00E86ABB"/>
    <w:rsid w:val="00E86B43"/>
    <w:rsid w:val="00E86D4D"/>
    <w:rsid w:val="00E86E03"/>
    <w:rsid w:val="00E87544"/>
    <w:rsid w:val="00E8769E"/>
    <w:rsid w:val="00E877E5"/>
    <w:rsid w:val="00E877FB"/>
    <w:rsid w:val="00E8786C"/>
    <w:rsid w:val="00E878A0"/>
    <w:rsid w:val="00E8794A"/>
    <w:rsid w:val="00E87997"/>
    <w:rsid w:val="00E87A96"/>
    <w:rsid w:val="00E90A44"/>
    <w:rsid w:val="00E90A54"/>
    <w:rsid w:val="00E90A73"/>
    <w:rsid w:val="00E90BB6"/>
    <w:rsid w:val="00E90C45"/>
    <w:rsid w:val="00E90D6C"/>
    <w:rsid w:val="00E9102F"/>
    <w:rsid w:val="00E9147C"/>
    <w:rsid w:val="00E91558"/>
    <w:rsid w:val="00E91AD8"/>
    <w:rsid w:val="00E91D67"/>
    <w:rsid w:val="00E91E44"/>
    <w:rsid w:val="00E921F9"/>
    <w:rsid w:val="00E92756"/>
    <w:rsid w:val="00E928B0"/>
    <w:rsid w:val="00E92B81"/>
    <w:rsid w:val="00E92D1C"/>
    <w:rsid w:val="00E92DA9"/>
    <w:rsid w:val="00E931D4"/>
    <w:rsid w:val="00E9324B"/>
    <w:rsid w:val="00E935A3"/>
    <w:rsid w:val="00E9375E"/>
    <w:rsid w:val="00E942BA"/>
    <w:rsid w:val="00E9454D"/>
    <w:rsid w:val="00E94551"/>
    <w:rsid w:val="00E945A8"/>
    <w:rsid w:val="00E946FC"/>
    <w:rsid w:val="00E94896"/>
    <w:rsid w:val="00E9491A"/>
    <w:rsid w:val="00E94B94"/>
    <w:rsid w:val="00E94BB3"/>
    <w:rsid w:val="00E94E27"/>
    <w:rsid w:val="00E94EE0"/>
    <w:rsid w:val="00E95096"/>
    <w:rsid w:val="00E951F6"/>
    <w:rsid w:val="00E9546A"/>
    <w:rsid w:val="00E95760"/>
    <w:rsid w:val="00E9577F"/>
    <w:rsid w:val="00E959A7"/>
    <w:rsid w:val="00E96116"/>
    <w:rsid w:val="00E962E9"/>
    <w:rsid w:val="00E96338"/>
    <w:rsid w:val="00E963C9"/>
    <w:rsid w:val="00E96446"/>
    <w:rsid w:val="00E96463"/>
    <w:rsid w:val="00E96476"/>
    <w:rsid w:val="00E964A2"/>
    <w:rsid w:val="00E96945"/>
    <w:rsid w:val="00E969E0"/>
    <w:rsid w:val="00E96C3A"/>
    <w:rsid w:val="00E9703D"/>
    <w:rsid w:val="00E97627"/>
    <w:rsid w:val="00E976D4"/>
    <w:rsid w:val="00E97A10"/>
    <w:rsid w:val="00EA0098"/>
    <w:rsid w:val="00EA02E6"/>
    <w:rsid w:val="00EA0C9D"/>
    <w:rsid w:val="00EA0D81"/>
    <w:rsid w:val="00EA11D5"/>
    <w:rsid w:val="00EA1AA1"/>
    <w:rsid w:val="00EA1D9C"/>
    <w:rsid w:val="00EA26E5"/>
    <w:rsid w:val="00EA2A96"/>
    <w:rsid w:val="00EA2BB2"/>
    <w:rsid w:val="00EA2F50"/>
    <w:rsid w:val="00EA2F68"/>
    <w:rsid w:val="00EA2FB8"/>
    <w:rsid w:val="00EA31DA"/>
    <w:rsid w:val="00EA3B7A"/>
    <w:rsid w:val="00EA3FA3"/>
    <w:rsid w:val="00EA4261"/>
    <w:rsid w:val="00EA4344"/>
    <w:rsid w:val="00EA4408"/>
    <w:rsid w:val="00EA4686"/>
    <w:rsid w:val="00EA4AE9"/>
    <w:rsid w:val="00EA4BE6"/>
    <w:rsid w:val="00EA4C9E"/>
    <w:rsid w:val="00EA5EAB"/>
    <w:rsid w:val="00EA6516"/>
    <w:rsid w:val="00EA68D5"/>
    <w:rsid w:val="00EA69B3"/>
    <w:rsid w:val="00EA69F7"/>
    <w:rsid w:val="00EA6BA9"/>
    <w:rsid w:val="00EA6C3C"/>
    <w:rsid w:val="00EA6D18"/>
    <w:rsid w:val="00EA71A2"/>
    <w:rsid w:val="00EA73A1"/>
    <w:rsid w:val="00EA73C9"/>
    <w:rsid w:val="00EA75F4"/>
    <w:rsid w:val="00EA76A2"/>
    <w:rsid w:val="00EA79BE"/>
    <w:rsid w:val="00EA7FF1"/>
    <w:rsid w:val="00EB0750"/>
    <w:rsid w:val="00EB07D8"/>
    <w:rsid w:val="00EB081E"/>
    <w:rsid w:val="00EB0951"/>
    <w:rsid w:val="00EB0A38"/>
    <w:rsid w:val="00EB0ED0"/>
    <w:rsid w:val="00EB1536"/>
    <w:rsid w:val="00EB15B5"/>
    <w:rsid w:val="00EB19E4"/>
    <w:rsid w:val="00EB1D7E"/>
    <w:rsid w:val="00EB1FC5"/>
    <w:rsid w:val="00EB2030"/>
    <w:rsid w:val="00EB20F7"/>
    <w:rsid w:val="00EB24F0"/>
    <w:rsid w:val="00EB2554"/>
    <w:rsid w:val="00EB2625"/>
    <w:rsid w:val="00EB26B4"/>
    <w:rsid w:val="00EB290F"/>
    <w:rsid w:val="00EB2D19"/>
    <w:rsid w:val="00EB2DAA"/>
    <w:rsid w:val="00EB2E57"/>
    <w:rsid w:val="00EB3451"/>
    <w:rsid w:val="00EB3592"/>
    <w:rsid w:val="00EB35EC"/>
    <w:rsid w:val="00EB37FF"/>
    <w:rsid w:val="00EB3DBB"/>
    <w:rsid w:val="00EB3FF9"/>
    <w:rsid w:val="00EB432C"/>
    <w:rsid w:val="00EB43C0"/>
    <w:rsid w:val="00EB44C4"/>
    <w:rsid w:val="00EB4D03"/>
    <w:rsid w:val="00EB4F13"/>
    <w:rsid w:val="00EB50E6"/>
    <w:rsid w:val="00EB55CC"/>
    <w:rsid w:val="00EB57D6"/>
    <w:rsid w:val="00EB5845"/>
    <w:rsid w:val="00EB593D"/>
    <w:rsid w:val="00EB5C24"/>
    <w:rsid w:val="00EB5D85"/>
    <w:rsid w:val="00EB5E54"/>
    <w:rsid w:val="00EB5F2E"/>
    <w:rsid w:val="00EB6602"/>
    <w:rsid w:val="00EB6635"/>
    <w:rsid w:val="00EB6995"/>
    <w:rsid w:val="00EB6A43"/>
    <w:rsid w:val="00EB6AE2"/>
    <w:rsid w:val="00EB6AE7"/>
    <w:rsid w:val="00EB6E51"/>
    <w:rsid w:val="00EB70D7"/>
    <w:rsid w:val="00EB735E"/>
    <w:rsid w:val="00EB745E"/>
    <w:rsid w:val="00EB7586"/>
    <w:rsid w:val="00EB765F"/>
    <w:rsid w:val="00EB7665"/>
    <w:rsid w:val="00EB7F71"/>
    <w:rsid w:val="00EC0ADD"/>
    <w:rsid w:val="00EC0B0E"/>
    <w:rsid w:val="00EC0EA1"/>
    <w:rsid w:val="00EC1163"/>
    <w:rsid w:val="00EC13D9"/>
    <w:rsid w:val="00EC13E4"/>
    <w:rsid w:val="00EC19C3"/>
    <w:rsid w:val="00EC1AE1"/>
    <w:rsid w:val="00EC1C22"/>
    <w:rsid w:val="00EC1DDC"/>
    <w:rsid w:val="00EC1F7F"/>
    <w:rsid w:val="00EC1F91"/>
    <w:rsid w:val="00EC21DD"/>
    <w:rsid w:val="00EC2761"/>
    <w:rsid w:val="00EC2D8F"/>
    <w:rsid w:val="00EC2F5A"/>
    <w:rsid w:val="00EC308F"/>
    <w:rsid w:val="00EC309A"/>
    <w:rsid w:val="00EC31E8"/>
    <w:rsid w:val="00EC3431"/>
    <w:rsid w:val="00EC3451"/>
    <w:rsid w:val="00EC3457"/>
    <w:rsid w:val="00EC3714"/>
    <w:rsid w:val="00EC381F"/>
    <w:rsid w:val="00EC3CCF"/>
    <w:rsid w:val="00EC414B"/>
    <w:rsid w:val="00EC41BB"/>
    <w:rsid w:val="00EC43BD"/>
    <w:rsid w:val="00EC47EC"/>
    <w:rsid w:val="00EC4877"/>
    <w:rsid w:val="00EC48D7"/>
    <w:rsid w:val="00EC4B01"/>
    <w:rsid w:val="00EC4BCD"/>
    <w:rsid w:val="00EC4F8E"/>
    <w:rsid w:val="00EC5260"/>
    <w:rsid w:val="00EC5651"/>
    <w:rsid w:val="00EC576F"/>
    <w:rsid w:val="00EC58F8"/>
    <w:rsid w:val="00EC59C9"/>
    <w:rsid w:val="00EC5A65"/>
    <w:rsid w:val="00EC618D"/>
    <w:rsid w:val="00EC61C7"/>
    <w:rsid w:val="00EC6265"/>
    <w:rsid w:val="00EC66B9"/>
    <w:rsid w:val="00EC67D9"/>
    <w:rsid w:val="00EC6822"/>
    <w:rsid w:val="00EC7361"/>
    <w:rsid w:val="00EC778C"/>
    <w:rsid w:val="00EC7D80"/>
    <w:rsid w:val="00EC7E5C"/>
    <w:rsid w:val="00ED0589"/>
    <w:rsid w:val="00ED0695"/>
    <w:rsid w:val="00ED06AE"/>
    <w:rsid w:val="00ED06D6"/>
    <w:rsid w:val="00ED07D2"/>
    <w:rsid w:val="00ED0878"/>
    <w:rsid w:val="00ED0899"/>
    <w:rsid w:val="00ED092C"/>
    <w:rsid w:val="00ED0993"/>
    <w:rsid w:val="00ED0A95"/>
    <w:rsid w:val="00ED0C7E"/>
    <w:rsid w:val="00ED0FC6"/>
    <w:rsid w:val="00ED121D"/>
    <w:rsid w:val="00ED1805"/>
    <w:rsid w:val="00ED1BAC"/>
    <w:rsid w:val="00ED1D71"/>
    <w:rsid w:val="00ED1E89"/>
    <w:rsid w:val="00ED2D62"/>
    <w:rsid w:val="00ED2E21"/>
    <w:rsid w:val="00ED2E34"/>
    <w:rsid w:val="00ED2E8A"/>
    <w:rsid w:val="00ED30F4"/>
    <w:rsid w:val="00ED34FD"/>
    <w:rsid w:val="00ED36CA"/>
    <w:rsid w:val="00ED392E"/>
    <w:rsid w:val="00ED3D15"/>
    <w:rsid w:val="00ED3EC1"/>
    <w:rsid w:val="00ED3FD5"/>
    <w:rsid w:val="00ED3FD7"/>
    <w:rsid w:val="00ED411D"/>
    <w:rsid w:val="00ED412E"/>
    <w:rsid w:val="00ED425E"/>
    <w:rsid w:val="00ED477B"/>
    <w:rsid w:val="00ED47D6"/>
    <w:rsid w:val="00ED4828"/>
    <w:rsid w:val="00ED496D"/>
    <w:rsid w:val="00ED49ED"/>
    <w:rsid w:val="00ED4A71"/>
    <w:rsid w:val="00ED4A9F"/>
    <w:rsid w:val="00ED4F33"/>
    <w:rsid w:val="00ED50B2"/>
    <w:rsid w:val="00ED53A5"/>
    <w:rsid w:val="00ED5423"/>
    <w:rsid w:val="00ED5869"/>
    <w:rsid w:val="00ED5D5C"/>
    <w:rsid w:val="00ED5D7A"/>
    <w:rsid w:val="00ED5E91"/>
    <w:rsid w:val="00ED6597"/>
    <w:rsid w:val="00ED66A9"/>
    <w:rsid w:val="00ED7034"/>
    <w:rsid w:val="00ED717D"/>
    <w:rsid w:val="00ED718E"/>
    <w:rsid w:val="00ED7246"/>
    <w:rsid w:val="00ED73C4"/>
    <w:rsid w:val="00ED7BE4"/>
    <w:rsid w:val="00ED7CDE"/>
    <w:rsid w:val="00EE0005"/>
    <w:rsid w:val="00EE00A1"/>
    <w:rsid w:val="00EE039A"/>
    <w:rsid w:val="00EE03FA"/>
    <w:rsid w:val="00EE054B"/>
    <w:rsid w:val="00EE069F"/>
    <w:rsid w:val="00EE08CB"/>
    <w:rsid w:val="00EE093C"/>
    <w:rsid w:val="00EE1078"/>
    <w:rsid w:val="00EE1A7F"/>
    <w:rsid w:val="00EE1C43"/>
    <w:rsid w:val="00EE2030"/>
    <w:rsid w:val="00EE2075"/>
    <w:rsid w:val="00EE2293"/>
    <w:rsid w:val="00EE25F6"/>
    <w:rsid w:val="00EE274F"/>
    <w:rsid w:val="00EE281E"/>
    <w:rsid w:val="00EE2985"/>
    <w:rsid w:val="00EE2B87"/>
    <w:rsid w:val="00EE2C4F"/>
    <w:rsid w:val="00EE2CF6"/>
    <w:rsid w:val="00EE2D58"/>
    <w:rsid w:val="00EE3060"/>
    <w:rsid w:val="00EE3198"/>
    <w:rsid w:val="00EE355F"/>
    <w:rsid w:val="00EE3900"/>
    <w:rsid w:val="00EE3D7A"/>
    <w:rsid w:val="00EE4735"/>
    <w:rsid w:val="00EE49D1"/>
    <w:rsid w:val="00EE4D99"/>
    <w:rsid w:val="00EE5199"/>
    <w:rsid w:val="00EE53A9"/>
    <w:rsid w:val="00EE53BE"/>
    <w:rsid w:val="00EE5435"/>
    <w:rsid w:val="00EE5627"/>
    <w:rsid w:val="00EE569E"/>
    <w:rsid w:val="00EE571C"/>
    <w:rsid w:val="00EE59BE"/>
    <w:rsid w:val="00EE5BA8"/>
    <w:rsid w:val="00EE5C4A"/>
    <w:rsid w:val="00EE5E7D"/>
    <w:rsid w:val="00EE61C8"/>
    <w:rsid w:val="00EE64B8"/>
    <w:rsid w:val="00EE675A"/>
    <w:rsid w:val="00EE67BD"/>
    <w:rsid w:val="00EE6D25"/>
    <w:rsid w:val="00EE72D0"/>
    <w:rsid w:val="00EE74BB"/>
    <w:rsid w:val="00EE767F"/>
    <w:rsid w:val="00EE76CF"/>
    <w:rsid w:val="00EE7808"/>
    <w:rsid w:val="00EF0084"/>
    <w:rsid w:val="00EF00CC"/>
    <w:rsid w:val="00EF0250"/>
    <w:rsid w:val="00EF03B8"/>
    <w:rsid w:val="00EF0C18"/>
    <w:rsid w:val="00EF11F5"/>
    <w:rsid w:val="00EF16C1"/>
    <w:rsid w:val="00EF188E"/>
    <w:rsid w:val="00EF18CF"/>
    <w:rsid w:val="00EF1B02"/>
    <w:rsid w:val="00EF1B31"/>
    <w:rsid w:val="00EF1C7C"/>
    <w:rsid w:val="00EF1E59"/>
    <w:rsid w:val="00EF1E90"/>
    <w:rsid w:val="00EF213A"/>
    <w:rsid w:val="00EF2398"/>
    <w:rsid w:val="00EF279F"/>
    <w:rsid w:val="00EF288F"/>
    <w:rsid w:val="00EF297C"/>
    <w:rsid w:val="00EF2A1B"/>
    <w:rsid w:val="00EF2DE5"/>
    <w:rsid w:val="00EF30F9"/>
    <w:rsid w:val="00EF341D"/>
    <w:rsid w:val="00EF3497"/>
    <w:rsid w:val="00EF35F6"/>
    <w:rsid w:val="00EF394E"/>
    <w:rsid w:val="00EF39F9"/>
    <w:rsid w:val="00EF3B38"/>
    <w:rsid w:val="00EF3BF9"/>
    <w:rsid w:val="00EF3CF6"/>
    <w:rsid w:val="00EF420D"/>
    <w:rsid w:val="00EF4433"/>
    <w:rsid w:val="00EF4567"/>
    <w:rsid w:val="00EF456B"/>
    <w:rsid w:val="00EF45FA"/>
    <w:rsid w:val="00EF4AB9"/>
    <w:rsid w:val="00EF4D9B"/>
    <w:rsid w:val="00EF4DDA"/>
    <w:rsid w:val="00EF4E10"/>
    <w:rsid w:val="00EF53E3"/>
    <w:rsid w:val="00EF542B"/>
    <w:rsid w:val="00EF5457"/>
    <w:rsid w:val="00EF56B2"/>
    <w:rsid w:val="00EF594F"/>
    <w:rsid w:val="00EF59C5"/>
    <w:rsid w:val="00EF5EF0"/>
    <w:rsid w:val="00EF5F5E"/>
    <w:rsid w:val="00EF60DB"/>
    <w:rsid w:val="00EF65CD"/>
    <w:rsid w:val="00EF6D21"/>
    <w:rsid w:val="00EF76E1"/>
    <w:rsid w:val="00F00267"/>
    <w:rsid w:val="00F0051A"/>
    <w:rsid w:val="00F009D9"/>
    <w:rsid w:val="00F00B84"/>
    <w:rsid w:val="00F00D55"/>
    <w:rsid w:val="00F00E14"/>
    <w:rsid w:val="00F0158B"/>
    <w:rsid w:val="00F01873"/>
    <w:rsid w:val="00F01919"/>
    <w:rsid w:val="00F0195F"/>
    <w:rsid w:val="00F019E8"/>
    <w:rsid w:val="00F01AE3"/>
    <w:rsid w:val="00F01DFD"/>
    <w:rsid w:val="00F01E0A"/>
    <w:rsid w:val="00F01E96"/>
    <w:rsid w:val="00F02160"/>
    <w:rsid w:val="00F0222E"/>
    <w:rsid w:val="00F02378"/>
    <w:rsid w:val="00F0244B"/>
    <w:rsid w:val="00F02503"/>
    <w:rsid w:val="00F026BA"/>
    <w:rsid w:val="00F02760"/>
    <w:rsid w:val="00F02932"/>
    <w:rsid w:val="00F02AC7"/>
    <w:rsid w:val="00F02B17"/>
    <w:rsid w:val="00F03338"/>
    <w:rsid w:val="00F03373"/>
    <w:rsid w:val="00F033EE"/>
    <w:rsid w:val="00F0364E"/>
    <w:rsid w:val="00F036FE"/>
    <w:rsid w:val="00F03A77"/>
    <w:rsid w:val="00F03ABE"/>
    <w:rsid w:val="00F03C5A"/>
    <w:rsid w:val="00F0413C"/>
    <w:rsid w:val="00F04180"/>
    <w:rsid w:val="00F0459A"/>
    <w:rsid w:val="00F04D24"/>
    <w:rsid w:val="00F04DFB"/>
    <w:rsid w:val="00F04FCC"/>
    <w:rsid w:val="00F0508D"/>
    <w:rsid w:val="00F0539C"/>
    <w:rsid w:val="00F054DD"/>
    <w:rsid w:val="00F0588E"/>
    <w:rsid w:val="00F05B77"/>
    <w:rsid w:val="00F05C5D"/>
    <w:rsid w:val="00F05C79"/>
    <w:rsid w:val="00F05F7C"/>
    <w:rsid w:val="00F05FEC"/>
    <w:rsid w:val="00F0624D"/>
    <w:rsid w:val="00F06312"/>
    <w:rsid w:val="00F063AA"/>
    <w:rsid w:val="00F06551"/>
    <w:rsid w:val="00F06668"/>
    <w:rsid w:val="00F066B8"/>
    <w:rsid w:val="00F066C1"/>
    <w:rsid w:val="00F06918"/>
    <w:rsid w:val="00F06972"/>
    <w:rsid w:val="00F07000"/>
    <w:rsid w:val="00F0715C"/>
    <w:rsid w:val="00F078F6"/>
    <w:rsid w:val="00F07A24"/>
    <w:rsid w:val="00F07E00"/>
    <w:rsid w:val="00F07FB7"/>
    <w:rsid w:val="00F100C0"/>
    <w:rsid w:val="00F1043E"/>
    <w:rsid w:val="00F105AA"/>
    <w:rsid w:val="00F10C03"/>
    <w:rsid w:val="00F10C0E"/>
    <w:rsid w:val="00F10D47"/>
    <w:rsid w:val="00F115F3"/>
    <w:rsid w:val="00F116CA"/>
    <w:rsid w:val="00F1197E"/>
    <w:rsid w:val="00F11E80"/>
    <w:rsid w:val="00F121E1"/>
    <w:rsid w:val="00F122A5"/>
    <w:rsid w:val="00F12AD7"/>
    <w:rsid w:val="00F12CE0"/>
    <w:rsid w:val="00F12CF2"/>
    <w:rsid w:val="00F12D6F"/>
    <w:rsid w:val="00F12FD8"/>
    <w:rsid w:val="00F133F8"/>
    <w:rsid w:val="00F13464"/>
    <w:rsid w:val="00F134AD"/>
    <w:rsid w:val="00F1379B"/>
    <w:rsid w:val="00F137BF"/>
    <w:rsid w:val="00F1381A"/>
    <w:rsid w:val="00F13A4C"/>
    <w:rsid w:val="00F13AEA"/>
    <w:rsid w:val="00F13CA1"/>
    <w:rsid w:val="00F13E21"/>
    <w:rsid w:val="00F13E80"/>
    <w:rsid w:val="00F14303"/>
    <w:rsid w:val="00F14427"/>
    <w:rsid w:val="00F1491F"/>
    <w:rsid w:val="00F14C09"/>
    <w:rsid w:val="00F14D56"/>
    <w:rsid w:val="00F14E45"/>
    <w:rsid w:val="00F14EF3"/>
    <w:rsid w:val="00F154F1"/>
    <w:rsid w:val="00F155B0"/>
    <w:rsid w:val="00F1560C"/>
    <w:rsid w:val="00F1566D"/>
    <w:rsid w:val="00F156E3"/>
    <w:rsid w:val="00F15E05"/>
    <w:rsid w:val="00F1674C"/>
    <w:rsid w:val="00F1694D"/>
    <w:rsid w:val="00F16AFD"/>
    <w:rsid w:val="00F16DF7"/>
    <w:rsid w:val="00F16E71"/>
    <w:rsid w:val="00F176AE"/>
    <w:rsid w:val="00F176FC"/>
    <w:rsid w:val="00F17AA9"/>
    <w:rsid w:val="00F17CFE"/>
    <w:rsid w:val="00F17D48"/>
    <w:rsid w:val="00F2025B"/>
    <w:rsid w:val="00F202C2"/>
    <w:rsid w:val="00F20363"/>
    <w:rsid w:val="00F20459"/>
    <w:rsid w:val="00F20602"/>
    <w:rsid w:val="00F208B8"/>
    <w:rsid w:val="00F208E1"/>
    <w:rsid w:val="00F20B26"/>
    <w:rsid w:val="00F21181"/>
    <w:rsid w:val="00F21980"/>
    <w:rsid w:val="00F2213F"/>
    <w:rsid w:val="00F2262F"/>
    <w:rsid w:val="00F228D6"/>
    <w:rsid w:val="00F228E7"/>
    <w:rsid w:val="00F22CC5"/>
    <w:rsid w:val="00F22EA5"/>
    <w:rsid w:val="00F231CE"/>
    <w:rsid w:val="00F2361D"/>
    <w:rsid w:val="00F236FF"/>
    <w:rsid w:val="00F2388D"/>
    <w:rsid w:val="00F239B4"/>
    <w:rsid w:val="00F24509"/>
    <w:rsid w:val="00F246F4"/>
    <w:rsid w:val="00F24876"/>
    <w:rsid w:val="00F24FE6"/>
    <w:rsid w:val="00F24FF6"/>
    <w:rsid w:val="00F2509C"/>
    <w:rsid w:val="00F2525E"/>
    <w:rsid w:val="00F25412"/>
    <w:rsid w:val="00F254F7"/>
    <w:rsid w:val="00F2597E"/>
    <w:rsid w:val="00F25D08"/>
    <w:rsid w:val="00F25F91"/>
    <w:rsid w:val="00F25FE4"/>
    <w:rsid w:val="00F26085"/>
    <w:rsid w:val="00F265BC"/>
    <w:rsid w:val="00F26ABC"/>
    <w:rsid w:val="00F26C07"/>
    <w:rsid w:val="00F26FA5"/>
    <w:rsid w:val="00F26FDB"/>
    <w:rsid w:val="00F2720E"/>
    <w:rsid w:val="00F2721D"/>
    <w:rsid w:val="00F273F6"/>
    <w:rsid w:val="00F2759A"/>
    <w:rsid w:val="00F27852"/>
    <w:rsid w:val="00F27948"/>
    <w:rsid w:val="00F279D6"/>
    <w:rsid w:val="00F27C98"/>
    <w:rsid w:val="00F27C9C"/>
    <w:rsid w:val="00F30611"/>
    <w:rsid w:val="00F307E4"/>
    <w:rsid w:val="00F30854"/>
    <w:rsid w:val="00F30A43"/>
    <w:rsid w:val="00F30B98"/>
    <w:rsid w:val="00F31023"/>
    <w:rsid w:val="00F3102C"/>
    <w:rsid w:val="00F311DB"/>
    <w:rsid w:val="00F31518"/>
    <w:rsid w:val="00F3190F"/>
    <w:rsid w:val="00F319D5"/>
    <w:rsid w:val="00F31A32"/>
    <w:rsid w:val="00F31AB9"/>
    <w:rsid w:val="00F31EFE"/>
    <w:rsid w:val="00F32202"/>
    <w:rsid w:val="00F32254"/>
    <w:rsid w:val="00F3230D"/>
    <w:rsid w:val="00F3255F"/>
    <w:rsid w:val="00F32764"/>
    <w:rsid w:val="00F32B9C"/>
    <w:rsid w:val="00F32BDB"/>
    <w:rsid w:val="00F32FF1"/>
    <w:rsid w:val="00F330FC"/>
    <w:rsid w:val="00F331F6"/>
    <w:rsid w:val="00F33398"/>
    <w:rsid w:val="00F338AC"/>
    <w:rsid w:val="00F339BE"/>
    <w:rsid w:val="00F33F53"/>
    <w:rsid w:val="00F34273"/>
    <w:rsid w:val="00F3432C"/>
    <w:rsid w:val="00F3456D"/>
    <w:rsid w:val="00F3485F"/>
    <w:rsid w:val="00F34ABF"/>
    <w:rsid w:val="00F35194"/>
    <w:rsid w:val="00F352F7"/>
    <w:rsid w:val="00F3540C"/>
    <w:rsid w:val="00F35420"/>
    <w:rsid w:val="00F3558F"/>
    <w:rsid w:val="00F35775"/>
    <w:rsid w:val="00F35A54"/>
    <w:rsid w:val="00F35BE6"/>
    <w:rsid w:val="00F35CBD"/>
    <w:rsid w:val="00F35EF5"/>
    <w:rsid w:val="00F361E3"/>
    <w:rsid w:val="00F3689F"/>
    <w:rsid w:val="00F369A8"/>
    <w:rsid w:val="00F36E0E"/>
    <w:rsid w:val="00F36EEE"/>
    <w:rsid w:val="00F3754A"/>
    <w:rsid w:val="00F376B8"/>
    <w:rsid w:val="00F376F7"/>
    <w:rsid w:val="00F3782A"/>
    <w:rsid w:val="00F3795A"/>
    <w:rsid w:val="00F37A23"/>
    <w:rsid w:val="00F37BCF"/>
    <w:rsid w:val="00F37C6C"/>
    <w:rsid w:val="00F37CAE"/>
    <w:rsid w:val="00F37F53"/>
    <w:rsid w:val="00F40292"/>
    <w:rsid w:val="00F403A0"/>
    <w:rsid w:val="00F403BD"/>
    <w:rsid w:val="00F404A6"/>
    <w:rsid w:val="00F40779"/>
    <w:rsid w:val="00F407D4"/>
    <w:rsid w:val="00F4084B"/>
    <w:rsid w:val="00F409B0"/>
    <w:rsid w:val="00F40DCF"/>
    <w:rsid w:val="00F40FE3"/>
    <w:rsid w:val="00F4138F"/>
    <w:rsid w:val="00F414E2"/>
    <w:rsid w:val="00F415F0"/>
    <w:rsid w:val="00F41659"/>
    <w:rsid w:val="00F417B3"/>
    <w:rsid w:val="00F41FAF"/>
    <w:rsid w:val="00F42252"/>
    <w:rsid w:val="00F426AB"/>
    <w:rsid w:val="00F426ED"/>
    <w:rsid w:val="00F42AF0"/>
    <w:rsid w:val="00F42FBD"/>
    <w:rsid w:val="00F43000"/>
    <w:rsid w:val="00F433D9"/>
    <w:rsid w:val="00F43421"/>
    <w:rsid w:val="00F4345F"/>
    <w:rsid w:val="00F4351C"/>
    <w:rsid w:val="00F437B7"/>
    <w:rsid w:val="00F437C9"/>
    <w:rsid w:val="00F43CB4"/>
    <w:rsid w:val="00F43D47"/>
    <w:rsid w:val="00F43F06"/>
    <w:rsid w:val="00F440CF"/>
    <w:rsid w:val="00F44138"/>
    <w:rsid w:val="00F44262"/>
    <w:rsid w:val="00F44721"/>
    <w:rsid w:val="00F44A18"/>
    <w:rsid w:val="00F44BBB"/>
    <w:rsid w:val="00F44E35"/>
    <w:rsid w:val="00F44EA1"/>
    <w:rsid w:val="00F44EE0"/>
    <w:rsid w:val="00F45047"/>
    <w:rsid w:val="00F45382"/>
    <w:rsid w:val="00F453C6"/>
    <w:rsid w:val="00F455DE"/>
    <w:rsid w:val="00F45892"/>
    <w:rsid w:val="00F45A3E"/>
    <w:rsid w:val="00F45F21"/>
    <w:rsid w:val="00F45FF9"/>
    <w:rsid w:val="00F460C6"/>
    <w:rsid w:val="00F46710"/>
    <w:rsid w:val="00F467C1"/>
    <w:rsid w:val="00F46AAB"/>
    <w:rsid w:val="00F47333"/>
    <w:rsid w:val="00F47687"/>
    <w:rsid w:val="00F47906"/>
    <w:rsid w:val="00F47979"/>
    <w:rsid w:val="00F47F88"/>
    <w:rsid w:val="00F50636"/>
    <w:rsid w:val="00F50803"/>
    <w:rsid w:val="00F50926"/>
    <w:rsid w:val="00F512DC"/>
    <w:rsid w:val="00F5171F"/>
    <w:rsid w:val="00F5172B"/>
    <w:rsid w:val="00F519FC"/>
    <w:rsid w:val="00F51B62"/>
    <w:rsid w:val="00F51EFA"/>
    <w:rsid w:val="00F521B9"/>
    <w:rsid w:val="00F5292E"/>
    <w:rsid w:val="00F533A2"/>
    <w:rsid w:val="00F533B4"/>
    <w:rsid w:val="00F53E52"/>
    <w:rsid w:val="00F54047"/>
    <w:rsid w:val="00F54258"/>
    <w:rsid w:val="00F54422"/>
    <w:rsid w:val="00F5456B"/>
    <w:rsid w:val="00F54829"/>
    <w:rsid w:val="00F54EB8"/>
    <w:rsid w:val="00F552A3"/>
    <w:rsid w:val="00F5540F"/>
    <w:rsid w:val="00F55618"/>
    <w:rsid w:val="00F560EF"/>
    <w:rsid w:val="00F56201"/>
    <w:rsid w:val="00F562AC"/>
    <w:rsid w:val="00F562CD"/>
    <w:rsid w:val="00F5650A"/>
    <w:rsid w:val="00F56A82"/>
    <w:rsid w:val="00F56BCA"/>
    <w:rsid w:val="00F57158"/>
    <w:rsid w:val="00F5725D"/>
    <w:rsid w:val="00F575C9"/>
    <w:rsid w:val="00F57C03"/>
    <w:rsid w:val="00F57CB6"/>
    <w:rsid w:val="00F57D2D"/>
    <w:rsid w:val="00F57E01"/>
    <w:rsid w:val="00F6020B"/>
    <w:rsid w:val="00F602E4"/>
    <w:rsid w:val="00F60421"/>
    <w:rsid w:val="00F60860"/>
    <w:rsid w:val="00F60B7C"/>
    <w:rsid w:val="00F60B8D"/>
    <w:rsid w:val="00F61257"/>
    <w:rsid w:val="00F612C0"/>
    <w:rsid w:val="00F61357"/>
    <w:rsid w:val="00F61376"/>
    <w:rsid w:val="00F6154E"/>
    <w:rsid w:val="00F6178B"/>
    <w:rsid w:val="00F61A1C"/>
    <w:rsid w:val="00F61D6D"/>
    <w:rsid w:val="00F6223B"/>
    <w:rsid w:val="00F62418"/>
    <w:rsid w:val="00F62475"/>
    <w:rsid w:val="00F625AC"/>
    <w:rsid w:val="00F626F8"/>
    <w:rsid w:val="00F629D4"/>
    <w:rsid w:val="00F62EFB"/>
    <w:rsid w:val="00F63022"/>
    <w:rsid w:val="00F63061"/>
    <w:rsid w:val="00F630E5"/>
    <w:rsid w:val="00F63100"/>
    <w:rsid w:val="00F63309"/>
    <w:rsid w:val="00F634D3"/>
    <w:rsid w:val="00F63550"/>
    <w:rsid w:val="00F6375C"/>
    <w:rsid w:val="00F63A51"/>
    <w:rsid w:val="00F63DCF"/>
    <w:rsid w:val="00F63E33"/>
    <w:rsid w:val="00F64121"/>
    <w:rsid w:val="00F64123"/>
    <w:rsid w:val="00F64219"/>
    <w:rsid w:val="00F6487A"/>
    <w:rsid w:val="00F64937"/>
    <w:rsid w:val="00F649A4"/>
    <w:rsid w:val="00F64A3E"/>
    <w:rsid w:val="00F64A4E"/>
    <w:rsid w:val="00F64A8A"/>
    <w:rsid w:val="00F64A90"/>
    <w:rsid w:val="00F64EAD"/>
    <w:rsid w:val="00F64F2B"/>
    <w:rsid w:val="00F650A3"/>
    <w:rsid w:val="00F652E6"/>
    <w:rsid w:val="00F6557B"/>
    <w:rsid w:val="00F65595"/>
    <w:rsid w:val="00F65986"/>
    <w:rsid w:val="00F65C05"/>
    <w:rsid w:val="00F65C8F"/>
    <w:rsid w:val="00F662E6"/>
    <w:rsid w:val="00F6660F"/>
    <w:rsid w:val="00F6667B"/>
    <w:rsid w:val="00F66920"/>
    <w:rsid w:val="00F66B66"/>
    <w:rsid w:val="00F66C6B"/>
    <w:rsid w:val="00F67071"/>
    <w:rsid w:val="00F67123"/>
    <w:rsid w:val="00F6785C"/>
    <w:rsid w:val="00F67EB2"/>
    <w:rsid w:val="00F701C6"/>
    <w:rsid w:val="00F70384"/>
    <w:rsid w:val="00F708A1"/>
    <w:rsid w:val="00F717EA"/>
    <w:rsid w:val="00F718F8"/>
    <w:rsid w:val="00F71A92"/>
    <w:rsid w:val="00F71BC7"/>
    <w:rsid w:val="00F71D0B"/>
    <w:rsid w:val="00F720D5"/>
    <w:rsid w:val="00F72167"/>
    <w:rsid w:val="00F72231"/>
    <w:rsid w:val="00F72285"/>
    <w:rsid w:val="00F724FB"/>
    <w:rsid w:val="00F727DB"/>
    <w:rsid w:val="00F72C39"/>
    <w:rsid w:val="00F731E1"/>
    <w:rsid w:val="00F733C3"/>
    <w:rsid w:val="00F734E9"/>
    <w:rsid w:val="00F7351B"/>
    <w:rsid w:val="00F7367B"/>
    <w:rsid w:val="00F736D3"/>
    <w:rsid w:val="00F737F5"/>
    <w:rsid w:val="00F73900"/>
    <w:rsid w:val="00F73C91"/>
    <w:rsid w:val="00F74193"/>
    <w:rsid w:val="00F74298"/>
    <w:rsid w:val="00F74307"/>
    <w:rsid w:val="00F74344"/>
    <w:rsid w:val="00F74BD1"/>
    <w:rsid w:val="00F74CD8"/>
    <w:rsid w:val="00F7547A"/>
    <w:rsid w:val="00F75546"/>
    <w:rsid w:val="00F75760"/>
    <w:rsid w:val="00F75B2E"/>
    <w:rsid w:val="00F75C6E"/>
    <w:rsid w:val="00F75D7A"/>
    <w:rsid w:val="00F75E10"/>
    <w:rsid w:val="00F75E61"/>
    <w:rsid w:val="00F75E86"/>
    <w:rsid w:val="00F75FB7"/>
    <w:rsid w:val="00F763C8"/>
    <w:rsid w:val="00F76572"/>
    <w:rsid w:val="00F765A2"/>
    <w:rsid w:val="00F76743"/>
    <w:rsid w:val="00F76921"/>
    <w:rsid w:val="00F76E7F"/>
    <w:rsid w:val="00F76F8E"/>
    <w:rsid w:val="00F77298"/>
    <w:rsid w:val="00F7761E"/>
    <w:rsid w:val="00F777D0"/>
    <w:rsid w:val="00F778B0"/>
    <w:rsid w:val="00F77D32"/>
    <w:rsid w:val="00F80138"/>
    <w:rsid w:val="00F8078F"/>
    <w:rsid w:val="00F8085E"/>
    <w:rsid w:val="00F8095B"/>
    <w:rsid w:val="00F8099D"/>
    <w:rsid w:val="00F80B84"/>
    <w:rsid w:val="00F80CF9"/>
    <w:rsid w:val="00F80D55"/>
    <w:rsid w:val="00F80FC0"/>
    <w:rsid w:val="00F817EC"/>
    <w:rsid w:val="00F81C25"/>
    <w:rsid w:val="00F825E6"/>
    <w:rsid w:val="00F82658"/>
    <w:rsid w:val="00F8265C"/>
    <w:rsid w:val="00F828A7"/>
    <w:rsid w:val="00F82F81"/>
    <w:rsid w:val="00F82FD3"/>
    <w:rsid w:val="00F831D2"/>
    <w:rsid w:val="00F838C4"/>
    <w:rsid w:val="00F83B15"/>
    <w:rsid w:val="00F83DD7"/>
    <w:rsid w:val="00F84215"/>
    <w:rsid w:val="00F84415"/>
    <w:rsid w:val="00F846B0"/>
    <w:rsid w:val="00F8484F"/>
    <w:rsid w:val="00F84874"/>
    <w:rsid w:val="00F854AA"/>
    <w:rsid w:val="00F8567E"/>
    <w:rsid w:val="00F85895"/>
    <w:rsid w:val="00F861B4"/>
    <w:rsid w:val="00F86346"/>
    <w:rsid w:val="00F868D0"/>
    <w:rsid w:val="00F868DB"/>
    <w:rsid w:val="00F8697E"/>
    <w:rsid w:val="00F86B65"/>
    <w:rsid w:val="00F86CB9"/>
    <w:rsid w:val="00F870C6"/>
    <w:rsid w:val="00F874F9"/>
    <w:rsid w:val="00F87630"/>
    <w:rsid w:val="00F8771F"/>
    <w:rsid w:val="00F87961"/>
    <w:rsid w:val="00F90375"/>
    <w:rsid w:val="00F90554"/>
    <w:rsid w:val="00F905A1"/>
    <w:rsid w:val="00F9076C"/>
    <w:rsid w:val="00F90C9F"/>
    <w:rsid w:val="00F90CFA"/>
    <w:rsid w:val="00F91197"/>
    <w:rsid w:val="00F911FA"/>
    <w:rsid w:val="00F9164A"/>
    <w:rsid w:val="00F91916"/>
    <w:rsid w:val="00F91A58"/>
    <w:rsid w:val="00F91A60"/>
    <w:rsid w:val="00F91C71"/>
    <w:rsid w:val="00F91CFD"/>
    <w:rsid w:val="00F91CFF"/>
    <w:rsid w:val="00F91EEE"/>
    <w:rsid w:val="00F91F54"/>
    <w:rsid w:val="00F920B8"/>
    <w:rsid w:val="00F924A7"/>
    <w:rsid w:val="00F924C7"/>
    <w:rsid w:val="00F92541"/>
    <w:rsid w:val="00F925ED"/>
    <w:rsid w:val="00F9260F"/>
    <w:rsid w:val="00F92806"/>
    <w:rsid w:val="00F93091"/>
    <w:rsid w:val="00F93110"/>
    <w:rsid w:val="00F93557"/>
    <w:rsid w:val="00F93603"/>
    <w:rsid w:val="00F9363C"/>
    <w:rsid w:val="00F938A4"/>
    <w:rsid w:val="00F93AC3"/>
    <w:rsid w:val="00F93D96"/>
    <w:rsid w:val="00F93F89"/>
    <w:rsid w:val="00F94674"/>
    <w:rsid w:val="00F946A0"/>
    <w:rsid w:val="00F946DD"/>
    <w:rsid w:val="00F947BD"/>
    <w:rsid w:val="00F9490C"/>
    <w:rsid w:val="00F94D8E"/>
    <w:rsid w:val="00F94F2F"/>
    <w:rsid w:val="00F94FB1"/>
    <w:rsid w:val="00F951DB"/>
    <w:rsid w:val="00F953C6"/>
    <w:rsid w:val="00F9561E"/>
    <w:rsid w:val="00F95686"/>
    <w:rsid w:val="00F958C4"/>
    <w:rsid w:val="00F959B0"/>
    <w:rsid w:val="00F95A3F"/>
    <w:rsid w:val="00F95C6C"/>
    <w:rsid w:val="00F95C92"/>
    <w:rsid w:val="00F9614F"/>
    <w:rsid w:val="00F9617A"/>
    <w:rsid w:val="00F97334"/>
    <w:rsid w:val="00F974E8"/>
    <w:rsid w:val="00F97815"/>
    <w:rsid w:val="00F97C62"/>
    <w:rsid w:val="00FA011F"/>
    <w:rsid w:val="00FA0345"/>
    <w:rsid w:val="00FA06E8"/>
    <w:rsid w:val="00FA0909"/>
    <w:rsid w:val="00FA090A"/>
    <w:rsid w:val="00FA0E5E"/>
    <w:rsid w:val="00FA1181"/>
    <w:rsid w:val="00FA1654"/>
    <w:rsid w:val="00FA1B05"/>
    <w:rsid w:val="00FA24DB"/>
    <w:rsid w:val="00FA2831"/>
    <w:rsid w:val="00FA2A64"/>
    <w:rsid w:val="00FA2B82"/>
    <w:rsid w:val="00FA2E5B"/>
    <w:rsid w:val="00FA2E80"/>
    <w:rsid w:val="00FA30B5"/>
    <w:rsid w:val="00FA3175"/>
    <w:rsid w:val="00FA31B9"/>
    <w:rsid w:val="00FA348B"/>
    <w:rsid w:val="00FA3588"/>
    <w:rsid w:val="00FA39C1"/>
    <w:rsid w:val="00FA3C4B"/>
    <w:rsid w:val="00FA4109"/>
    <w:rsid w:val="00FA44B3"/>
    <w:rsid w:val="00FA4501"/>
    <w:rsid w:val="00FA4571"/>
    <w:rsid w:val="00FA4845"/>
    <w:rsid w:val="00FA4B7F"/>
    <w:rsid w:val="00FA5394"/>
    <w:rsid w:val="00FA547D"/>
    <w:rsid w:val="00FA55DC"/>
    <w:rsid w:val="00FA56B4"/>
    <w:rsid w:val="00FA57B7"/>
    <w:rsid w:val="00FA5B70"/>
    <w:rsid w:val="00FA5D73"/>
    <w:rsid w:val="00FA5FB8"/>
    <w:rsid w:val="00FA6276"/>
    <w:rsid w:val="00FA67C5"/>
    <w:rsid w:val="00FA7071"/>
    <w:rsid w:val="00FA73FA"/>
    <w:rsid w:val="00FA7AB7"/>
    <w:rsid w:val="00FA7BAC"/>
    <w:rsid w:val="00FA7DD2"/>
    <w:rsid w:val="00FA7DEC"/>
    <w:rsid w:val="00FB05F4"/>
    <w:rsid w:val="00FB075C"/>
    <w:rsid w:val="00FB07A4"/>
    <w:rsid w:val="00FB0E41"/>
    <w:rsid w:val="00FB1118"/>
    <w:rsid w:val="00FB141D"/>
    <w:rsid w:val="00FB142E"/>
    <w:rsid w:val="00FB16EA"/>
    <w:rsid w:val="00FB1704"/>
    <w:rsid w:val="00FB1F52"/>
    <w:rsid w:val="00FB1FEB"/>
    <w:rsid w:val="00FB210C"/>
    <w:rsid w:val="00FB22B3"/>
    <w:rsid w:val="00FB247F"/>
    <w:rsid w:val="00FB24A6"/>
    <w:rsid w:val="00FB26A9"/>
    <w:rsid w:val="00FB27F1"/>
    <w:rsid w:val="00FB285F"/>
    <w:rsid w:val="00FB2AF2"/>
    <w:rsid w:val="00FB2EE8"/>
    <w:rsid w:val="00FB3050"/>
    <w:rsid w:val="00FB30F3"/>
    <w:rsid w:val="00FB3214"/>
    <w:rsid w:val="00FB32A9"/>
    <w:rsid w:val="00FB33E1"/>
    <w:rsid w:val="00FB388C"/>
    <w:rsid w:val="00FB39BA"/>
    <w:rsid w:val="00FB3B9A"/>
    <w:rsid w:val="00FB3BD9"/>
    <w:rsid w:val="00FB3D00"/>
    <w:rsid w:val="00FB462C"/>
    <w:rsid w:val="00FB487F"/>
    <w:rsid w:val="00FB48A5"/>
    <w:rsid w:val="00FB4F7A"/>
    <w:rsid w:val="00FB4FDA"/>
    <w:rsid w:val="00FB5027"/>
    <w:rsid w:val="00FB51E2"/>
    <w:rsid w:val="00FB52F6"/>
    <w:rsid w:val="00FB55C9"/>
    <w:rsid w:val="00FB5754"/>
    <w:rsid w:val="00FB59C7"/>
    <w:rsid w:val="00FB5A99"/>
    <w:rsid w:val="00FB5AAB"/>
    <w:rsid w:val="00FB5BA9"/>
    <w:rsid w:val="00FB5DD0"/>
    <w:rsid w:val="00FB5DFB"/>
    <w:rsid w:val="00FB5E56"/>
    <w:rsid w:val="00FB6334"/>
    <w:rsid w:val="00FB63CC"/>
    <w:rsid w:val="00FB64C1"/>
    <w:rsid w:val="00FB64DF"/>
    <w:rsid w:val="00FB653F"/>
    <w:rsid w:val="00FB65B0"/>
    <w:rsid w:val="00FB69FC"/>
    <w:rsid w:val="00FB6A66"/>
    <w:rsid w:val="00FB6C08"/>
    <w:rsid w:val="00FB6C43"/>
    <w:rsid w:val="00FB6E80"/>
    <w:rsid w:val="00FB6EB2"/>
    <w:rsid w:val="00FB7155"/>
    <w:rsid w:val="00FB72A2"/>
    <w:rsid w:val="00FB7559"/>
    <w:rsid w:val="00FB7671"/>
    <w:rsid w:val="00FB7C40"/>
    <w:rsid w:val="00FC00FB"/>
    <w:rsid w:val="00FC06FF"/>
    <w:rsid w:val="00FC0746"/>
    <w:rsid w:val="00FC0E46"/>
    <w:rsid w:val="00FC1073"/>
    <w:rsid w:val="00FC1096"/>
    <w:rsid w:val="00FC1112"/>
    <w:rsid w:val="00FC11B7"/>
    <w:rsid w:val="00FC1202"/>
    <w:rsid w:val="00FC1507"/>
    <w:rsid w:val="00FC15FF"/>
    <w:rsid w:val="00FC1C35"/>
    <w:rsid w:val="00FC1F18"/>
    <w:rsid w:val="00FC2046"/>
    <w:rsid w:val="00FC20E3"/>
    <w:rsid w:val="00FC28A1"/>
    <w:rsid w:val="00FC2BEE"/>
    <w:rsid w:val="00FC2BF9"/>
    <w:rsid w:val="00FC2D24"/>
    <w:rsid w:val="00FC3039"/>
    <w:rsid w:val="00FC304D"/>
    <w:rsid w:val="00FC3062"/>
    <w:rsid w:val="00FC35D4"/>
    <w:rsid w:val="00FC3A09"/>
    <w:rsid w:val="00FC3B28"/>
    <w:rsid w:val="00FC3BB2"/>
    <w:rsid w:val="00FC3D86"/>
    <w:rsid w:val="00FC3D94"/>
    <w:rsid w:val="00FC3E6D"/>
    <w:rsid w:val="00FC404F"/>
    <w:rsid w:val="00FC426B"/>
    <w:rsid w:val="00FC485D"/>
    <w:rsid w:val="00FC4B85"/>
    <w:rsid w:val="00FC4BCA"/>
    <w:rsid w:val="00FC519C"/>
    <w:rsid w:val="00FC52EA"/>
    <w:rsid w:val="00FC543F"/>
    <w:rsid w:val="00FC5442"/>
    <w:rsid w:val="00FC5747"/>
    <w:rsid w:val="00FC5770"/>
    <w:rsid w:val="00FC5A0C"/>
    <w:rsid w:val="00FC5BD2"/>
    <w:rsid w:val="00FC5BDC"/>
    <w:rsid w:val="00FC5ED7"/>
    <w:rsid w:val="00FC5EF3"/>
    <w:rsid w:val="00FC6310"/>
    <w:rsid w:val="00FC6B87"/>
    <w:rsid w:val="00FC6BA5"/>
    <w:rsid w:val="00FC6CEC"/>
    <w:rsid w:val="00FC718F"/>
    <w:rsid w:val="00FC71C5"/>
    <w:rsid w:val="00FC72B1"/>
    <w:rsid w:val="00FC72EC"/>
    <w:rsid w:val="00FC778E"/>
    <w:rsid w:val="00FC7A80"/>
    <w:rsid w:val="00FC7C8A"/>
    <w:rsid w:val="00FD01E4"/>
    <w:rsid w:val="00FD0342"/>
    <w:rsid w:val="00FD041B"/>
    <w:rsid w:val="00FD051A"/>
    <w:rsid w:val="00FD06CF"/>
    <w:rsid w:val="00FD0992"/>
    <w:rsid w:val="00FD0AC0"/>
    <w:rsid w:val="00FD0D8E"/>
    <w:rsid w:val="00FD13DA"/>
    <w:rsid w:val="00FD1668"/>
    <w:rsid w:val="00FD1937"/>
    <w:rsid w:val="00FD19D6"/>
    <w:rsid w:val="00FD1A0B"/>
    <w:rsid w:val="00FD1D5C"/>
    <w:rsid w:val="00FD203F"/>
    <w:rsid w:val="00FD20A0"/>
    <w:rsid w:val="00FD23F5"/>
    <w:rsid w:val="00FD2458"/>
    <w:rsid w:val="00FD2640"/>
    <w:rsid w:val="00FD2AA4"/>
    <w:rsid w:val="00FD2CB4"/>
    <w:rsid w:val="00FD2F90"/>
    <w:rsid w:val="00FD3525"/>
    <w:rsid w:val="00FD3561"/>
    <w:rsid w:val="00FD368E"/>
    <w:rsid w:val="00FD387B"/>
    <w:rsid w:val="00FD38C9"/>
    <w:rsid w:val="00FD39E2"/>
    <w:rsid w:val="00FD4390"/>
    <w:rsid w:val="00FD45F2"/>
    <w:rsid w:val="00FD46A3"/>
    <w:rsid w:val="00FD4711"/>
    <w:rsid w:val="00FD48DE"/>
    <w:rsid w:val="00FD4B01"/>
    <w:rsid w:val="00FD4C1D"/>
    <w:rsid w:val="00FD4E96"/>
    <w:rsid w:val="00FD4EB2"/>
    <w:rsid w:val="00FD5037"/>
    <w:rsid w:val="00FD5046"/>
    <w:rsid w:val="00FD516E"/>
    <w:rsid w:val="00FD53FA"/>
    <w:rsid w:val="00FD5426"/>
    <w:rsid w:val="00FD5B08"/>
    <w:rsid w:val="00FD619C"/>
    <w:rsid w:val="00FD62CC"/>
    <w:rsid w:val="00FD630F"/>
    <w:rsid w:val="00FD6699"/>
    <w:rsid w:val="00FD6731"/>
    <w:rsid w:val="00FD6AAA"/>
    <w:rsid w:val="00FD6F8F"/>
    <w:rsid w:val="00FD7480"/>
    <w:rsid w:val="00FD7965"/>
    <w:rsid w:val="00FD7AFB"/>
    <w:rsid w:val="00FD7E5C"/>
    <w:rsid w:val="00FD7F0D"/>
    <w:rsid w:val="00FD7F10"/>
    <w:rsid w:val="00FE00D3"/>
    <w:rsid w:val="00FE024A"/>
    <w:rsid w:val="00FE030B"/>
    <w:rsid w:val="00FE05CF"/>
    <w:rsid w:val="00FE05FE"/>
    <w:rsid w:val="00FE0673"/>
    <w:rsid w:val="00FE089D"/>
    <w:rsid w:val="00FE1005"/>
    <w:rsid w:val="00FE1575"/>
    <w:rsid w:val="00FE1621"/>
    <w:rsid w:val="00FE1912"/>
    <w:rsid w:val="00FE1A6C"/>
    <w:rsid w:val="00FE1C69"/>
    <w:rsid w:val="00FE20B8"/>
    <w:rsid w:val="00FE22C1"/>
    <w:rsid w:val="00FE2468"/>
    <w:rsid w:val="00FE2A3C"/>
    <w:rsid w:val="00FE2AA8"/>
    <w:rsid w:val="00FE2B33"/>
    <w:rsid w:val="00FE2C39"/>
    <w:rsid w:val="00FE32FF"/>
    <w:rsid w:val="00FE3395"/>
    <w:rsid w:val="00FE351A"/>
    <w:rsid w:val="00FE35DB"/>
    <w:rsid w:val="00FE363D"/>
    <w:rsid w:val="00FE3835"/>
    <w:rsid w:val="00FE3924"/>
    <w:rsid w:val="00FE3BE6"/>
    <w:rsid w:val="00FE40C9"/>
    <w:rsid w:val="00FE43FA"/>
    <w:rsid w:val="00FE4447"/>
    <w:rsid w:val="00FE454A"/>
    <w:rsid w:val="00FE46B3"/>
    <w:rsid w:val="00FE4AF2"/>
    <w:rsid w:val="00FE52F0"/>
    <w:rsid w:val="00FE537B"/>
    <w:rsid w:val="00FE560C"/>
    <w:rsid w:val="00FE5620"/>
    <w:rsid w:val="00FE5811"/>
    <w:rsid w:val="00FE58A3"/>
    <w:rsid w:val="00FE5FCD"/>
    <w:rsid w:val="00FE6067"/>
    <w:rsid w:val="00FE6117"/>
    <w:rsid w:val="00FE6445"/>
    <w:rsid w:val="00FE6BF0"/>
    <w:rsid w:val="00FE6FED"/>
    <w:rsid w:val="00FE73C2"/>
    <w:rsid w:val="00FE7533"/>
    <w:rsid w:val="00FE764C"/>
    <w:rsid w:val="00FE790B"/>
    <w:rsid w:val="00FE7AEE"/>
    <w:rsid w:val="00FE7CC9"/>
    <w:rsid w:val="00FE7ECD"/>
    <w:rsid w:val="00FF0053"/>
    <w:rsid w:val="00FF0327"/>
    <w:rsid w:val="00FF04F4"/>
    <w:rsid w:val="00FF068A"/>
    <w:rsid w:val="00FF0BB1"/>
    <w:rsid w:val="00FF0FBE"/>
    <w:rsid w:val="00FF1568"/>
    <w:rsid w:val="00FF15ED"/>
    <w:rsid w:val="00FF17D6"/>
    <w:rsid w:val="00FF18DA"/>
    <w:rsid w:val="00FF196C"/>
    <w:rsid w:val="00FF1992"/>
    <w:rsid w:val="00FF1A09"/>
    <w:rsid w:val="00FF1CA8"/>
    <w:rsid w:val="00FF1F49"/>
    <w:rsid w:val="00FF2038"/>
    <w:rsid w:val="00FF2197"/>
    <w:rsid w:val="00FF226B"/>
    <w:rsid w:val="00FF25C0"/>
    <w:rsid w:val="00FF2B55"/>
    <w:rsid w:val="00FF2C8D"/>
    <w:rsid w:val="00FF2F4A"/>
    <w:rsid w:val="00FF3590"/>
    <w:rsid w:val="00FF3A33"/>
    <w:rsid w:val="00FF3C68"/>
    <w:rsid w:val="00FF4A82"/>
    <w:rsid w:val="00FF5096"/>
    <w:rsid w:val="00FF5155"/>
    <w:rsid w:val="00FF549A"/>
    <w:rsid w:val="00FF59CB"/>
    <w:rsid w:val="00FF5BF0"/>
    <w:rsid w:val="00FF5C53"/>
    <w:rsid w:val="00FF616A"/>
    <w:rsid w:val="00FF6366"/>
    <w:rsid w:val="00FF68FD"/>
    <w:rsid w:val="00FF6A2E"/>
    <w:rsid w:val="00FF6ED7"/>
    <w:rsid w:val="00FF6F56"/>
    <w:rsid w:val="00FF6F91"/>
    <w:rsid w:val="00FF71C2"/>
    <w:rsid w:val="00FF736B"/>
    <w:rsid w:val="00FF7A54"/>
    <w:rsid w:val="00FF7B97"/>
    <w:rsid w:val="00FF7F45"/>
    <w:rsid w:val="01097226"/>
    <w:rsid w:val="01E3F8C2"/>
    <w:rsid w:val="026DFB55"/>
    <w:rsid w:val="02DE1EF6"/>
    <w:rsid w:val="02F957E9"/>
    <w:rsid w:val="03671F91"/>
    <w:rsid w:val="0391B057"/>
    <w:rsid w:val="039E782A"/>
    <w:rsid w:val="04EC2C21"/>
    <w:rsid w:val="04F98471"/>
    <w:rsid w:val="05BA999B"/>
    <w:rsid w:val="05C1A9C1"/>
    <w:rsid w:val="06113760"/>
    <w:rsid w:val="06CCC5F4"/>
    <w:rsid w:val="078933E5"/>
    <w:rsid w:val="079F918D"/>
    <w:rsid w:val="089DA8B1"/>
    <w:rsid w:val="08D4D920"/>
    <w:rsid w:val="090D5A0D"/>
    <w:rsid w:val="0914DB58"/>
    <w:rsid w:val="09A048B6"/>
    <w:rsid w:val="09C21A9E"/>
    <w:rsid w:val="09EFF0E2"/>
    <w:rsid w:val="0A2377AF"/>
    <w:rsid w:val="0A2E4301"/>
    <w:rsid w:val="0AA39AA9"/>
    <w:rsid w:val="0B39DD93"/>
    <w:rsid w:val="0B772199"/>
    <w:rsid w:val="0B82F3EE"/>
    <w:rsid w:val="0C1DB4FD"/>
    <w:rsid w:val="0D36D729"/>
    <w:rsid w:val="0D3B2B09"/>
    <w:rsid w:val="0D5C0998"/>
    <w:rsid w:val="0DF62285"/>
    <w:rsid w:val="0E0EE576"/>
    <w:rsid w:val="0E7BA344"/>
    <w:rsid w:val="0F36D384"/>
    <w:rsid w:val="0FEF42C2"/>
    <w:rsid w:val="1019A16C"/>
    <w:rsid w:val="10BF7CA4"/>
    <w:rsid w:val="10C270CA"/>
    <w:rsid w:val="11EE2C74"/>
    <w:rsid w:val="12292E2E"/>
    <w:rsid w:val="12C94DBE"/>
    <w:rsid w:val="13C66CD8"/>
    <w:rsid w:val="13EE5D15"/>
    <w:rsid w:val="1428FF1A"/>
    <w:rsid w:val="15885A62"/>
    <w:rsid w:val="164833C8"/>
    <w:rsid w:val="16D5AB72"/>
    <w:rsid w:val="1901AD2B"/>
    <w:rsid w:val="19242EDD"/>
    <w:rsid w:val="19472082"/>
    <w:rsid w:val="1973073F"/>
    <w:rsid w:val="19E810A5"/>
    <w:rsid w:val="1A17234E"/>
    <w:rsid w:val="1AE02F9A"/>
    <w:rsid w:val="1B1DB360"/>
    <w:rsid w:val="1B362A9C"/>
    <w:rsid w:val="1D52BB29"/>
    <w:rsid w:val="1D594E89"/>
    <w:rsid w:val="1E34A2CF"/>
    <w:rsid w:val="1E5F6A4A"/>
    <w:rsid w:val="1F1A71A5"/>
    <w:rsid w:val="1F4B32DC"/>
    <w:rsid w:val="1F4FF5BF"/>
    <w:rsid w:val="20247FA5"/>
    <w:rsid w:val="2030C7BB"/>
    <w:rsid w:val="2282D1E4"/>
    <w:rsid w:val="2438D374"/>
    <w:rsid w:val="2479EA53"/>
    <w:rsid w:val="2549BC9F"/>
    <w:rsid w:val="255A1AA6"/>
    <w:rsid w:val="25CB3A80"/>
    <w:rsid w:val="25F48A7F"/>
    <w:rsid w:val="25F95E11"/>
    <w:rsid w:val="26D014CA"/>
    <w:rsid w:val="27020F09"/>
    <w:rsid w:val="27DDA094"/>
    <w:rsid w:val="285806E7"/>
    <w:rsid w:val="285F45CF"/>
    <w:rsid w:val="2980EEDC"/>
    <w:rsid w:val="29988FCF"/>
    <w:rsid w:val="2B0EB724"/>
    <w:rsid w:val="2B4F6542"/>
    <w:rsid w:val="2B85DF2D"/>
    <w:rsid w:val="2B96E691"/>
    <w:rsid w:val="2C157382"/>
    <w:rsid w:val="2CFB6831"/>
    <w:rsid w:val="2D12C219"/>
    <w:rsid w:val="2E3B8F50"/>
    <w:rsid w:val="2ED6FF66"/>
    <w:rsid w:val="2F81057E"/>
    <w:rsid w:val="30C31F81"/>
    <w:rsid w:val="30D8DB3B"/>
    <w:rsid w:val="311B1F62"/>
    <w:rsid w:val="31AEBA13"/>
    <w:rsid w:val="31D9E0A8"/>
    <w:rsid w:val="32020BE2"/>
    <w:rsid w:val="328F1F2A"/>
    <w:rsid w:val="32C248ED"/>
    <w:rsid w:val="32F78E22"/>
    <w:rsid w:val="337F69A0"/>
    <w:rsid w:val="33CA27AC"/>
    <w:rsid w:val="346BD613"/>
    <w:rsid w:val="34CCC846"/>
    <w:rsid w:val="34ECD5C7"/>
    <w:rsid w:val="359A1AF2"/>
    <w:rsid w:val="35FE5E4F"/>
    <w:rsid w:val="36661943"/>
    <w:rsid w:val="36B88217"/>
    <w:rsid w:val="37232AC6"/>
    <w:rsid w:val="372FB567"/>
    <w:rsid w:val="37337C76"/>
    <w:rsid w:val="37879399"/>
    <w:rsid w:val="378F4E4E"/>
    <w:rsid w:val="37EC8997"/>
    <w:rsid w:val="3808026B"/>
    <w:rsid w:val="380C990C"/>
    <w:rsid w:val="381BA0F4"/>
    <w:rsid w:val="3835B992"/>
    <w:rsid w:val="384ACF4D"/>
    <w:rsid w:val="385797CB"/>
    <w:rsid w:val="387873A0"/>
    <w:rsid w:val="3919B4DE"/>
    <w:rsid w:val="3936C946"/>
    <w:rsid w:val="39745B61"/>
    <w:rsid w:val="3980A497"/>
    <w:rsid w:val="39A11E83"/>
    <w:rsid w:val="39CBB3A6"/>
    <w:rsid w:val="3A05439E"/>
    <w:rsid w:val="3A287490"/>
    <w:rsid w:val="3A3957CB"/>
    <w:rsid w:val="3A6EDDDD"/>
    <w:rsid w:val="3A6EFB54"/>
    <w:rsid w:val="3A97A159"/>
    <w:rsid w:val="3AC5B205"/>
    <w:rsid w:val="3B3CEA73"/>
    <w:rsid w:val="3C81F87E"/>
    <w:rsid w:val="3D34C398"/>
    <w:rsid w:val="3D753986"/>
    <w:rsid w:val="3DC2F536"/>
    <w:rsid w:val="3DD90A4E"/>
    <w:rsid w:val="3E1695EF"/>
    <w:rsid w:val="3E390AFC"/>
    <w:rsid w:val="3E731AF9"/>
    <w:rsid w:val="403A69BE"/>
    <w:rsid w:val="40A75AA0"/>
    <w:rsid w:val="40D68A4C"/>
    <w:rsid w:val="411C8D39"/>
    <w:rsid w:val="4163A06F"/>
    <w:rsid w:val="421DE64A"/>
    <w:rsid w:val="424085DD"/>
    <w:rsid w:val="4252CFD4"/>
    <w:rsid w:val="426CA8DC"/>
    <w:rsid w:val="42F6E675"/>
    <w:rsid w:val="43111047"/>
    <w:rsid w:val="434A576A"/>
    <w:rsid w:val="43EB3C6D"/>
    <w:rsid w:val="4405244F"/>
    <w:rsid w:val="448DB5B9"/>
    <w:rsid w:val="4491CCFF"/>
    <w:rsid w:val="44AA8BC3"/>
    <w:rsid w:val="454B732F"/>
    <w:rsid w:val="46E4E0F6"/>
    <w:rsid w:val="46F2C40A"/>
    <w:rsid w:val="4726A40C"/>
    <w:rsid w:val="472FF8CE"/>
    <w:rsid w:val="47D1074D"/>
    <w:rsid w:val="482CD626"/>
    <w:rsid w:val="484A9A96"/>
    <w:rsid w:val="49313327"/>
    <w:rsid w:val="498CB58E"/>
    <w:rsid w:val="49945F72"/>
    <w:rsid w:val="4A231638"/>
    <w:rsid w:val="4AD191F8"/>
    <w:rsid w:val="4B6731F4"/>
    <w:rsid w:val="4BD36DF4"/>
    <w:rsid w:val="4BFA97F5"/>
    <w:rsid w:val="4C0DABA4"/>
    <w:rsid w:val="4C567F10"/>
    <w:rsid w:val="4D0FA778"/>
    <w:rsid w:val="4D1B9507"/>
    <w:rsid w:val="4D888128"/>
    <w:rsid w:val="4DF4385D"/>
    <w:rsid w:val="4E1A16F4"/>
    <w:rsid w:val="4FBF758C"/>
    <w:rsid w:val="505D9095"/>
    <w:rsid w:val="5138D4B7"/>
    <w:rsid w:val="5192E59F"/>
    <w:rsid w:val="51E10893"/>
    <w:rsid w:val="51E45450"/>
    <w:rsid w:val="52190695"/>
    <w:rsid w:val="52A8745E"/>
    <w:rsid w:val="533B6910"/>
    <w:rsid w:val="535307BC"/>
    <w:rsid w:val="53D5449E"/>
    <w:rsid w:val="53ED0E71"/>
    <w:rsid w:val="549DCC78"/>
    <w:rsid w:val="54A067F6"/>
    <w:rsid w:val="550A6931"/>
    <w:rsid w:val="552966AB"/>
    <w:rsid w:val="55354E6A"/>
    <w:rsid w:val="558C19D5"/>
    <w:rsid w:val="559A2B0C"/>
    <w:rsid w:val="56679DA2"/>
    <w:rsid w:val="56EF5BB5"/>
    <w:rsid w:val="5724D9E7"/>
    <w:rsid w:val="581741ED"/>
    <w:rsid w:val="583B2D28"/>
    <w:rsid w:val="584080D7"/>
    <w:rsid w:val="58A9E030"/>
    <w:rsid w:val="58BAF049"/>
    <w:rsid w:val="592B4C3A"/>
    <w:rsid w:val="59884292"/>
    <w:rsid w:val="59D30ADF"/>
    <w:rsid w:val="59EE4685"/>
    <w:rsid w:val="5ACEFCA1"/>
    <w:rsid w:val="5AF6FC6D"/>
    <w:rsid w:val="5B07AE41"/>
    <w:rsid w:val="5B11FA76"/>
    <w:rsid w:val="5B6F0384"/>
    <w:rsid w:val="5BE8BD66"/>
    <w:rsid w:val="5C133C9D"/>
    <w:rsid w:val="5C27816D"/>
    <w:rsid w:val="5C6940D6"/>
    <w:rsid w:val="5CF02A29"/>
    <w:rsid w:val="5D47C329"/>
    <w:rsid w:val="5D8D5252"/>
    <w:rsid w:val="5DB84A6C"/>
    <w:rsid w:val="5DE8A920"/>
    <w:rsid w:val="5E46DF6F"/>
    <w:rsid w:val="5E992FB4"/>
    <w:rsid w:val="5EACD8B9"/>
    <w:rsid w:val="5F0AFB2B"/>
    <w:rsid w:val="5F743AFC"/>
    <w:rsid w:val="5FDBFDFE"/>
    <w:rsid w:val="60706F12"/>
    <w:rsid w:val="607FD775"/>
    <w:rsid w:val="60BE753B"/>
    <w:rsid w:val="60E06D0D"/>
    <w:rsid w:val="615CF6BE"/>
    <w:rsid w:val="61D4F7E4"/>
    <w:rsid w:val="627B8C0B"/>
    <w:rsid w:val="6285BBEE"/>
    <w:rsid w:val="62CAACF4"/>
    <w:rsid w:val="63281EDD"/>
    <w:rsid w:val="638429F5"/>
    <w:rsid w:val="639D3DAF"/>
    <w:rsid w:val="6445C295"/>
    <w:rsid w:val="649AC8D6"/>
    <w:rsid w:val="64CD7CE7"/>
    <w:rsid w:val="64DBA54D"/>
    <w:rsid w:val="6504B924"/>
    <w:rsid w:val="6524C319"/>
    <w:rsid w:val="66C89667"/>
    <w:rsid w:val="6719E544"/>
    <w:rsid w:val="67212281"/>
    <w:rsid w:val="67417145"/>
    <w:rsid w:val="6852CABE"/>
    <w:rsid w:val="68B5789C"/>
    <w:rsid w:val="6945F116"/>
    <w:rsid w:val="69A9291E"/>
    <w:rsid w:val="6AA1E484"/>
    <w:rsid w:val="6AFA3329"/>
    <w:rsid w:val="6B1B87E8"/>
    <w:rsid w:val="6B9895FB"/>
    <w:rsid w:val="6C1E07F0"/>
    <w:rsid w:val="6C6E8800"/>
    <w:rsid w:val="6C739AC7"/>
    <w:rsid w:val="6CEF2642"/>
    <w:rsid w:val="6D141919"/>
    <w:rsid w:val="6D221F99"/>
    <w:rsid w:val="6E285832"/>
    <w:rsid w:val="6E437FE3"/>
    <w:rsid w:val="6E941BBD"/>
    <w:rsid w:val="6F74ABDB"/>
    <w:rsid w:val="7013AD42"/>
    <w:rsid w:val="706C7A51"/>
    <w:rsid w:val="70F06AC2"/>
    <w:rsid w:val="70FC28F3"/>
    <w:rsid w:val="71E3D619"/>
    <w:rsid w:val="72F29611"/>
    <w:rsid w:val="73678B57"/>
    <w:rsid w:val="737A5A1D"/>
    <w:rsid w:val="73AAD8AE"/>
    <w:rsid w:val="73C938AC"/>
    <w:rsid w:val="740B2392"/>
    <w:rsid w:val="742103F3"/>
    <w:rsid w:val="747460A6"/>
    <w:rsid w:val="74918417"/>
    <w:rsid w:val="749BBAC7"/>
    <w:rsid w:val="74C4CC82"/>
    <w:rsid w:val="750B70E3"/>
    <w:rsid w:val="75355EE2"/>
    <w:rsid w:val="7571C1F4"/>
    <w:rsid w:val="75F01647"/>
    <w:rsid w:val="7601D356"/>
    <w:rsid w:val="76438F9B"/>
    <w:rsid w:val="7672D63E"/>
    <w:rsid w:val="767DD0EF"/>
    <w:rsid w:val="770DF7B3"/>
    <w:rsid w:val="77734F76"/>
    <w:rsid w:val="77D89B0E"/>
    <w:rsid w:val="77DA89F6"/>
    <w:rsid w:val="7829F4D1"/>
    <w:rsid w:val="78403D1F"/>
    <w:rsid w:val="784B9905"/>
    <w:rsid w:val="79258120"/>
    <w:rsid w:val="7930FC5B"/>
    <w:rsid w:val="7A076CAD"/>
    <w:rsid w:val="7A53E65F"/>
    <w:rsid w:val="7B27E54F"/>
    <w:rsid w:val="7B60D9A6"/>
    <w:rsid w:val="7B707586"/>
    <w:rsid w:val="7BC70062"/>
    <w:rsid w:val="7C1409DF"/>
    <w:rsid w:val="7C6F0EB5"/>
    <w:rsid w:val="7CBC99A6"/>
    <w:rsid w:val="7CF9B9C3"/>
    <w:rsid w:val="7D4B83C5"/>
    <w:rsid w:val="7D4ECC2E"/>
    <w:rsid w:val="7E9B6FE5"/>
    <w:rsid w:val="7EC2F18F"/>
    <w:rsid w:val="7EDB3290"/>
    <w:rsid w:val="7EFCC95C"/>
    <w:rsid w:val="7F4BB02A"/>
    <w:rsid w:val="7FBF7DED"/>
    <w:rsid w:val="7FF04F2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592A7"/>
  <w15:chartTrackingRefBased/>
  <w15:docId w15:val="{E91A6A76-3FDA-45B8-9565-F84701BFFD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uiPriority="0"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rsid w:val="00D771A0"/>
    <w:pPr>
      <w:spacing w:after="120" w:line="240" w:lineRule="auto"/>
    </w:pPr>
    <w:rPr>
      <w:rFonts w:ascii="Arial" w:hAnsi="Arial" w:eastAsia="Times New Roman" w:cs="Times New Roman"/>
      <w:kern w:val="0"/>
      <w:sz w:val="18"/>
      <w:szCs w:val="24"/>
      <w:lang w:eastAsia="en-GB"/>
      <w14:ligatures w14:val="none"/>
    </w:rPr>
  </w:style>
  <w:style w:type="paragraph" w:styleId="Heading1">
    <w:name w:val="heading 1"/>
    <w:basedOn w:val="Normal"/>
    <w:next w:val="BodyText1"/>
    <w:link w:val="Heading1Char"/>
    <w:unhideWhenUsed/>
    <w:qFormat/>
    <w:rsid w:val="00AE5675"/>
    <w:pPr>
      <w:keepNext/>
      <w:numPr>
        <w:numId w:val="67"/>
      </w:numPr>
      <w:pBdr>
        <w:bottom w:val="single" w:color="1682C5" w:sz="4" w:space="1"/>
      </w:pBdr>
      <w:overflowPunct w:val="0"/>
      <w:autoSpaceDE w:val="0"/>
      <w:autoSpaceDN w:val="0"/>
      <w:adjustRightInd w:val="0"/>
      <w:spacing w:before="240" w:after="240"/>
      <w:textAlignment w:val="baseline"/>
      <w:outlineLvl w:val="0"/>
    </w:pPr>
    <w:rPr>
      <w:b/>
      <w:bCs/>
      <w:color w:val="1682C5"/>
      <w:sz w:val="24"/>
      <w:lang w:eastAsia="en-NZ"/>
    </w:rPr>
  </w:style>
  <w:style w:type="paragraph" w:styleId="Heading2">
    <w:name w:val="heading 2"/>
    <w:basedOn w:val="Normal"/>
    <w:next w:val="BodyText1"/>
    <w:link w:val="Heading2Char"/>
    <w:unhideWhenUsed/>
    <w:qFormat/>
    <w:rsid w:val="00AE5675"/>
    <w:pPr>
      <w:keepNext/>
      <w:numPr>
        <w:ilvl w:val="1"/>
        <w:numId w:val="44"/>
      </w:numPr>
      <w:pBdr>
        <w:bottom w:val="single" w:color="1682C5" w:sz="4" w:space="1"/>
      </w:pBdr>
      <w:spacing w:before="360"/>
      <w:outlineLvl w:val="1"/>
    </w:pPr>
    <w:rPr>
      <w:b/>
      <w:bCs/>
      <w:color w:val="1682C5"/>
      <w:sz w:val="20"/>
      <w:szCs w:val="20"/>
    </w:rPr>
  </w:style>
  <w:style w:type="paragraph" w:styleId="Heading3">
    <w:name w:val="heading 3"/>
    <w:basedOn w:val="Normal"/>
    <w:next w:val="Heading4"/>
    <w:link w:val="Heading3Char"/>
    <w:unhideWhenUsed/>
    <w:qFormat/>
    <w:rsid w:val="003D362E"/>
    <w:pPr>
      <w:keepNext/>
      <w:numPr>
        <w:ilvl w:val="2"/>
        <w:numId w:val="48"/>
      </w:numPr>
      <w:tabs>
        <w:tab w:val="right" w:pos="7088"/>
      </w:tabs>
      <w:overflowPunct w:val="0"/>
      <w:autoSpaceDE w:val="0"/>
      <w:autoSpaceDN w:val="0"/>
      <w:adjustRightInd w:val="0"/>
      <w:spacing w:before="240"/>
      <w:ind w:right="1221"/>
      <w:jc w:val="both"/>
      <w:textAlignment w:val="baseline"/>
      <w:outlineLvl w:val="2"/>
    </w:pPr>
    <w:rPr>
      <w:b/>
      <w:bCs/>
      <w:i/>
      <w:iCs/>
      <w:color w:val="1682C5"/>
      <w:sz w:val="20"/>
      <w:szCs w:val="20"/>
    </w:rPr>
  </w:style>
  <w:style w:type="paragraph" w:styleId="Heading4">
    <w:name w:val="heading 4"/>
    <w:basedOn w:val="Normal"/>
    <w:link w:val="Heading4Char"/>
    <w:unhideWhenUsed/>
    <w:qFormat/>
    <w:rsid w:val="005A4ECE"/>
    <w:pPr>
      <w:numPr>
        <w:ilvl w:val="3"/>
        <w:numId w:val="67"/>
      </w:numPr>
      <w:spacing w:before="240" w:after="60"/>
      <w:outlineLvl w:val="3"/>
    </w:pPr>
    <w:rPr>
      <w:rFonts w:cs="Arial"/>
      <w:bCs/>
      <w:sz w:val="20"/>
      <w:szCs w:val="28"/>
      <w:lang w:eastAsia="en-NZ"/>
    </w:rPr>
  </w:style>
  <w:style w:type="paragraph" w:styleId="Heading5">
    <w:name w:val="heading 5"/>
    <w:basedOn w:val="Heading6"/>
    <w:next w:val="Normal"/>
    <w:link w:val="Heading5Char"/>
    <w:uiPriority w:val="9"/>
    <w:unhideWhenUsed/>
    <w:qFormat/>
    <w:rsid w:val="00D771A0"/>
    <w:pPr>
      <w:keepNext w:val="0"/>
      <w:tabs>
        <w:tab w:val="clear" w:pos="1152"/>
        <w:tab w:val="num" w:pos="1008"/>
      </w:tabs>
      <w:spacing w:after="240" w:line="280" w:lineRule="exact"/>
      <w:ind w:left="1008" w:hanging="1008"/>
      <w:outlineLvl w:val="4"/>
    </w:pPr>
    <w:rPr>
      <w:rFonts w:ascii="Arial" w:hAnsi="Arial"/>
      <w:color w:val="auto"/>
      <w:sz w:val="20"/>
      <w:szCs w:val="24"/>
      <w:lang w:eastAsia="en-US"/>
    </w:rPr>
  </w:style>
  <w:style w:type="paragraph" w:styleId="Heading6">
    <w:name w:val="heading 6"/>
    <w:basedOn w:val="Normal"/>
    <w:next w:val="Normal"/>
    <w:link w:val="Heading6Char"/>
    <w:uiPriority w:val="9"/>
    <w:semiHidden/>
    <w:unhideWhenUsed/>
    <w:rsid w:val="00D771A0"/>
    <w:pPr>
      <w:keepNext/>
      <w:tabs>
        <w:tab w:val="num" w:pos="1152"/>
      </w:tabs>
      <w:spacing w:line="260" w:lineRule="exact"/>
      <w:ind w:left="1152" w:hanging="1152"/>
      <w:jc w:val="both"/>
      <w:outlineLvl w:val="5"/>
    </w:pPr>
    <w:rPr>
      <w:rFonts w:ascii="Times New Roman" w:hAnsi="Times New Roman"/>
      <w:color w:val="000080"/>
      <w:sz w:val="60"/>
      <w:szCs w:val="20"/>
    </w:rPr>
  </w:style>
  <w:style w:type="paragraph" w:styleId="Heading7">
    <w:name w:val="heading 7"/>
    <w:basedOn w:val="Heading8"/>
    <w:next w:val="Normal"/>
    <w:link w:val="Heading7Char"/>
    <w:semiHidden/>
    <w:unhideWhenUsed/>
    <w:rsid w:val="00D771A0"/>
    <w:pPr>
      <w:tabs>
        <w:tab w:val="clear" w:pos="1440"/>
        <w:tab w:val="num" w:pos="1296"/>
      </w:tabs>
      <w:ind w:left="1296" w:hanging="1296"/>
      <w:outlineLvl w:val="6"/>
    </w:pPr>
  </w:style>
  <w:style w:type="paragraph" w:styleId="Heading8">
    <w:name w:val="heading 8"/>
    <w:basedOn w:val="Heading9"/>
    <w:next w:val="Normal"/>
    <w:link w:val="Heading8Char"/>
    <w:semiHidden/>
    <w:unhideWhenUsed/>
    <w:rsid w:val="00D771A0"/>
    <w:pPr>
      <w:tabs>
        <w:tab w:val="clear" w:pos="1584"/>
        <w:tab w:val="num" w:pos="1440"/>
      </w:tabs>
      <w:ind w:left="1440" w:hanging="1440"/>
      <w:outlineLvl w:val="7"/>
    </w:pPr>
  </w:style>
  <w:style w:type="paragraph" w:styleId="Heading9">
    <w:name w:val="heading 9"/>
    <w:basedOn w:val="Normal"/>
    <w:next w:val="Normal"/>
    <w:link w:val="Heading9Char"/>
    <w:semiHidden/>
    <w:unhideWhenUsed/>
    <w:rsid w:val="00D771A0"/>
    <w:pPr>
      <w:tabs>
        <w:tab w:val="num" w:pos="1584"/>
      </w:tabs>
      <w:spacing w:after="240" w:line="280" w:lineRule="exact"/>
      <w:ind w:left="1584" w:hanging="1584"/>
      <w:jc w:val="both"/>
      <w:outlineLvl w:val="8"/>
    </w:pPr>
    <w:rPr>
      <w:sz w:val="2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E5675"/>
    <w:rPr>
      <w:rFonts w:ascii="Arial" w:hAnsi="Arial" w:eastAsia="Times New Roman" w:cs="Times New Roman"/>
      <w:b/>
      <w:bCs/>
      <w:color w:val="1682C5"/>
      <w:kern w:val="0"/>
      <w:sz w:val="24"/>
      <w:szCs w:val="24"/>
      <w:lang w:eastAsia="en-NZ"/>
      <w14:ligatures w14:val="none"/>
    </w:rPr>
  </w:style>
  <w:style w:type="character" w:styleId="Heading2Char" w:customStyle="1">
    <w:name w:val="Heading 2 Char"/>
    <w:basedOn w:val="DefaultParagraphFont"/>
    <w:link w:val="Heading2"/>
    <w:rsid w:val="00AE5675"/>
    <w:rPr>
      <w:rFonts w:ascii="Arial" w:hAnsi="Arial" w:eastAsia="Times New Roman" w:cs="Times New Roman"/>
      <w:b/>
      <w:bCs/>
      <w:color w:val="1682C5"/>
      <w:kern w:val="0"/>
      <w:sz w:val="20"/>
      <w:szCs w:val="20"/>
      <w:lang w:eastAsia="en-GB"/>
      <w14:ligatures w14:val="none"/>
    </w:rPr>
  </w:style>
  <w:style w:type="character" w:styleId="Heading3Char" w:customStyle="1">
    <w:name w:val="Heading 3 Char"/>
    <w:basedOn w:val="DefaultParagraphFont"/>
    <w:link w:val="Heading3"/>
    <w:rsid w:val="003D362E"/>
    <w:rPr>
      <w:rFonts w:ascii="Arial" w:hAnsi="Arial" w:eastAsia="Times New Roman" w:cs="Times New Roman"/>
      <w:b/>
      <w:bCs/>
      <w:i/>
      <w:iCs/>
      <w:color w:val="1682C5"/>
      <w:kern w:val="0"/>
      <w:sz w:val="20"/>
      <w:szCs w:val="20"/>
      <w:lang w:eastAsia="en-GB"/>
      <w14:ligatures w14:val="none"/>
    </w:rPr>
  </w:style>
  <w:style w:type="character" w:styleId="Heading4Char" w:customStyle="1">
    <w:name w:val="Heading 4 Char"/>
    <w:basedOn w:val="DefaultParagraphFont"/>
    <w:link w:val="Heading4"/>
    <w:rsid w:val="005A4ECE"/>
    <w:rPr>
      <w:rFonts w:ascii="Arial" w:hAnsi="Arial" w:eastAsia="Times New Roman" w:cs="Arial"/>
      <w:bCs/>
      <w:kern w:val="0"/>
      <w:sz w:val="20"/>
      <w:szCs w:val="28"/>
      <w:lang w:eastAsia="en-NZ"/>
      <w14:ligatures w14:val="none"/>
    </w:rPr>
  </w:style>
  <w:style w:type="character" w:styleId="Heading5Char" w:customStyle="1">
    <w:name w:val="Heading 5 Char"/>
    <w:basedOn w:val="DefaultParagraphFont"/>
    <w:link w:val="Heading5"/>
    <w:uiPriority w:val="9"/>
    <w:rsid w:val="00D771A0"/>
    <w:rPr>
      <w:rFonts w:ascii="Arial" w:hAnsi="Arial" w:eastAsia="Times New Roman" w:cs="Times New Roman"/>
      <w:kern w:val="0"/>
      <w:sz w:val="20"/>
      <w:szCs w:val="24"/>
      <w14:ligatures w14:val="none"/>
    </w:rPr>
  </w:style>
  <w:style w:type="character" w:styleId="Heading6Char" w:customStyle="1">
    <w:name w:val="Heading 6 Char"/>
    <w:basedOn w:val="DefaultParagraphFont"/>
    <w:link w:val="Heading6"/>
    <w:uiPriority w:val="9"/>
    <w:semiHidden/>
    <w:rsid w:val="00D771A0"/>
    <w:rPr>
      <w:rFonts w:ascii="Times New Roman" w:hAnsi="Times New Roman" w:eastAsia="Times New Roman" w:cs="Times New Roman"/>
      <w:color w:val="000080"/>
      <w:kern w:val="0"/>
      <w:sz w:val="60"/>
      <w:szCs w:val="20"/>
      <w:lang w:eastAsia="en-GB"/>
      <w14:ligatures w14:val="none"/>
    </w:rPr>
  </w:style>
  <w:style w:type="character" w:styleId="Heading7Char" w:customStyle="1">
    <w:name w:val="Heading 7 Char"/>
    <w:basedOn w:val="DefaultParagraphFont"/>
    <w:link w:val="Heading7"/>
    <w:semiHidden/>
    <w:rsid w:val="00D771A0"/>
    <w:rPr>
      <w:rFonts w:ascii="Arial" w:hAnsi="Arial" w:eastAsia="Times New Roman" w:cs="Times New Roman"/>
      <w:kern w:val="0"/>
      <w:sz w:val="20"/>
      <w:szCs w:val="24"/>
      <w14:ligatures w14:val="none"/>
    </w:rPr>
  </w:style>
  <w:style w:type="character" w:styleId="Heading8Char" w:customStyle="1">
    <w:name w:val="Heading 8 Char"/>
    <w:basedOn w:val="DefaultParagraphFont"/>
    <w:link w:val="Heading8"/>
    <w:semiHidden/>
    <w:rsid w:val="00D771A0"/>
    <w:rPr>
      <w:rFonts w:ascii="Arial" w:hAnsi="Arial" w:eastAsia="Times New Roman" w:cs="Times New Roman"/>
      <w:kern w:val="0"/>
      <w:sz w:val="20"/>
      <w:szCs w:val="24"/>
      <w14:ligatures w14:val="none"/>
    </w:rPr>
  </w:style>
  <w:style w:type="character" w:styleId="Heading9Char" w:customStyle="1">
    <w:name w:val="Heading 9 Char"/>
    <w:basedOn w:val="DefaultParagraphFont"/>
    <w:link w:val="Heading9"/>
    <w:semiHidden/>
    <w:rsid w:val="00D771A0"/>
    <w:rPr>
      <w:rFonts w:ascii="Arial" w:hAnsi="Arial" w:eastAsia="Times New Roman" w:cs="Times New Roman"/>
      <w:kern w:val="0"/>
      <w:sz w:val="20"/>
      <w:szCs w:val="24"/>
      <w14:ligatures w14:val="none"/>
    </w:rPr>
  </w:style>
  <w:style w:type="paragraph" w:styleId="Date">
    <w:name w:val="Date"/>
    <w:basedOn w:val="Normal"/>
    <w:next w:val="Normal"/>
    <w:link w:val="DateChar"/>
    <w:semiHidden/>
    <w:unhideWhenUsed/>
    <w:rsid w:val="00D771A0"/>
    <w:pPr>
      <w:ind w:left="1080"/>
    </w:pPr>
    <w:rPr>
      <w:rFonts w:ascii="Times New Roman" w:hAnsi="Times New Roman"/>
      <w:sz w:val="20"/>
      <w:szCs w:val="20"/>
      <w:lang w:val="en-GB" w:eastAsia="en-AU"/>
    </w:rPr>
  </w:style>
  <w:style w:type="character" w:styleId="DateChar" w:customStyle="1">
    <w:name w:val="Date Char"/>
    <w:basedOn w:val="DefaultParagraphFont"/>
    <w:link w:val="Date"/>
    <w:semiHidden/>
    <w:rsid w:val="00D771A0"/>
    <w:rPr>
      <w:rFonts w:ascii="Times New Roman" w:hAnsi="Times New Roman" w:eastAsia="Times New Roman" w:cs="Times New Roman"/>
      <w:kern w:val="0"/>
      <w:sz w:val="20"/>
      <w:szCs w:val="20"/>
      <w:lang w:val="en-GB" w:eastAsia="en-AU"/>
      <w14:ligatures w14:val="none"/>
    </w:rPr>
  </w:style>
  <w:style w:type="paragraph" w:styleId="Tableboxtext" w:customStyle="1">
    <w:name w:val="Table box text"/>
    <w:basedOn w:val="NormalIndent"/>
    <w:semiHidden/>
    <w:unhideWhenUsed/>
    <w:rsid w:val="00D771A0"/>
    <w:pPr>
      <w:spacing w:after="0"/>
      <w:ind w:left="0"/>
    </w:pPr>
    <w:rPr>
      <w:b/>
      <w:sz w:val="16"/>
    </w:rPr>
  </w:style>
  <w:style w:type="paragraph" w:styleId="Superheading" w:customStyle="1">
    <w:name w:val="Super heading"/>
    <w:basedOn w:val="Normal"/>
    <w:semiHidden/>
    <w:unhideWhenUsed/>
    <w:rsid w:val="00D771A0"/>
    <w:pPr>
      <w:pBdr>
        <w:left w:val="single" w:color="auto" w:sz="4" w:space="4"/>
        <w:bottom w:val="single" w:color="auto" w:sz="4" w:space="1"/>
      </w:pBdr>
    </w:pPr>
    <w:rPr>
      <w:b/>
      <w:bCs/>
      <w:sz w:val="48"/>
      <w:szCs w:val="48"/>
    </w:rPr>
  </w:style>
  <w:style w:type="paragraph" w:styleId="PartHeading" w:customStyle="1">
    <w:name w:val="Part Heading"/>
    <w:basedOn w:val="Normal"/>
    <w:semiHidden/>
    <w:unhideWhenUsed/>
    <w:rsid w:val="00D771A0"/>
    <w:pPr>
      <w:spacing w:before="240"/>
      <w:jc w:val="center"/>
    </w:pPr>
    <w:rPr>
      <w:b/>
      <w:bCs/>
      <w:iCs/>
      <w:spacing w:val="40"/>
      <w:sz w:val="24"/>
    </w:rPr>
  </w:style>
  <w:style w:type="paragraph" w:styleId="Tableheading" w:customStyle="1">
    <w:name w:val="Table heading"/>
    <w:basedOn w:val="Normal"/>
    <w:unhideWhenUsed/>
    <w:rsid w:val="00D771A0"/>
    <w:pPr>
      <w:spacing w:before="60" w:after="60"/>
      <w:ind w:left="34"/>
      <w:jc w:val="center"/>
    </w:pPr>
    <w:rPr>
      <w:b/>
      <w:lang w:eastAsia="en-NZ"/>
    </w:rPr>
  </w:style>
  <w:style w:type="paragraph" w:styleId="BodyText1" w:customStyle="1">
    <w:name w:val="Body Text1"/>
    <w:basedOn w:val="Normal"/>
    <w:link w:val="BodytextChar"/>
    <w:unhideWhenUsed/>
    <w:qFormat/>
    <w:rsid w:val="004D0801"/>
    <w:pPr>
      <w:spacing w:line="280" w:lineRule="exact"/>
      <w:jc w:val="both"/>
    </w:pPr>
    <w:rPr>
      <w:sz w:val="20"/>
      <w:lang w:eastAsia="en-NZ"/>
    </w:rPr>
  </w:style>
  <w:style w:type="paragraph" w:styleId="References" w:customStyle="1">
    <w:name w:val="References"/>
    <w:basedOn w:val="Normal"/>
    <w:semiHidden/>
    <w:unhideWhenUsed/>
    <w:rsid w:val="00D771A0"/>
    <w:rPr>
      <w:sz w:val="20"/>
    </w:rPr>
  </w:style>
  <w:style w:type="paragraph" w:styleId="Bulletlist" w:customStyle="1">
    <w:name w:val="Bullet list"/>
    <w:basedOn w:val="BodyText1"/>
    <w:link w:val="BulletlistChar"/>
    <w:unhideWhenUsed/>
    <w:qFormat/>
    <w:rsid w:val="00442557"/>
    <w:pPr>
      <w:numPr>
        <w:numId w:val="4"/>
      </w:numPr>
      <w:tabs>
        <w:tab w:val="num" w:pos="851"/>
      </w:tabs>
      <w:jc w:val="left"/>
    </w:pPr>
    <w:rPr>
      <w:rFonts w:cs="Arial"/>
    </w:rPr>
  </w:style>
  <w:style w:type="character" w:styleId="BodytextChar" w:customStyle="1">
    <w:name w:val="Body text Char"/>
    <w:basedOn w:val="DefaultParagraphFont"/>
    <w:link w:val="BodyText1"/>
    <w:rsid w:val="004D0801"/>
    <w:rPr>
      <w:rFonts w:ascii="Arial" w:hAnsi="Arial" w:eastAsia="Times New Roman" w:cs="Times New Roman"/>
      <w:kern w:val="0"/>
      <w:sz w:val="20"/>
      <w:szCs w:val="24"/>
      <w:lang w:eastAsia="en-NZ"/>
      <w14:ligatures w14:val="none"/>
    </w:rPr>
  </w:style>
  <w:style w:type="paragraph" w:styleId="PointsP" w:customStyle="1">
    <w:name w:val="Points.P"/>
    <w:basedOn w:val="Normal"/>
    <w:semiHidden/>
    <w:unhideWhenUsed/>
    <w:rsid w:val="00D771A0"/>
    <w:pPr>
      <w:numPr>
        <w:numId w:val="1"/>
      </w:numPr>
    </w:pPr>
    <w:rPr>
      <w:lang w:eastAsia="en-AU"/>
    </w:rPr>
  </w:style>
  <w:style w:type="character" w:styleId="FootnoteReference">
    <w:name w:val="footnote reference"/>
    <w:basedOn w:val="DefaultParagraphFont"/>
    <w:uiPriority w:val="99"/>
    <w:unhideWhenUsed/>
    <w:rsid w:val="00D771A0"/>
    <w:rPr>
      <w:vertAlign w:val="superscript"/>
    </w:rPr>
  </w:style>
  <w:style w:type="paragraph" w:styleId="FootnoteText">
    <w:name w:val="footnote text"/>
    <w:basedOn w:val="Normal"/>
    <w:link w:val="FootnoteTextChar"/>
    <w:semiHidden/>
    <w:unhideWhenUsed/>
    <w:rsid w:val="00D771A0"/>
    <w:pPr>
      <w:overflowPunct w:val="0"/>
      <w:autoSpaceDE w:val="0"/>
      <w:autoSpaceDN w:val="0"/>
      <w:adjustRightInd w:val="0"/>
      <w:textAlignment w:val="baseline"/>
    </w:pPr>
    <w:rPr>
      <w:rFonts w:ascii="Times New Roman" w:hAnsi="Times New Roman"/>
      <w:sz w:val="20"/>
      <w:szCs w:val="20"/>
      <w:lang w:val="en-AU"/>
    </w:rPr>
  </w:style>
  <w:style w:type="character" w:styleId="FootnoteTextChar" w:customStyle="1">
    <w:name w:val="Footnote Text Char"/>
    <w:basedOn w:val="DefaultParagraphFont"/>
    <w:link w:val="FootnoteText"/>
    <w:semiHidden/>
    <w:rsid w:val="00D771A0"/>
    <w:rPr>
      <w:rFonts w:ascii="Times New Roman" w:hAnsi="Times New Roman" w:eastAsia="Times New Roman" w:cs="Times New Roman"/>
      <w:kern w:val="0"/>
      <w:sz w:val="20"/>
      <w:szCs w:val="20"/>
      <w:lang w:val="en-AU" w:eastAsia="en-GB"/>
      <w14:ligatures w14:val="none"/>
    </w:rPr>
  </w:style>
  <w:style w:type="paragraph" w:styleId="listnumbered" w:customStyle="1">
    <w:name w:val="list numbered"/>
    <w:basedOn w:val="Normal"/>
    <w:semiHidden/>
    <w:unhideWhenUsed/>
    <w:rsid w:val="00D771A0"/>
    <w:pPr>
      <w:numPr>
        <w:numId w:val="2"/>
      </w:numPr>
      <w:tabs>
        <w:tab w:val="clear" w:pos="1440"/>
        <w:tab w:val="num" w:pos="426"/>
        <w:tab w:val="right" w:pos="8280"/>
      </w:tabs>
      <w:ind w:left="426" w:hanging="273"/>
    </w:pPr>
  </w:style>
  <w:style w:type="character" w:styleId="Hyperlink">
    <w:name w:val="Hyperlink"/>
    <w:basedOn w:val="DefaultParagraphFont"/>
    <w:uiPriority w:val="99"/>
    <w:unhideWhenUsed/>
    <w:rsid w:val="00D771A0"/>
    <w:rPr>
      <w:color w:val="0000FF"/>
      <w:u w:val="single"/>
    </w:rPr>
  </w:style>
  <w:style w:type="paragraph" w:styleId="TOC1">
    <w:name w:val="toc 1"/>
    <w:basedOn w:val="Normal"/>
    <w:next w:val="Normal"/>
    <w:autoRedefine/>
    <w:uiPriority w:val="39"/>
    <w:unhideWhenUsed/>
    <w:rsid w:val="00E40F98"/>
    <w:pPr>
      <w:tabs>
        <w:tab w:val="left" w:pos="360"/>
        <w:tab w:val="right" w:leader="dot" w:pos="8778"/>
      </w:tabs>
      <w:spacing w:before="120" w:after="0"/>
    </w:pPr>
    <w:rPr>
      <w:b/>
      <w:noProof/>
      <w:szCs w:val="18"/>
    </w:rPr>
  </w:style>
  <w:style w:type="paragraph" w:styleId="TOC2">
    <w:name w:val="toc 2"/>
    <w:basedOn w:val="Normal"/>
    <w:next w:val="Normal"/>
    <w:autoRedefine/>
    <w:uiPriority w:val="39"/>
    <w:unhideWhenUsed/>
    <w:rsid w:val="00191400"/>
    <w:pPr>
      <w:tabs>
        <w:tab w:val="left" w:pos="851"/>
        <w:tab w:val="right" w:leader="dot" w:pos="8789"/>
      </w:tabs>
      <w:spacing w:after="0"/>
      <w:ind w:left="850" w:right="371" w:hanging="669"/>
    </w:pPr>
    <w:rPr>
      <w:noProof/>
    </w:rPr>
  </w:style>
  <w:style w:type="paragraph" w:styleId="TOC3">
    <w:name w:val="toc 3"/>
    <w:basedOn w:val="Normal"/>
    <w:next w:val="Normal"/>
    <w:autoRedefine/>
    <w:uiPriority w:val="39"/>
    <w:unhideWhenUsed/>
    <w:rsid w:val="00D771A0"/>
    <w:pPr>
      <w:tabs>
        <w:tab w:val="left" w:pos="1200"/>
        <w:tab w:val="right" w:leader="dot" w:pos="8789"/>
      </w:tabs>
      <w:spacing w:after="0"/>
      <w:ind w:left="1276" w:right="708" w:hanging="709"/>
    </w:pPr>
  </w:style>
  <w:style w:type="table" w:styleId="TableGrid">
    <w:name w:val="Table Grid"/>
    <w:basedOn w:val="TableNormal"/>
    <w:uiPriority w:val="59"/>
    <w:rsid w:val="00D771A0"/>
    <w:pPr>
      <w:spacing w:after="0" w:line="240" w:lineRule="auto"/>
    </w:pPr>
    <w:rPr>
      <w:rFonts w:ascii="Arial" w:hAnsi="Arial" w:eastAsia="Times New Roman" w:cs="Times New Roman"/>
      <w:kern w:val="0"/>
      <w:sz w:val="18"/>
      <w:szCs w:val="20"/>
      <w:lang w:eastAsia="en-NZ"/>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talixbox" w:customStyle="1">
    <w:name w:val="Italix box"/>
    <w:basedOn w:val="BodyText1"/>
    <w:link w:val="ItalixboxChar"/>
    <w:unhideWhenUsed/>
    <w:rsid w:val="00D771A0"/>
    <w:pPr>
      <w:ind w:left="709" w:right="283" w:hanging="283"/>
    </w:pPr>
    <w:rPr>
      <w:i/>
    </w:rPr>
  </w:style>
  <w:style w:type="paragraph" w:styleId="Header">
    <w:name w:val="header"/>
    <w:basedOn w:val="Normal"/>
    <w:link w:val="HeaderChar"/>
    <w:uiPriority w:val="99"/>
    <w:unhideWhenUsed/>
    <w:rsid w:val="00D771A0"/>
    <w:pPr>
      <w:tabs>
        <w:tab w:val="center" w:pos="4320"/>
        <w:tab w:val="right" w:pos="8640"/>
      </w:tabs>
    </w:pPr>
  </w:style>
  <w:style w:type="character" w:styleId="HeaderChar" w:customStyle="1">
    <w:name w:val="Header Char"/>
    <w:basedOn w:val="DefaultParagraphFont"/>
    <w:link w:val="Header"/>
    <w:uiPriority w:val="99"/>
    <w:rsid w:val="00D771A0"/>
    <w:rPr>
      <w:rFonts w:ascii="Arial" w:hAnsi="Arial" w:eastAsia="Times New Roman" w:cs="Times New Roman"/>
      <w:kern w:val="0"/>
      <w:sz w:val="18"/>
      <w:szCs w:val="24"/>
      <w:lang w:eastAsia="en-GB"/>
      <w14:ligatures w14:val="none"/>
    </w:rPr>
  </w:style>
  <w:style w:type="paragraph" w:styleId="Footer">
    <w:name w:val="footer"/>
    <w:basedOn w:val="Normal"/>
    <w:link w:val="FooterChar"/>
    <w:uiPriority w:val="99"/>
    <w:unhideWhenUsed/>
    <w:rsid w:val="00D771A0"/>
    <w:pPr>
      <w:tabs>
        <w:tab w:val="center" w:pos="4320"/>
        <w:tab w:val="right" w:pos="8640"/>
      </w:tabs>
      <w:ind w:left="142" w:hanging="142"/>
    </w:pPr>
    <w:rPr>
      <w:sz w:val="16"/>
    </w:rPr>
  </w:style>
  <w:style w:type="character" w:styleId="FooterChar" w:customStyle="1">
    <w:name w:val="Footer Char"/>
    <w:basedOn w:val="DefaultParagraphFont"/>
    <w:link w:val="Footer"/>
    <w:uiPriority w:val="99"/>
    <w:rsid w:val="00D771A0"/>
    <w:rPr>
      <w:rFonts w:ascii="Arial" w:hAnsi="Arial" w:eastAsia="Times New Roman" w:cs="Times New Roman"/>
      <w:kern w:val="0"/>
      <w:sz w:val="16"/>
      <w:szCs w:val="24"/>
      <w:lang w:eastAsia="en-GB"/>
      <w14:ligatures w14:val="none"/>
    </w:rPr>
  </w:style>
  <w:style w:type="character" w:styleId="PageNumber">
    <w:name w:val="page number"/>
    <w:basedOn w:val="DefaultParagraphFont"/>
    <w:semiHidden/>
    <w:unhideWhenUsed/>
    <w:rsid w:val="00D771A0"/>
  </w:style>
  <w:style w:type="paragraph" w:styleId="BodyText">
    <w:name w:val="Body Text"/>
    <w:basedOn w:val="Normal"/>
    <w:link w:val="BodyTextChar0"/>
    <w:semiHidden/>
    <w:unhideWhenUsed/>
    <w:rsid w:val="00D771A0"/>
    <w:pPr>
      <w:spacing w:line="360" w:lineRule="auto"/>
      <w:jc w:val="both"/>
    </w:pPr>
    <w:rPr>
      <w:sz w:val="20"/>
    </w:rPr>
  </w:style>
  <w:style w:type="character" w:styleId="BodyTextChar0" w:customStyle="1">
    <w:name w:val="Body Text Char"/>
    <w:basedOn w:val="DefaultParagraphFont"/>
    <w:link w:val="BodyText"/>
    <w:semiHidden/>
    <w:rsid w:val="00D771A0"/>
    <w:rPr>
      <w:rFonts w:ascii="Arial" w:hAnsi="Arial" w:eastAsia="Times New Roman" w:cs="Times New Roman"/>
      <w:kern w:val="0"/>
      <w:sz w:val="20"/>
      <w:szCs w:val="24"/>
      <w:lang w:eastAsia="en-GB"/>
      <w14:ligatures w14:val="none"/>
    </w:rPr>
  </w:style>
  <w:style w:type="paragraph" w:styleId="Textboxblack" w:customStyle="1">
    <w:name w:val="Text box black"/>
    <w:basedOn w:val="Normal"/>
    <w:link w:val="TextboxblackChar"/>
    <w:semiHidden/>
    <w:unhideWhenUsed/>
    <w:rsid w:val="00D771A0"/>
    <w:pPr>
      <w:widowControl w:val="0"/>
      <w:autoSpaceDE w:val="0"/>
      <w:autoSpaceDN w:val="0"/>
      <w:adjustRightInd w:val="0"/>
      <w:jc w:val="right"/>
    </w:pPr>
    <w:rPr>
      <w:b/>
      <w:color w:val="FFFFFF"/>
      <w:sz w:val="16"/>
      <w:szCs w:val="16"/>
      <w:lang w:eastAsia="en-NZ"/>
    </w:rPr>
  </w:style>
  <w:style w:type="character" w:styleId="TextboxblackChar" w:customStyle="1">
    <w:name w:val="Text box black Char"/>
    <w:basedOn w:val="DefaultParagraphFont"/>
    <w:link w:val="Textboxblack"/>
    <w:semiHidden/>
    <w:rsid w:val="00D771A0"/>
    <w:rPr>
      <w:rFonts w:ascii="Arial" w:hAnsi="Arial" w:eastAsia="Times New Roman" w:cs="Times New Roman"/>
      <w:b/>
      <w:color w:val="FFFFFF"/>
      <w:kern w:val="0"/>
      <w:sz w:val="16"/>
      <w:szCs w:val="16"/>
      <w:lang w:eastAsia="en-NZ"/>
      <w14:ligatures w14:val="none"/>
    </w:rPr>
  </w:style>
  <w:style w:type="paragraph" w:styleId="NoSpacing">
    <w:name w:val="No Spacing"/>
    <w:link w:val="NoSpacingChar"/>
    <w:uiPriority w:val="1"/>
    <w:unhideWhenUsed/>
    <w:qFormat/>
    <w:rsid w:val="00D771A0"/>
    <w:pPr>
      <w:spacing w:after="0" w:line="240" w:lineRule="auto"/>
    </w:pPr>
    <w:rPr>
      <w:rFonts w:ascii="Arial" w:hAnsi="Arial" w:eastAsia="Times New Roman" w:cs="Arial"/>
      <w:kern w:val="0"/>
      <w:sz w:val="18"/>
      <w:szCs w:val="18"/>
      <w14:ligatures w14:val="none"/>
    </w:rPr>
  </w:style>
  <w:style w:type="paragraph" w:styleId="IntenseQuote">
    <w:name w:val="Intense Quote"/>
    <w:basedOn w:val="Normal"/>
    <w:next w:val="Normal"/>
    <w:link w:val="IntenseQuoteChar"/>
    <w:uiPriority w:val="30"/>
    <w:unhideWhenUsed/>
    <w:rsid w:val="00D771A0"/>
    <w:pPr>
      <w:pBdr>
        <w:bottom w:val="single" w:color="4F81BD" w:sz="4" w:space="4"/>
      </w:pBdr>
      <w:spacing w:before="200" w:after="280"/>
      <w:ind w:left="936" w:right="936"/>
    </w:pPr>
    <w:rPr>
      <w:b/>
      <w:bCs/>
      <w:i/>
      <w:iCs/>
      <w:color w:val="4F81BD"/>
    </w:rPr>
  </w:style>
  <w:style w:type="character" w:styleId="IntenseQuoteChar" w:customStyle="1">
    <w:name w:val="Intense Quote Char"/>
    <w:basedOn w:val="DefaultParagraphFont"/>
    <w:link w:val="IntenseQuote"/>
    <w:uiPriority w:val="30"/>
    <w:rsid w:val="00D771A0"/>
    <w:rPr>
      <w:rFonts w:ascii="Arial" w:hAnsi="Arial" w:eastAsia="Times New Roman" w:cs="Times New Roman"/>
      <w:b/>
      <w:bCs/>
      <w:i/>
      <w:iCs/>
      <w:color w:val="4F81BD"/>
      <w:kern w:val="0"/>
      <w:sz w:val="18"/>
      <w:szCs w:val="24"/>
      <w:lang w:eastAsia="en-GB"/>
      <w14:ligatures w14:val="none"/>
    </w:rPr>
  </w:style>
  <w:style w:type="paragraph" w:styleId="BalloonText">
    <w:name w:val="Balloon Text"/>
    <w:basedOn w:val="Normal"/>
    <w:link w:val="BalloonTextChar"/>
    <w:uiPriority w:val="99"/>
    <w:semiHidden/>
    <w:unhideWhenUsed/>
    <w:rsid w:val="00D771A0"/>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D771A0"/>
    <w:rPr>
      <w:rFonts w:ascii="Tahoma" w:hAnsi="Tahoma" w:eastAsia="Times New Roman" w:cs="Tahoma"/>
      <w:kern w:val="0"/>
      <w:sz w:val="16"/>
      <w:szCs w:val="16"/>
      <w:lang w:eastAsia="en-GB"/>
      <w14:ligatures w14:val="none"/>
    </w:rPr>
  </w:style>
  <w:style w:type="numbering" w:styleId="NoList1" w:customStyle="1">
    <w:name w:val="No List1"/>
    <w:next w:val="NoList"/>
    <w:uiPriority w:val="99"/>
    <w:semiHidden/>
    <w:unhideWhenUsed/>
    <w:rsid w:val="00D771A0"/>
  </w:style>
  <w:style w:type="paragraph" w:styleId="Tablecontents" w:customStyle="1">
    <w:name w:val="Table contents"/>
    <w:basedOn w:val="Normal"/>
    <w:semiHidden/>
    <w:unhideWhenUsed/>
    <w:rsid w:val="00D771A0"/>
    <w:pPr>
      <w:spacing w:after="0" w:line="280" w:lineRule="exact"/>
      <w:jc w:val="center"/>
    </w:pPr>
    <w:rPr>
      <w:szCs w:val="18"/>
      <w:lang w:eastAsia="en-NZ"/>
    </w:rPr>
  </w:style>
  <w:style w:type="paragraph" w:styleId="Tabletotal" w:customStyle="1">
    <w:name w:val="Table total"/>
    <w:basedOn w:val="Tablecontents"/>
    <w:semiHidden/>
    <w:unhideWhenUsed/>
    <w:rsid w:val="00D771A0"/>
    <w:rPr>
      <w:i/>
    </w:rPr>
  </w:style>
  <w:style w:type="paragraph" w:styleId="Tabletextcolumn" w:customStyle="1">
    <w:name w:val="Table text column"/>
    <w:basedOn w:val="Tablecontents"/>
    <w:semiHidden/>
    <w:unhideWhenUsed/>
    <w:rsid w:val="00D771A0"/>
    <w:pPr>
      <w:spacing w:before="40" w:after="40" w:line="240" w:lineRule="auto"/>
      <w:jc w:val="left"/>
    </w:pPr>
  </w:style>
  <w:style w:type="paragraph" w:styleId="BodyText2">
    <w:name w:val="Body Text 2"/>
    <w:basedOn w:val="Normal"/>
    <w:link w:val="BodyText2Char"/>
    <w:semiHidden/>
    <w:unhideWhenUsed/>
    <w:rsid w:val="00D771A0"/>
    <w:pPr>
      <w:spacing w:after="0"/>
      <w:jc w:val="center"/>
    </w:pPr>
    <w:rPr>
      <w:rFonts w:cs="Arial"/>
      <w:sz w:val="20"/>
      <w:lang w:eastAsia="en-US"/>
    </w:rPr>
  </w:style>
  <w:style w:type="character" w:styleId="BodyText2Char" w:customStyle="1">
    <w:name w:val="Body Text 2 Char"/>
    <w:basedOn w:val="DefaultParagraphFont"/>
    <w:link w:val="BodyText2"/>
    <w:semiHidden/>
    <w:rsid w:val="00D771A0"/>
    <w:rPr>
      <w:rFonts w:ascii="Arial" w:hAnsi="Arial" w:eastAsia="Times New Roman" w:cs="Arial"/>
      <w:kern w:val="0"/>
      <w:sz w:val="20"/>
      <w:szCs w:val="24"/>
      <w14:ligatures w14:val="none"/>
    </w:rPr>
  </w:style>
  <w:style w:type="paragraph" w:styleId="Majorheading" w:customStyle="1">
    <w:name w:val="Major heading"/>
    <w:basedOn w:val="Normal"/>
    <w:next w:val="Normal"/>
    <w:semiHidden/>
    <w:unhideWhenUsed/>
    <w:rsid w:val="00D771A0"/>
    <w:pPr>
      <w:spacing w:before="240" w:after="240" w:line="280" w:lineRule="exact"/>
      <w:ind w:left="993"/>
    </w:pPr>
    <w:rPr>
      <w:sz w:val="56"/>
      <w:lang w:eastAsia="en-US"/>
    </w:rPr>
  </w:style>
  <w:style w:type="paragraph" w:styleId="Tableheadingvertical" w:customStyle="1">
    <w:name w:val="Table heading vertical"/>
    <w:basedOn w:val="Tablecontents"/>
    <w:semiHidden/>
    <w:unhideWhenUsed/>
    <w:rsid w:val="00D771A0"/>
    <w:pPr>
      <w:spacing w:line="240" w:lineRule="auto"/>
      <w:ind w:left="113" w:right="113"/>
      <w:jc w:val="right"/>
    </w:pPr>
    <w:rPr>
      <w:b/>
    </w:rPr>
  </w:style>
  <w:style w:type="paragraph" w:styleId="BodyTextIndent">
    <w:name w:val="Body Text Indent"/>
    <w:basedOn w:val="Normal"/>
    <w:link w:val="BodyTextIndentChar"/>
    <w:semiHidden/>
    <w:unhideWhenUsed/>
    <w:rsid w:val="00D771A0"/>
    <w:pPr>
      <w:spacing w:after="240" w:line="280" w:lineRule="exact"/>
      <w:jc w:val="both"/>
    </w:pPr>
    <w:rPr>
      <w:sz w:val="20"/>
      <w:lang w:eastAsia="en-US"/>
    </w:rPr>
  </w:style>
  <w:style w:type="character" w:styleId="BodyTextIndentChar" w:customStyle="1">
    <w:name w:val="Body Text Indent Char"/>
    <w:basedOn w:val="DefaultParagraphFont"/>
    <w:link w:val="BodyTextIndent"/>
    <w:semiHidden/>
    <w:rsid w:val="00D771A0"/>
    <w:rPr>
      <w:rFonts w:ascii="Arial" w:hAnsi="Arial" w:eastAsia="Times New Roman" w:cs="Times New Roman"/>
      <w:kern w:val="0"/>
      <w:sz w:val="20"/>
      <w:szCs w:val="24"/>
      <w14:ligatures w14:val="none"/>
    </w:rPr>
  </w:style>
  <w:style w:type="character" w:styleId="FollowedHyperlink">
    <w:name w:val="FollowedHyperlink"/>
    <w:basedOn w:val="DefaultParagraphFont"/>
    <w:uiPriority w:val="99"/>
    <w:semiHidden/>
    <w:unhideWhenUsed/>
    <w:rsid w:val="00D771A0"/>
    <w:rPr>
      <w:color w:val="800080"/>
      <w:u w:val="single"/>
    </w:rPr>
  </w:style>
  <w:style w:type="paragraph" w:styleId="Heading2fortables" w:customStyle="1">
    <w:name w:val="Heading 2 for tables"/>
    <w:basedOn w:val="Normal"/>
    <w:semiHidden/>
    <w:unhideWhenUsed/>
    <w:rsid w:val="00D771A0"/>
    <w:pPr>
      <w:spacing w:after="240" w:line="280" w:lineRule="exact"/>
      <w:jc w:val="both"/>
    </w:pPr>
    <w:rPr>
      <w:sz w:val="20"/>
      <w:lang w:eastAsia="en-US"/>
    </w:rPr>
  </w:style>
  <w:style w:type="table" w:styleId="TableGrid1" w:customStyle="1">
    <w:name w:val="Table Grid1"/>
    <w:basedOn w:val="TableNormal"/>
    <w:next w:val="TableGrid"/>
    <w:rsid w:val="00D771A0"/>
    <w:pPr>
      <w:spacing w:after="120" w:line="280" w:lineRule="exact"/>
      <w:ind w:left="567"/>
      <w:jc w:val="both"/>
    </w:pPr>
    <w:rPr>
      <w:rFonts w:ascii="Times New Roman" w:hAnsi="Times New Roman" w:eastAsia="Times New Roman" w:cs="Times New Roman"/>
      <w:kern w:val="0"/>
      <w:sz w:val="20"/>
      <w:szCs w:val="20"/>
      <w:lang w:eastAsia="en-NZ"/>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quaBodyText" w:customStyle="1">
    <w:name w:val="Aqua Body Text"/>
    <w:basedOn w:val="BodyText"/>
    <w:semiHidden/>
    <w:unhideWhenUsed/>
    <w:rsid w:val="00D771A0"/>
    <w:pPr>
      <w:spacing w:after="240" w:line="280" w:lineRule="exact"/>
      <w:ind w:left="851"/>
    </w:pPr>
    <w:rPr>
      <w:lang w:eastAsia="en-US"/>
    </w:rPr>
  </w:style>
  <w:style w:type="paragraph" w:styleId="reppara" w:customStyle="1">
    <w:name w:val="reppara"/>
    <w:basedOn w:val="Normal"/>
    <w:link w:val="repparaChar"/>
    <w:semiHidden/>
    <w:unhideWhenUsed/>
    <w:rsid w:val="00D771A0"/>
    <w:pPr>
      <w:spacing w:before="240" w:after="0" w:line="264" w:lineRule="auto"/>
      <w:jc w:val="both"/>
    </w:pPr>
    <w:rPr>
      <w:color w:val="000000"/>
      <w:sz w:val="21"/>
      <w:lang w:eastAsia="en-US"/>
    </w:rPr>
  </w:style>
  <w:style w:type="paragraph" w:styleId="NormalIndent">
    <w:name w:val="Normal Indent"/>
    <w:basedOn w:val="Normal"/>
    <w:uiPriority w:val="99"/>
    <w:semiHidden/>
    <w:unhideWhenUsed/>
    <w:rsid w:val="00D771A0"/>
    <w:pPr>
      <w:ind w:left="720"/>
    </w:pPr>
  </w:style>
  <w:style w:type="character" w:styleId="repparaChar" w:customStyle="1">
    <w:name w:val="reppara Char"/>
    <w:basedOn w:val="DefaultParagraphFont"/>
    <w:link w:val="reppara"/>
    <w:semiHidden/>
    <w:rsid w:val="00D771A0"/>
    <w:rPr>
      <w:rFonts w:ascii="Arial" w:hAnsi="Arial" w:eastAsia="Times New Roman" w:cs="Times New Roman"/>
      <w:color w:val="000000"/>
      <w:kern w:val="0"/>
      <w:sz w:val="21"/>
      <w:szCs w:val="24"/>
      <w14:ligatures w14:val="none"/>
    </w:rPr>
  </w:style>
  <w:style w:type="character" w:styleId="CommentReference">
    <w:name w:val="Comment Reference"/>
    <w:basedOn w:val="DefaultParagraphFont"/>
    <w:uiPriority w:val="99"/>
    <w:semiHidden/>
    <w:unhideWhenUsed/>
    <w:rsid w:val="00D771A0"/>
    <w:rPr>
      <w:sz w:val="16"/>
      <w:szCs w:val="16"/>
    </w:rPr>
  </w:style>
  <w:style w:type="paragraph" w:styleId="CommentText">
    <w:name w:val="Comment Text"/>
    <w:basedOn w:val="Normal"/>
    <w:link w:val="CommentTextChar"/>
    <w:uiPriority w:val="99"/>
    <w:unhideWhenUsed/>
    <w:rsid w:val="00D771A0"/>
    <w:pPr>
      <w:spacing w:after="240" w:line="280" w:lineRule="exact"/>
      <w:jc w:val="both"/>
    </w:pPr>
    <w:rPr>
      <w:sz w:val="20"/>
      <w:szCs w:val="20"/>
      <w:lang w:eastAsia="en-US"/>
    </w:rPr>
  </w:style>
  <w:style w:type="character" w:styleId="CommentTextChar" w:customStyle="1">
    <w:name w:val="Comment Text Char"/>
    <w:basedOn w:val="DefaultParagraphFont"/>
    <w:link w:val="CommentText"/>
    <w:uiPriority w:val="99"/>
    <w:rsid w:val="00D771A0"/>
    <w:rPr>
      <w:rFonts w:ascii="Arial" w:hAnsi="Arial" w:eastAsia="Times New Roman" w:cs="Times New Roman"/>
      <w:kern w:val="0"/>
      <w:sz w:val="20"/>
      <w:szCs w:val="20"/>
      <w14:ligatures w14:val="none"/>
    </w:rPr>
  </w:style>
  <w:style w:type="paragraph" w:styleId="CommentSubject">
    <w:name w:val="Comment Subject"/>
    <w:basedOn w:val="CommentText"/>
    <w:next w:val="CommentText"/>
    <w:link w:val="CommentSubjectChar"/>
    <w:uiPriority w:val="99"/>
    <w:semiHidden/>
    <w:unhideWhenUsed/>
    <w:rsid w:val="00D771A0"/>
    <w:rPr>
      <w:b/>
      <w:bCs/>
    </w:rPr>
  </w:style>
  <w:style w:type="character" w:styleId="CommentSubjectChar" w:customStyle="1">
    <w:name w:val="Comment Subject Char"/>
    <w:basedOn w:val="CommentTextChar"/>
    <w:link w:val="CommentSubject"/>
    <w:uiPriority w:val="99"/>
    <w:semiHidden/>
    <w:rsid w:val="00D771A0"/>
    <w:rPr>
      <w:rFonts w:ascii="Arial" w:hAnsi="Arial" w:eastAsia="Times New Roman" w:cs="Times New Roman"/>
      <w:b/>
      <w:bCs/>
      <w:kern w:val="0"/>
      <w:sz w:val="20"/>
      <w:szCs w:val="20"/>
      <w14:ligatures w14:val="none"/>
    </w:rPr>
  </w:style>
  <w:style w:type="table" w:styleId="MediumList21" w:customStyle="1">
    <w:name w:val="Medium List 21"/>
    <w:basedOn w:val="TableNormal"/>
    <w:uiPriority w:val="66"/>
    <w:rsid w:val="00D771A0"/>
    <w:pPr>
      <w:spacing w:after="0" w:line="240" w:lineRule="auto"/>
    </w:pPr>
    <w:rPr>
      <w:rFonts w:ascii="Cambria" w:hAnsi="Cambria" w:eastAsia="Times New Roman" w:cs="Times New Roman"/>
      <w:color w:val="000000"/>
      <w:kern w:val="0"/>
      <w:sz w:val="20"/>
      <w:szCs w:val="20"/>
      <w:lang w:eastAsia="en-NZ"/>
      <w14:ligatures w14:val="none"/>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ghtShading1" w:customStyle="1">
    <w:name w:val="Light Shading1"/>
    <w:basedOn w:val="TableNormal"/>
    <w:uiPriority w:val="60"/>
    <w:rsid w:val="00D771A0"/>
    <w:pPr>
      <w:spacing w:after="0" w:line="240" w:lineRule="auto"/>
    </w:pPr>
    <w:rPr>
      <w:rFonts w:ascii="Times New Roman" w:hAnsi="Times New Roman" w:eastAsia="Times New Roman" w:cs="Times New Roman"/>
      <w:color w:val="000000"/>
      <w:kern w:val="0"/>
      <w:sz w:val="20"/>
      <w:szCs w:val="20"/>
      <w:lang w:eastAsia="en-NZ"/>
      <w14:ligatures w14:val="none"/>
    </w:rPr>
    <w:tblPr>
      <w:tblStyleRowBandSize w:val="1"/>
      <w:tblStyleColBandSize w:val="1"/>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List1" w:customStyle="1">
    <w:name w:val="Light List1"/>
    <w:aliases w:val="Survey report standard"/>
    <w:basedOn w:val="TableNormal"/>
    <w:uiPriority w:val="61"/>
    <w:rsid w:val="00D771A0"/>
    <w:pPr>
      <w:spacing w:after="0" w:line="240" w:lineRule="auto"/>
      <w:jc w:val="center"/>
    </w:pPr>
    <w:rPr>
      <w:rFonts w:ascii="Arial" w:hAnsi="Arial" w:eastAsia="Times New Roman" w:cs="Times New Roman"/>
      <w:kern w:val="0"/>
      <w:sz w:val="18"/>
      <w:szCs w:val="20"/>
      <w:lang w:eastAsia="en-NZ"/>
      <w14:ligatures w14:val="none"/>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pPr>
        <w:wordWrap/>
        <w:spacing w:beforeLines="0" w:beforeAutospacing="0" w:afterLines="0" w:afterAutospacing="0" w:line="120" w:lineRule="auto"/>
      </w:pPr>
      <w:rPr>
        <w:rFonts w:ascii="Arial" w:hAnsi="Arial"/>
        <w:b/>
        <w:bCs/>
        <w:color w:val="auto"/>
        <w:sz w:val="18"/>
      </w:rPr>
      <w:tblPr/>
      <w:tcPr>
        <w:shd w:val="clear" w:color="auto" w:fill="D9D9D9"/>
      </w:tcPr>
    </w:tblStylePr>
    <w:tblStylePr w:type="lastRow">
      <w:pPr>
        <w:wordWrap/>
        <w:spacing w:line="240" w:lineRule="auto"/>
        <w:jc w:val="center"/>
      </w:pPr>
      <w:rPr>
        <w:b w:val="0"/>
        <w:bCs/>
        <w:i/>
      </w:rPr>
      <w:tblPr/>
      <w:tcPr>
        <w:tcBorders>
          <w:top w:val="single" w:color="000000" w:sz="4" w:space="0"/>
          <w:left w:val="single" w:color="000000" w:sz="4" w:space="0"/>
          <w:bottom w:val="single" w:color="000000" w:sz="4" w:space="0"/>
          <w:right w:val="single" w:color="000000" w:sz="4" w:space="0"/>
        </w:tcBorders>
        <w:shd w:val="clear" w:color="auto" w:fill="FFFFFF"/>
      </w:tcPr>
    </w:tblStylePr>
    <w:tblStylePr w:type="firstCol">
      <w:pPr>
        <w:jc w:val="left"/>
      </w:pPr>
      <w:rPr>
        <w:b w:val="0"/>
        <w:bCs/>
      </w:rPr>
    </w:tblStylePr>
    <w:tblStylePr w:type="lastCol">
      <w:pPr>
        <w:wordWrap/>
        <w:jc w:val="center"/>
      </w:pPr>
      <w:rPr>
        <w:b w:val="0"/>
        <w:bCs/>
        <w:i/>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tblStylePr w:type="band2Horz">
      <w:tblPr/>
      <w:tcPr>
        <w:shd w:val="clear" w:color="auto" w:fill="F2F2F2"/>
      </w:tcPr>
    </w:tblStylePr>
  </w:style>
  <w:style w:type="paragraph" w:styleId="StyleTableheadingvertical" w:customStyle="1">
    <w:name w:val="Style Table heading vertical +"/>
    <w:basedOn w:val="Tableheadingvertical"/>
    <w:semiHidden/>
    <w:unhideWhenUsed/>
    <w:rsid w:val="00D771A0"/>
    <w:rPr>
      <w:bCs/>
    </w:rPr>
  </w:style>
  <w:style w:type="paragraph" w:styleId="Style" w:customStyle="1">
    <w:name w:val="Style"/>
    <w:basedOn w:val="FootnoteText"/>
    <w:semiHidden/>
    <w:unhideWhenUsed/>
    <w:rsid w:val="00D771A0"/>
    <w:pPr>
      <w:overflowPunct/>
      <w:autoSpaceDE/>
      <w:autoSpaceDN/>
      <w:adjustRightInd/>
      <w:spacing w:after="0"/>
      <w:textAlignment w:val="auto"/>
    </w:pPr>
    <w:rPr>
      <w:rFonts w:ascii="Arial" w:hAnsi="Arial"/>
      <w:sz w:val="16"/>
      <w:lang w:val="en-NZ" w:eastAsia="en-US"/>
    </w:rPr>
  </w:style>
  <w:style w:type="paragraph" w:styleId="Footnote" w:customStyle="1">
    <w:name w:val="Footnote"/>
    <w:basedOn w:val="FootnoteText"/>
    <w:semiHidden/>
    <w:unhideWhenUsed/>
    <w:rsid w:val="00D771A0"/>
    <w:pPr>
      <w:spacing w:after="0"/>
    </w:pPr>
    <w:rPr>
      <w:rFonts w:ascii="Arial" w:hAnsi="Arial" w:cs="Arial"/>
      <w:sz w:val="16"/>
      <w:szCs w:val="16"/>
      <w:lang w:val="en-NZ"/>
    </w:rPr>
  </w:style>
  <w:style w:type="paragraph" w:styleId="TOC4">
    <w:name w:val="toc 4"/>
    <w:basedOn w:val="Normal"/>
    <w:next w:val="Normal"/>
    <w:autoRedefine/>
    <w:uiPriority w:val="39"/>
    <w:unhideWhenUsed/>
    <w:rsid w:val="00D771A0"/>
    <w:pPr>
      <w:spacing w:after="100" w:line="276" w:lineRule="auto"/>
      <w:ind w:left="660"/>
    </w:pPr>
    <w:rPr>
      <w:rFonts w:ascii="Calibri" w:hAnsi="Calibri"/>
      <w:sz w:val="22"/>
      <w:szCs w:val="22"/>
      <w:lang w:eastAsia="en-NZ"/>
    </w:rPr>
  </w:style>
  <w:style w:type="paragraph" w:styleId="TOC5">
    <w:name w:val="toc 5"/>
    <w:basedOn w:val="Normal"/>
    <w:next w:val="Normal"/>
    <w:autoRedefine/>
    <w:uiPriority w:val="39"/>
    <w:unhideWhenUsed/>
    <w:rsid w:val="00D771A0"/>
    <w:pPr>
      <w:spacing w:after="100" w:line="276" w:lineRule="auto"/>
      <w:ind w:left="880"/>
    </w:pPr>
    <w:rPr>
      <w:rFonts w:ascii="Calibri" w:hAnsi="Calibri"/>
      <w:sz w:val="22"/>
      <w:szCs w:val="22"/>
      <w:lang w:eastAsia="en-NZ"/>
    </w:rPr>
  </w:style>
  <w:style w:type="paragraph" w:styleId="TOC6">
    <w:name w:val="toc 6"/>
    <w:basedOn w:val="Normal"/>
    <w:next w:val="Normal"/>
    <w:autoRedefine/>
    <w:uiPriority w:val="39"/>
    <w:unhideWhenUsed/>
    <w:rsid w:val="00D771A0"/>
    <w:pPr>
      <w:spacing w:after="100" w:line="276" w:lineRule="auto"/>
      <w:ind w:left="1100"/>
    </w:pPr>
    <w:rPr>
      <w:rFonts w:ascii="Calibri" w:hAnsi="Calibri"/>
      <w:sz w:val="22"/>
      <w:szCs w:val="22"/>
      <w:lang w:eastAsia="en-NZ"/>
    </w:rPr>
  </w:style>
  <w:style w:type="paragraph" w:styleId="TOC7">
    <w:name w:val="toc 7"/>
    <w:basedOn w:val="Normal"/>
    <w:next w:val="Normal"/>
    <w:autoRedefine/>
    <w:uiPriority w:val="39"/>
    <w:unhideWhenUsed/>
    <w:rsid w:val="00D771A0"/>
    <w:pPr>
      <w:spacing w:after="100" w:line="276" w:lineRule="auto"/>
      <w:ind w:left="1320"/>
    </w:pPr>
    <w:rPr>
      <w:rFonts w:ascii="Calibri" w:hAnsi="Calibri"/>
      <w:sz w:val="22"/>
      <w:szCs w:val="22"/>
      <w:lang w:eastAsia="en-NZ"/>
    </w:rPr>
  </w:style>
  <w:style w:type="paragraph" w:styleId="TOC8">
    <w:name w:val="toc 8"/>
    <w:basedOn w:val="Normal"/>
    <w:next w:val="Normal"/>
    <w:autoRedefine/>
    <w:uiPriority w:val="39"/>
    <w:unhideWhenUsed/>
    <w:rsid w:val="00D771A0"/>
    <w:pPr>
      <w:spacing w:after="100" w:line="276" w:lineRule="auto"/>
      <w:ind w:left="1540"/>
    </w:pPr>
    <w:rPr>
      <w:rFonts w:ascii="Calibri" w:hAnsi="Calibri"/>
      <w:sz w:val="22"/>
      <w:szCs w:val="22"/>
      <w:lang w:eastAsia="en-NZ"/>
    </w:rPr>
  </w:style>
  <w:style w:type="paragraph" w:styleId="TOC9">
    <w:name w:val="toc 9"/>
    <w:basedOn w:val="Normal"/>
    <w:next w:val="Normal"/>
    <w:autoRedefine/>
    <w:uiPriority w:val="39"/>
    <w:unhideWhenUsed/>
    <w:rsid w:val="00D771A0"/>
    <w:pPr>
      <w:spacing w:after="100" w:line="276" w:lineRule="auto"/>
      <w:ind w:left="1760"/>
    </w:pPr>
    <w:rPr>
      <w:rFonts w:ascii="Calibri" w:hAnsi="Calibri"/>
      <w:sz w:val="22"/>
      <w:szCs w:val="22"/>
      <w:lang w:eastAsia="en-NZ"/>
    </w:rPr>
  </w:style>
  <w:style w:type="paragraph" w:styleId="Normalbodytext" w:customStyle="1">
    <w:name w:val="Normal body text"/>
    <w:basedOn w:val="Normal"/>
    <w:link w:val="NormalbodytextChar"/>
    <w:semiHidden/>
    <w:unhideWhenUsed/>
    <w:rsid w:val="00D771A0"/>
    <w:pPr>
      <w:spacing w:before="120" w:after="240" w:line="320" w:lineRule="atLeast"/>
      <w:jc w:val="both"/>
    </w:pPr>
    <w:rPr>
      <w:rFonts w:ascii="Times New Roman" w:hAnsi="Times New Roman"/>
      <w:sz w:val="22"/>
      <w:szCs w:val="20"/>
      <w:lang w:eastAsia="en-US"/>
    </w:rPr>
  </w:style>
  <w:style w:type="paragraph" w:styleId="Caption">
    <w:name w:val="caption"/>
    <w:basedOn w:val="Tableheading"/>
    <w:next w:val="Normal"/>
    <w:uiPriority w:val="35"/>
    <w:unhideWhenUsed/>
    <w:rsid w:val="00D771A0"/>
    <w:pPr>
      <w:spacing w:before="20" w:after="0"/>
    </w:pPr>
  </w:style>
  <w:style w:type="paragraph" w:styleId="Tabletext" w:customStyle="1">
    <w:name w:val="Table text"/>
    <w:basedOn w:val="Normal"/>
    <w:unhideWhenUsed/>
    <w:rsid w:val="00D771A0"/>
    <w:pPr>
      <w:spacing w:before="60" w:after="60"/>
    </w:pPr>
    <w:rPr>
      <w:rFonts w:cs="Arial"/>
      <w:szCs w:val="18"/>
      <w:lang w:eastAsia="en-US"/>
    </w:rPr>
  </w:style>
  <w:style w:type="character" w:styleId="BulletlistChar" w:customStyle="1">
    <w:name w:val="Bullet list Char"/>
    <w:basedOn w:val="BodytextChar"/>
    <w:link w:val="Bulletlist"/>
    <w:rsid w:val="00442557"/>
    <w:rPr>
      <w:rFonts w:ascii="Arial" w:hAnsi="Arial" w:eastAsia="Times New Roman" w:cs="Arial"/>
      <w:kern w:val="0"/>
      <w:sz w:val="20"/>
      <w:szCs w:val="24"/>
      <w:lang w:eastAsia="en-NZ"/>
      <w14:ligatures w14:val="none"/>
    </w:rPr>
  </w:style>
  <w:style w:type="character" w:styleId="ItalixboxChar" w:customStyle="1">
    <w:name w:val="Italix box Char"/>
    <w:basedOn w:val="BodytextChar"/>
    <w:link w:val="Italixbox"/>
    <w:rsid w:val="00D771A0"/>
    <w:rPr>
      <w:rFonts w:ascii="Arial" w:hAnsi="Arial" w:eastAsia="Times New Roman" w:cs="Times New Roman"/>
      <w:i/>
      <w:kern w:val="0"/>
      <w:sz w:val="20"/>
      <w:szCs w:val="24"/>
      <w:lang w:eastAsia="en-NZ"/>
      <w14:ligatures w14:val="none"/>
    </w:rPr>
  </w:style>
  <w:style w:type="paragraph" w:styleId="TableText0" w:customStyle="1">
    <w:name w:val="Table Text"/>
    <w:basedOn w:val="Normal"/>
    <w:semiHidden/>
    <w:unhideWhenUsed/>
    <w:rsid w:val="00D771A0"/>
    <w:pPr>
      <w:tabs>
        <w:tab w:val="left" w:pos="567"/>
        <w:tab w:val="left" w:pos="5387"/>
      </w:tabs>
      <w:spacing w:before="60" w:after="0"/>
      <w:jc w:val="center"/>
    </w:pPr>
    <w:rPr>
      <w:snapToGrid w:val="0"/>
      <w:spacing w:val="-5"/>
      <w:szCs w:val="20"/>
      <w:lang w:eastAsia="en-US"/>
    </w:rPr>
  </w:style>
  <w:style w:type="paragraph" w:styleId="Tablebullet" w:customStyle="1">
    <w:name w:val="Table bullet"/>
    <w:basedOn w:val="BodyText1"/>
    <w:semiHidden/>
    <w:unhideWhenUsed/>
    <w:rsid w:val="00D771A0"/>
    <w:pPr>
      <w:numPr>
        <w:numId w:val="5"/>
      </w:numPr>
      <w:tabs>
        <w:tab w:val="clear" w:pos="1440"/>
        <w:tab w:val="num" w:pos="317"/>
      </w:tabs>
      <w:ind w:left="175" w:hanging="141"/>
    </w:pPr>
  </w:style>
  <w:style w:type="paragraph" w:styleId="Default" w:customStyle="1">
    <w:name w:val="Default"/>
    <w:unhideWhenUsed/>
    <w:rsid w:val="00D771A0"/>
    <w:pPr>
      <w:autoSpaceDE w:val="0"/>
      <w:autoSpaceDN w:val="0"/>
      <w:adjustRightInd w:val="0"/>
      <w:spacing w:after="0" w:line="240" w:lineRule="auto"/>
    </w:pPr>
    <w:rPr>
      <w:rFonts w:ascii="Arial" w:hAnsi="Arial" w:eastAsia="Times New Roman" w:cs="Arial"/>
      <w:color w:val="000000"/>
      <w:kern w:val="0"/>
      <w:sz w:val="24"/>
      <w:szCs w:val="24"/>
      <w:lang w:eastAsia="en-NZ"/>
      <w14:ligatures w14:val="none"/>
    </w:rPr>
  </w:style>
  <w:style w:type="table" w:styleId="LightList-Accent11" w:customStyle="1">
    <w:name w:val="Light List - Accent 11"/>
    <w:basedOn w:val="TableNormal"/>
    <w:uiPriority w:val="61"/>
    <w:rsid w:val="00D771A0"/>
    <w:pPr>
      <w:spacing w:after="0" w:line="240" w:lineRule="auto"/>
    </w:pPr>
    <w:rPr>
      <w:rFonts w:ascii="Times New Roman" w:hAnsi="Times New Roman" w:eastAsia="Times New Roman" w:cs="Times New Roman"/>
      <w:kern w:val="0"/>
      <w:sz w:val="20"/>
      <w:szCs w:val="20"/>
      <w:lang w:eastAsia="en-NZ"/>
      <w14:ligatures w14:val="none"/>
    </w:rPr>
    <w:tblPr>
      <w:tblStyleRowBandSize w:val="1"/>
      <w:tblStyleColBandSize w:val="1"/>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MediumShading1-Accent11" w:customStyle="1">
    <w:name w:val="Medium Shading 1 - Accent 11"/>
    <w:basedOn w:val="TableNormal"/>
    <w:uiPriority w:val="63"/>
    <w:rsid w:val="00D771A0"/>
    <w:pPr>
      <w:spacing w:after="0" w:line="240" w:lineRule="auto"/>
    </w:pPr>
    <w:rPr>
      <w:rFonts w:ascii="Times New Roman" w:hAnsi="Times New Roman" w:eastAsia="Times New Roman" w:cs="Times New Roman"/>
      <w:kern w:val="0"/>
      <w:sz w:val="20"/>
      <w:szCs w:val="20"/>
      <w:lang w:eastAsia="en-NZ"/>
      <w14:ligatures w14:val="none"/>
    </w:rPr>
    <w:tblPr>
      <w:tblStyleRowBandSize w:val="1"/>
      <w:tblStyleColBandSize w:val="1"/>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Grid3-Accent1">
    <w:name w:val="Medium Grid 3 Accent 1"/>
    <w:basedOn w:val="TableNormal"/>
    <w:uiPriority w:val="69"/>
    <w:rsid w:val="00D771A0"/>
    <w:pPr>
      <w:spacing w:after="0" w:line="240" w:lineRule="auto"/>
    </w:pPr>
    <w:rPr>
      <w:rFonts w:ascii="Times New Roman" w:hAnsi="Times New Roman" w:eastAsia="Times New Roman" w:cs="Times New Roman"/>
      <w:kern w:val="0"/>
      <w:sz w:val="20"/>
      <w:szCs w:val="20"/>
      <w:lang w:eastAsia="en-NZ"/>
      <w14:ligatures w14:val="none"/>
    </w:rPr>
    <w:tblPr>
      <w:tblStyleRowBandSize w:val="1"/>
      <w:tblStyleColBandSize w:val="1"/>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color="FFFFFF"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color="FFFFFF" w:sz="8" w:space="0"/>
        </w:tcBorders>
        <w:shd w:val="clear" w:color="auto" w:fill="4F81B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color="FFFFFF" w:sz="8" w:space="0"/>
          <w:insideV w:val="single" w:color="FFFFFF" w:sz="8" w:space="0"/>
        </w:tcBorders>
        <w:shd w:val="clear" w:color="auto" w:fill="A7BFDE"/>
      </w:tcPr>
    </w:tblStylePr>
  </w:style>
  <w:style w:type="paragraph" w:styleId="TableofFigures">
    <w:name w:val="table of figures"/>
    <w:basedOn w:val="Normal"/>
    <w:next w:val="Normal"/>
    <w:uiPriority w:val="99"/>
    <w:unhideWhenUsed/>
    <w:rsid w:val="00D771A0"/>
  </w:style>
  <w:style w:type="character" w:styleId="NormalbodytextChar" w:customStyle="1">
    <w:name w:val="Normal body text Char"/>
    <w:basedOn w:val="DefaultParagraphFont"/>
    <w:link w:val="Normalbodytext"/>
    <w:semiHidden/>
    <w:rsid w:val="00D771A0"/>
    <w:rPr>
      <w:rFonts w:ascii="Times New Roman" w:hAnsi="Times New Roman" w:eastAsia="Times New Roman" w:cs="Times New Roman"/>
      <w:kern w:val="0"/>
      <w:szCs w:val="20"/>
      <w14:ligatures w14:val="none"/>
    </w:rPr>
  </w:style>
  <w:style w:type="character" w:styleId="maintext1" w:customStyle="1">
    <w:name w:val="maintext1"/>
    <w:basedOn w:val="DefaultParagraphFont"/>
    <w:semiHidden/>
    <w:unhideWhenUsed/>
    <w:rsid w:val="00D771A0"/>
    <w:rPr>
      <w:rFonts w:hint="default" w:ascii="Arial" w:hAnsi="Arial" w:cs="Arial"/>
      <w:b w:val="0"/>
      <w:bCs w:val="0"/>
      <w:i w:val="0"/>
      <w:iCs w:val="0"/>
      <w:strike w:val="0"/>
      <w:dstrike w:val="0"/>
      <w:sz w:val="18"/>
      <w:szCs w:val="18"/>
      <w:u w:val="none"/>
      <w:effect w:val="none"/>
    </w:rPr>
  </w:style>
  <w:style w:type="paragraph" w:styleId="BodyTextIndent2">
    <w:name w:val="Body Text Indent 2"/>
    <w:basedOn w:val="Normal"/>
    <w:link w:val="BodyTextIndent2Char"/>
    <w:semiHidden/>
    <w:unhideWhenUsed/>
    <w:rsid w:val="00D771A0"/>
    <w:pPr>
      <w:spacing w:line="480" w:lineRule="auto"/>
      <w:ind w:left="283"/>
    </w:pPr>
    <w:rPr>
      <w:rFonts w:cs="Arial"/>
      <w:szCs w:val="18"/>
      <w:lang w:eastAsia="en-US"/>
    </w:rPr>
  </w:style>
  <w:style w:type="character" w:styleId="BodyTextIndent2Char" w:customStyle="1">
    <w:name w:val="Body Text Indent 2 Char"/>
    <w:basedOn w:val="DefaultParagraphFont"/>
    <w:link w:val="BodyTextIndent2"/>
    <w:semiHidden/>
    <w:rsid w:val="00D771A0"/>
    <w:rPr>
      <w:rFonts w:ascii="Arial" w:hAnsi="Arial" w:eastAsia="Times New Roman" w:cs="Arial"/>
      <w:kern w:val="0"/>
      <w:sz w:val="18"/>
      <w:szCs w:val="18"/>
      <w14:ligatures w14:val="none"/>
    </w:rPr>
  </w:style>
  <w:style w:type="paragraph" w:styleId="ListBullet">
    <w:name w:val="List Bullet"/>
    <w:basedOn w:val="Normal"/>
    <w:autoRedefine/>
    <w:semiHidden/>
    <w:unhideWhenUsed/>
    <w:rsid w:val="00D771A0"/>
    <w:pPr>
      <w:numPr>
        <w:numId w:val="6"/>
      </w:numPr>
      <w:spacing w:after="0"/>
    </w:pPr>
    <w:rPr>
      <w:rFonts w:cs="Arial"/>
      <w:szCs w:val="18"/>
      <w:lang w:eastAsia="en-US"/>
    </w:rPr>
  </w:style>
  <w:style w:type="character" w:styleId="eventgrouptitle1" w:customStyle="1">
    <w:name w:val="eventgrouptitle1"/>
    <w:basedOn w:val="DefaultParagraphFont"/>
    <w:semiHidden/>
    <w:unhideWhenUsed/>
    <w:rsid w:val="00D771A0"/>
    <w:rPr>
      <w:b/>
      <w:bCs/>
      <w:sz w:val="15"/>
      <w:szCs w:val="15"/>
      <w:bdr w:val="none" w:color="auto" w:sz="0" w:space="0" w:frame="1"/>
      <w:shd w:val="clear" w:color="auto" w:fill="FFFFFF"/>
    </w:rPr>
  </w:style>
  <w:style w:type="paragraph" w:styleId="TableHeader" w:customStyle="1">
    <w:name w:val="Table Header"/>
    <w:basedOn w:val="Normal"/>
    <w:semiHidden/>
    <w:unhideWhenUsed/>
    <w:rsid w:val="00D771A0"/>
    <w:pPr>
      <w:spacing w:after="0" w:line="280" w:lineRule="exact"/>
      <w:jc w:val="center"/>
    </w:pPr>
    <w:rPr>
      <w:b/>
      <w:bCs/>
      <w:sz w:val="20"/>
      <w:lang w:eastAsia="en-US"/>
    </w:rPr>
  </w:style>
  <w:style w:type="paragraph" w:styleId="Textbox" w:customStyle="1">
    <w:name w:val="Text box"/>
    <w:basedOn w:val="Normal"/>
    <w:link w:val="TextboxChar"/>
    <w:semiHidden/>
    <w:unhideWhenUsed/>
    <w:rsid w:val="00D771A0"/>
    <w:pPr>
      <w:widowControl w:val="0"/>
      <w:autoSpaceDE w:val="0"/>
      <w:autoSpaceDN w:val="0"/>
      <w:adjustRightInd w:val="0"/>
      <w:jc w:val="right"/>
    </w:pPr>
    <w:rPr>
      <w:b/>
      <w:color w:val="FFFFFF"/>
      <w:sz w:val="16"/>
      <w:szCs w:val="16"/>
      <w:lang w:eastAsia="en-NZ"/>
    </w:rPr>
  </w:style>
  <w:style w:type="character" w:styleId="TextboxChar" w:customStyle="1">
    <w:name w:val="Text box Char"/>
    <w:basedOn w:val="DefaultParagraphFont"/>
    <w:link w:val="Textbox"/>
    <w:semiHidden/>
    <w:rsid w:val="00D771A0"/>
    <w:rPr>
      <w:rFonts w:ascii="Arial" w:hAnsi="Arial" w:eastAsia="Times New Roman" w:cs="Times New Roman"/>
      <w:b/>
      <w:color w:val="FFFFFF"/>
      <w:kern w:val="0"/>
      <w:sz w:val="16"/>
      <w:szCs w:val="16"/>
      <w:lang w:eastAsia="en-NZ"/>
      <w14:ligatures w14:val="none"/>
    </w:rPr>
  </w:style>
  <w:style w:type="paragraph" w:styleId="Quote">
    <w:name w:val="Quote"/>
    <w:basedOn w:val="Normal"/>
    <w:next w:val="Normal"/>
    <w:link w:val="QuoteChar"/>
    <w:uiPriority w:val="29"/>
    <w:unhideWhenUsed/>
    <w:qFormat/>
    <w:rsid w:val="00D771A0"/>
    <w:pPr>
      <w:spacing w:line="280" w:lineRule="exact"/>
      <w:ind w:left="709"/>
    </w:pPr>
    <w:rPr>
      <w:rFonts w:cs="Arial"/>
      <w:i/>
      <w:sz w:val="20"/>
      <w:lang w:val="en-GB"/>
    </w:rPr>
  </w:style>
  <w:style w:type="character" w:styleId="QuoteChar" w:customStyle="1">
    <w:name w:val="Quote Char"/>
    <w:basedOn w:val="DefaultParagraphFont"/>
    <w:link w:val="Quote"/>
    <w:uiPriority w:val="29"/>
    <w:rsid w:val="00D771A0"/>
    <w:rPr>
      <w:rFonts w:ascii="Arial" w:hAnsi="Arial" w:eastAsia="Times New Roman" w:cs="Arial"/>
      <w:i/>
      <w:kern w:val="0"/>
      <w:sz w:val="20"/>
      <w:szCs w:val="24"/>
      <w:lang w:val="en-GB" w:eastAsia="en-GB"/>
      <w14:ligatures w14:val="none"/>
    </w:rPr>
  </w:style>
  <w:style w:type="paragraph" w:styleId="Bodynumbered" w:customStyle="1">
    <w:name w:val="Body numbered"/>
    <w:basedOn w:val="Normal"/>
    <w:semiHidden/>
    <w:unhideWhenUsed/>
    <w:rsid w:val="00D771A0"/>
    <w:pPr>
      <w:numPr>
        <w:numId w:val="7"/>
      </w:numPr>
      <w:spacing w:before="200" w:line="290" w:lineRule="atLeast"/>
      <w:ind w:left="425" w:hanging="709"/>
    </w:pPr>
    <w:rPr>
      <w:rFonts w:ascii="Verdana" w:hAnsi="Verdana"/>
      <w:sz w:val="19"/>
    </w:rPr>
  </w:style>
  <w:style w:type="paragraph" w:styleId="Bodynumberedtwo" w:customStyle="1">
    <w:name w:val="Body numbered two"/>
    <w:basedOn w:val="Bodynumbered"/>
    <w:semiHidden/>
    <w:unhideWhenUsed/>
    <w:rsid w:val="00D771A0"/>
    <w:pPr>
      <w:numPr>
        <w:ilvl w:val="1"/>
      </w:numPr>
      <w:ind w:left="1276" w:hanging="916"/>
    </w:pPr>
  </w:style>
  <w:style w:type="paragraph" w:styleId="ListParagraph">
    <w:name w:val="List Paragraph"/>
    <w:basedOn w:val="Normal"/>
    <w:uiPriority w:val="34"/>
    <w:unhideWhenUsed/>
    <w:qFormat/>
    <w:rsid w:val="00D771A0"/>
    <w:pPr>
      <w:spacing w:after="220" w:line="300" w:lineRule="auto"/>
      <w:ind w:left="720"/>
      <w:contextualSpacing/>
    </w:pPr>
    <w:rPr>
      <w:rFonts w:ascii="Times New Roman" w:hAnsi="Times New Roman" w:eastAsia="PMingLiU"/>
      <w:color w:val="000000"/>
      <w:sz w:val="22"/>
      <w:szCs w:val="20"/>
      <w:lang w:val="en-GB" w:eastAsia="en-US"/>
    </w:rPr>
  </w:style>
  <w:style w:type="table" w:styleId="MediumGrid1-Accent1">
    <w:name w:val="Medium Grid 1 Accent 1"/>
    <w:basedOn w:val="TableNormal"/>
    <w:uiPriority w:val="67"/>
    <w:rsid w:val="00D771A0"/>
    <w:pPr>
      <w:spacing w:after="0" w:line="240" w:lineRule="auto"/>
    </w:pPr>
    <w:rPr>
      <w:rFonts w:ascii="Times New Roman" w:hAnsi="Times New Roman" w:eastAsia="Times New Roman" w:cs="Times New Roman"/>
      <w:kern w:val="0"/>
      <w:sz w:val="20"/>
      <w:szCs w:val="20"/>
      <w:lang w:eastAsia="en-NZ"/>
      <w14:ligatures w14:val="none"/>
    </w:rPr>
    <w:tblPr>
      <w:tblStyleRowBandSize w:val="1"/>
      <w:tblStyleColBandSize w:val="1"/>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styleId="Revision">
    <w:name w:val="Revision"/>
    <w:hidden/>
    <w:uiPriority w:val="99"/>
    <w:semiHidden/>
    <w:rsid w:val="00D771A0"/>
    <w:pPr>
      <w:spacing w:after="0" w:line="240" w:lineRule="auto"/>
    </w:pPr>
    <w:rPr>
      <w:rFonts w:ascii="Arial" w:hAnsi="Arial" w:eastAsia="Times New Roman" w:cs="Times New Roman"/>
      <w:kern w:val="0"/>
      <w:sz w:val="18"/>
      <w:szCs w:val="24"/>
      <w:lang w:eastAsia="en-GB"/>
      <w14:ligatures w14:val="none"/>
    </w:rPr>
  </w:style>
  <w:style w:type="paragraph" w:styleId="BodyText3">
    <w:name w:val="Body Text 3"/>
    <w:basedOn w:val="Normal"/>
    <w:link w:val="BodyText3Char"/>
    <w:semiHidden/>
    <w:unhideWhenUsed/>
    <w:rsid w:val="00D771A0"/>
    <w:rPr>
      <w:sz w:val="16"/>
      <w:szCs w:val="16"/>
    </w:rPr>
  </w:style>
  <w:style w:type="character" w:styleId="BodyText3Char" w:customStyle="1">
    <w:name w:val="Body Text 3 Char"/>
    <w:basedOn w:val="DefaultParagraphFont"/>
    <w:link w:val="BodyText3"/>
    <w:semiHidden/>
    <w:rsid w:val="00D771A0"/>
    <w:rPr>
      <w:rFonts w:ascii="Arial" w:hAnsi="Arial" w:eastAsia="Times New Roman" w:cs="Times New Roman"/>
      <w:kern w:val="0"/>
      <w:sz w:val="16"/>
      <w:szCs w:val="16"/>
      <w:lang w:eastAsia="en-GB"/>
      <w14:ligatures w14:val="none"/>
    </w:rPr>
  </w:style>
  <w:style w:type="paragraph" w:styleId="Numberlist" w:customStyle="1">
    <w:name w:val="Number list"/>
    <w:basedOn w:val="Bulletlist"/>
    <w:semiHidden/>
    <w:unhideWhenUsed/>
    <w:qFormat/>
    <w:rsid w:val="00D771A0"/>
    <w:pPr>
      <w:numPr>
        <w:numId w:val="0"/>
      </w:numPr>
      <w:ind w:left="360" w:hanging="360"/>
    </w:pPr>
    <w:rPr>
      <w:szCs w:val="23"/>
    </w:rPr>
  </w:style>
  <w:style w:type="character" w:styleId="apple-style-span" w:customStyle="1">
    <w:name w:val="apple-style-span"/>
    <w:basedOn w:val="DefaultParagraphFont"/>
    <w:semiHidden/>
    <w:unhideWhenUsed/>
    <w:rsid w:val="00D771A0"/>
  </w:style>
  <w:style w:type="paragraph" w:styleId="NormalWeb">
    <w:name w:val="Normal (Web)"/>
    <w:basedOn w:val="Normal"/>
    <w:uiPriority w:val="99"/>
    <w:unhideWhenUsed/>
    <w:rsid w:val="00D771A0"/>
    <w:pPr>
      <w:spacing w:before="100" w:beforeAutospacing="1" w:after="100" w:afterAutospacing="1"/>
    </w:pPr>
    <w:rPr>
      <w:rFonts w:ascii="Times New Roman" w:hAnsi="Times New Roman"/>
      <w:sz w:val="24"/>
      <w:lang w:eastAsia="en-NZ"/>
    </w:rPr>
  </w:style>
  <w:style w:type="character" w:styleId="apple-converted-space" w:customStyle="1">
    <w:name w:val="apple-converted-space"/>
    <w:basedOn w:val="DefaultParagraphFont"/>
    <w:semiHidden/>
    <w:unhideWhenUsed/>
    <w:rsid w:val="00D771A0"/>
  </w:style>
  <w:style w:type="paragraph" w:styleId="TOCHeading">
    <w:name w:val="TOC Heading"/>
    <w:basedOn w:val="Heading1"/>
    <w:next w:val="Normal"/>
    <w:uiPriority w:val="39"/>
    <w:semiHidden/>
    <w:unhideWhenUsed/>
    <w:qFormat/>
    <w:rsid w:val="00D771A0"/>
    <w:pPr>
      <w:keepLines/>
      <w:numPr>
        <w:numId w:val="0"/>
      </w:numPr>
      <w:pBdr>
        <w:bottom w:val="none" w:color="auto" w:sz="0" w:space="0"/>
      </w:pBdr>
      <w:overflowPunct/>
      <w:autoSpaceDE/>
      <w:autoSpaceDN/>
      <w:adjustRightInd/>
      <w:spacing w:before="480" w:after="0" w:line="276" w:lineRule="auto"/>
      <w:textAlignment w:val="auto"/>
      <w:outlineLvl w:val="9"/>
    </w:pPr>
    <w:rPr>
      <w:rFonts w:ascii="Cambria" w:hAnsi="Cambria"/>
      <w:color w:val="365F91"/>
      <w:sz w:val="28"/>
      <w:szCs w:val="28"/>
      <w:lang w:val="en-US" w:eastAsia="en-US"/>
    </w:rPr>
  </w:style>
  <w:style w:type="paragraph" w:styleId="Letterlist" w:customStyle="1">
    <w:name w:val="Letter list"/>
    <w:basedOn w:val="Numberlist"/>
    <w:unhideWhenUsed/>
    <w:rsid w:val="00D771A0"/>
    <w:pPr>
      <w:spacing w:line="240" w:lineRule="auto"/>
      <w:ind w:left="1353"/>
    </w:pPr>
  </w:style>
  <w:style w:type="character" w:styleId="NoSpacingChar" w:customStyle="1">
    <w:name w:val="No Spacing Char"/>
    <w:basedOn w:val="DefaultParagraphFont"/>
    <w:link w:val="NoSpacing"/>
    <w:uiPriority w:val="1"/>
    <w:rsid w:val="00D771A0"/>
    <w:rPr>
      <w:rFonts w:ascii="Arial" w:hAnsi="Arial" w:eastAsia="Times New Roman" w:cs="Arial"/>
      <w:kern w:val="0"/>
      <w:sz w:val="18"/>
      <w:szCs w:val="18"/>
      <w14:ligatures w14:val="none"/>
    </w:rPr>
  </w:style>
  <w:style w:type="paragraph" w:styleId="Bylawnumber" w:customStyle="1">
    <w:name w:val="Bylaw number"/>
    <w:basedOn w:val="Numberlist"/>
    <w:semiHidden/>
    <w:unhideWhenUsed/>
    <w:qFormat/>
    <w:rsid w:val="00D771A0"/>
    <w:pPr>
      <w:numPr>
        <w:numId w:val="8"/>
      </w:numPr>
    </w:pPr>
  </w:style>
  <w:style w:type="character" w:styleId="Strong">
    <w:name w:val="Strong"/>
    <w:basedOn w:val="DefaultParagraphFont"/>
    <w:uiPriority w:val="22"/>
    <w:unhideWhenUsed/>
    <w:rsid w:val="00D771A0"/>
    <w:rPr>
      <w:b/>
      <w:bCs/>
    </w:rPr>
  </w:style>
  <w:style w:type="table" w:styleId="LightGrid-Accent11" w:customStyle="1">
    <w:name w:val="Light Grid - Accent 11"/>
    <w:basedOn w:val="TableNormal"/>
    <w:uiPriority w:val="62"/>
    <w:rsid w:val="00D771A0"/>
    <w:pPr>
      <w:spacing w:after="0" w:line="240" w:lineRule="auto"/>
    </w:pPr>
    <w:rPr>
      <w:rFonts w:ascii="Times New Roman" w:hAnsi="Times New Roman" w:eastAsia="Times New Roman" w:cs="Times New Roman"/>
      <w:kern w:val="0"/>
      <w:sz w:val="20"/>
      <w:szCs w:val="20"/>
      <w:lang w:eastAsia="en-NZ"/>
      <w14:ligatures w14:val="none"/>
    </w:rPr>
    <w:tblPr>
      <w:tblStyleRowBandSize w:val="1"/>
      <w:tblStyleColBandSize w:val="1"/>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ascii="DengXian" w:hAnsi="DengXian" w:eastAsia="Times New Roman" w:cs="Times New Roman"/>
        <w:b/>
        <w:bCs/>
      </w:rPr>
      <w:tblPr/>
      <w:tcPr>
        <w:tcBorders>
          <w:top w:val="single" w:color="4F81BD" w:sz="8" w:space="0"/>
          <w:left w:val="single" w:color="4F81BD" w:sz="8" w:space="0"/>
          <w:bottom w:val="single" w:color="4F81BD" w:sz="18" w:space="0"/>
          <w:right w:val="single" w:color="4F81BD" w:sz="8" w:space="0"/>
          <w:insideH w:val="nil"/>
          <w:insideV w:val="single" w:color="4F81BD" w:sz="8" w:space="0"/>
        </w:tcBorders>
      </w:tcPr>
    </w:tblStylePr>
    <w:tblStylePr w:type="lastRow">
      <w:pPr>
        <w:spacing w:before="0" w:after="0" w:line="240" w:lineRule="auto"/>
      </w:pPr>
      <w:rPr>
        <w:rFonts w:ascii="DengXian" w:hAnsi="DengXian" w:eastAsia="Times New Roman" w:cs="Times New Roman"/>
        <w:b/>
        <w:bCs/>
      </w:rPr>
      <w:tblPr/>
      <w:tcPr>
        <w:tcBorders>
          <w:top w:val="double" w:color="4F81BD" w:sz="6" w:space="0"/>
          <w:left w:val="single" w:color="4F81BD" w:sz="8" w:space="0"/>
          <w:bottom w:val="single" w:color="4F81BD" w:sz="8" w:space="0"/>
          <w:right w:val="single" w:color="4F81BD" w:sz="8" w:space="0"/>
          <w:insideH w:val="nil"/>
          <w:insideV w:val="single" w:color="4F81BD"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color="4F81BD"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color="4F81BD" w:sz="8" w:space="0"/>
        </w:tcBorders>
      </w:tcPr>
    </w:tblStylePr>
  </w:style>
  <w:style w:type="paragraph" w:styleId="Heading1a" w:customStyle="1">
    <w:name w:val="Heading 1a"/>
    <w:basedOn w:val="Heading1"/>
    <w:unhideWhenUsed/>
    <w:qFormat/>
    <w:rsid w:val="00D771A0"/>
    <w:pPr>
      <w:numPr>
        <w:numId w:val="0"/>
      </w:numPr>
    </w:pPr>
  </w:style>
  <w:style w:type="paragraph" w:styleId="labelled" w:customStyle="1">
    <w:name w:val="labelled"/>
    <w:basedOn w:val="Normal"/>
    <w:semiHidden/>
    <w:unhideWhenUsed/>
    <w:rsid w:val="00D771A0"/>
    <w:pPr>
      <w:spacing w:before="100" w:beforeAutospacing="1" w:after="100" w:afterAutospacing="1"/>
    </w:pPr>
    <w:rPr>
      <w:rFonts w:ascii="Times New Roman" w:hAnsi="Times New Roman"/>
      <w:sz w:val="24"/>
      <w:lang w:eastAsia="en-NZ"/>
    </w:rPr>
  </w:style>
  <w:style w:type="character" w:styleId="label" w:customStyle="1">
    <w:name w:val="label"/>
    <w:basedOn w:val="DefaultParagraphFont"/>
    <w:unhideWhenUsed/>
    <w:rsid w:val="00D771A0"/>
  </w:style>
  <w:style w:type="character" w:styleId="spc" w:customStyle="1">
    <w:name w:val="spc"/>
    <w:basedOn w:val="DefaultParagraphFont"/>
    <w:semiHidden/>
    <w:unhideWhenUsed/>
    <w:rsid w:val="00D771A0"/>
  </w:style>
  <w:style w:type="character" w:styleId="hit" w:customStyle="1">
    <w:name w:val="hit"/>
    <w:basedOn w:val="DefaultParagraphFont"/>
    <w:unhideWhenUsed/>
    <w:rsid w:val="00D771A0"/>
  </w:style>
  <w:style w:type="paragraph" w:styleId="Bulletlistpolicy" w:customStyle="1">
    <w:name w:val="Bullet list policy"/>
    <w:basedOn w:val="Bulletlist"/>
    <w:unhideWhenUsed/>
    <w:qFormat/>
    <w:rsid w:val="00D771A0"/>
    <w:pPr>
      <w:tabs>
        <w:tab w:val="num" w:pos="1843"/>
      </w:tabs>
      <w:spacing w:line="240" w:lineRule="auto"/>
      <w:ind w:left="1843"/>
    </w:pPr>
  </w:style>
  <w:style w:type="paragraph" w:styleId="Letterspolicy" w:customStyle="1">
    <w:name w:val="Letters policy"/>
    <w:basedOn w:val="Heading4"/>
    <w:unhideWhenUsed/>
    <w:qFormat/>
    <w:rsid w:val="005A4ECE"/>
    <w:pPr>
      <w:numPr>
        <w:ilvl w:val="4"/>
        <w:numId w:val="55"/>
      </w:numPr>
    </w:pPr>
  </w:style>
  <w:style w:type="paragraph" w:styleId="text" w:customStyle="1">
    <w:name w:val="text"/>
    <w:basedOn w:val="Normal"/>
    <w:unhideWhenUsed/>
    <w:rsid w:val="00D771A0"/>
    <w:pPr>
      <w:spacing w:before="100" w:beforeAutospacing="1" w:after="100" w:afterAutospacing="1"/>
    </w:pPr>
    <w:rPr>
      <w:rFonts w:ascii="Times New Roman" w:hAnsi="Times New Roman"/>
      <w:sz w:val="24"/>
      <w:lang w:eastAsia="en-NZ"/>
    </w:rPr>
  </w:style>
  <w:style w:type="character" w:styleId="HTMLDefinition">
    <w:name w:val="HTML Definition"/>
    <w:basedOn w:val="DefaultParagraphFont"/>
    <w:uiPriority w:val="99"/>
    <w:semiHidden/>
    <w:unhideWhenUsed/>
    <w:rsid w:val="00D771A0"/>
    <w:rPr>
      <w:i/>
      <w:iCs/>
    </w:rPr>
  </w:style>
  <w:style w:type="character" w:styleId="Emphasis">
    <w:name w:val="Emphasis"/>
    <w:basedOn w:val="DefaultParagraphFont"/>
    <w:uiPriority w:val="20"/>
    <w:unhideWhenUsed/>
    <w:rsid w:val="00D771A0"/>
    <w:rPr>
      <w:i/>
      <w:iCs/>
    </w:rPr>
  </w:style>
  <w:style w:type="paragraph" w:styleId="xl66" w:customStyle="1">
    <w:name w:val="xl66"/>
    <w:basedOn w:val="Normal"/>
    <w:semiHidden/>
    <w:unhideWhenUsed/>
    <w:rsid w:val="00D771A0"/>
    <w:pPr>
      <w:spacing w:before="100" w:beforeAutospacing="1" w:after="100" w:afterAutospacing="1"/>
    </w:pPr>
    <w:rPr>
      <w:rFonts w:ascii="Times New Roman" w:hAnsi="Times New Roman"/>
      <w:b/>
      <w:bCs/>
      <w:sz w:val="24"/>
      <w:lang w:eastAsia="en-NZ"/>
    </w:rPr>
  </w:style>
  <w:style w:type="paragraph" w:styleId="xl67" w:customStyle="1">
    <w:name w:val="xl67"/>
    <w:basedOn w:val="Normal"/>
    <w:semiHidden/>
    <w:unhideWhenUsed/>
    <w:rsid w:val="00D771A0"/>
    <w:pPr>
      <w:spacing w:before="100" w:beforeAutospacing="1" w:after="100" w:afterAutospacing="1"/>
    </w:pPr>
    <w:rPr>
      <w:rFonts w:ascii="Times New Roman" w:hAnsi="Times New Roman"/>
      <w:sz w:val="24"/>
      <w:lang w:eastAsia="en-NZ"/>
    </w:rPr>
  </w:style>
  <w:style w:type="paragraph" w:styleId="xl68" w:customStyle="1">
    <w:name w:val="xl68"/>
    <w:basedOn w:val="Normal"/>
    <w:semiHidden/>
    <w:unhideWhenUsed/>
    <w:rsid w:val="00D771A0"/>
    <w:pPr>
      <w:spacing w:before="100" w:beforeAutospacing="1" w:after="100" w:afterAutospacing="1"/>
    </w:pPr>
    <w:rPr>
      <w:rFonts w:ascii="Times New Roman" w:hAnsi="Times New Roman"/>
      <w:b/>
      <w:bCs/>
      <w:sz w:val="24"/>
      <w:lang w:eastAsia="en-NZ"/>
    </w:rPr>
  </w:style>
  <w:style w:type="paragraph" w:styleId="xl70" w:customStyle="1">
    <w:name w:val="xl70"/>
    <w:basedOn w:val="Normal"/>
    <w:semiHidden/>
    <w:unhideWhenUsed/>
    <w:rsid w:val="00D771A0"/>
    <w:pPr>
      <w:spacing w:before="100" w:beforeAutospacing="1" w:after="100" w:afterAutospacing="1"/>
    </w:pPr>
    <w:rPr>
      <w:rFonts w:ascii="Times New Roman" w:hAnsi="Times New Roman"/>
      <w:color w:val="000000"/>
      <w:sz w:val="24"/>
      <w:lang w:eastAsia="en-NZ"/>
    </w:rPr>
  </w:style>
  <w:style w:type="paragraph" w:styleId="xl71" w:customStyle="1">
    <w:name w:val="xl71"/>
    <w:basedOn w:val="Normal"/>
    <w:semiHidden/>
    <w:unhideWhenUsed/>
    <w:rsid w:val="00D771A0"/>
    <w:pPr>
      <w:spacing w:before="100" w:beforeAutospacing="1" w:after="100" w:afterAutospacing="1"/>
      <w:jc w:val="right"/>
    </w:pPr>
    <w:rPr>
      <w:rFonts w:ascii="Times New Roman" w:hAnsi="Times New Roman"/>
      <w:sz w:val="24"/>
      <w:lang w:eastAsia="en-NZ"/>
    </w:rPr>
  </w:style>
  <w:style w:type="paragraph" w:styleId="xl72" w:customStyle="1">
    <w:name w:val="xl72"/>
    <w:basedOn w:val="Normal"/>
    <w:semiHidden/>
    <w:unhideWhenUsed/>
    <w:rsid w:val="00D771A0"/>
    <w:pPr>
      <w:spacing w:before="100" w:beforeAutospacing="1" w:after="100" w:afterAutospacing="1"/>
    </w:pPr>
    <w:rPr>
      <w:rFonts w:cs="Arial"/>
      <w:color w:val="000000"/>
      <w:sz w:val="20"/>
      <w:szCs w:val="20"/>
      <w:lang w:eastAsia="en-NZ"/>
    </w:rPr>
  </w:style>
  <w:style w:type="paragraph" w:styleId="xl73" w:customStyle="1">
    <w:name w:val="xl73"/>
    <w:basedOn w:val="Normal"/>
    <w:semiHidden/>
    <w:unhideWhenUsed/>
    <w:rsid w:val="00D771A0"/>
    <w:pPr>
      <w:spacing w:before="100" w:beforeAutospacing="1" w:after="100" w:afterAutospacing="1"/>
    </w:pPr>
    <w:rPr>
      <w:rFonts w:cs="Arial"/>
      <w:sz w:val="20"/>
      <w:szCs w:val="20"/>
      <w:lang w:eastAsia="en-NZ"/>
    </w:rPr>
  </w:style>
  <w:style w:type="paragraph" w:styleId="xl63" w:customStyle="1">
    <w:name w:val="xl63"/>
    <w:basedOn w:val="Normal"/>
    <w:semiHidden/>
    <w:unhideWhenUsed/>
    <w:rsid w:val="00D771A0"/>
    <w:pPr>
      <w:spacing w:before="100" w:beforeAutospacing="1" w:after="100" w:afterAutospacing="1"/>
      <w:textAlignment w:val="top"/>
    </w:pPr>
    <w:rPr>
      <w:rFonts w:ascii="Times New Roman" w:hAnsi="Times New Roman"/>
      <w:b/>
      <w:bCs/>
      <w:sz w:val="24"/>
      <w:lang w:eastAsia="en-NZ"/>
    </w:rPr>
  </w:style>
  <w:style w:type="paragraph" w:styleId="xl64" w:customStyle="1">
    <w:name w:val="xl64"/>
    <w:basedOn w:val="Normal"/>
    <w:semiHidden/>
    <w:unhideWhenUsed/>
    <w:rsid w:val="00D771A0"/>
    <w:pPr>
      <w:spacing w:before="100" w:beforeAutospacing="1" w:after="100" w:afterAutospacing="1"/>
      <w:textAlignment w:val="top"/>
    </w:pPr>
    <w:rPr>
      <w:rFonts w:ascii="Times New Roman" w:hAnsi="Times New Roman"/>
      <w:sz w:val="24"/>
      <w:lang w:eastAsia="en-NZ"/>
    </w:rPr>
  </w:style>
  <w:style w:type="paragraph" w:styleId="xl65" w:customStyle="1">
    <w:name w:val="xl65"/>
    <w:basedOn w:val="Normal"/>
    <w:semiHidden/>
    <w:unhideWhenUsed/>
    <w:rsid w:val="00D771A0"/>
    <w:pPr>
      <w:spacing w:before="100" w:beforeAutospacing="1" w:after="100" w:afterAutospacing="1"/>
      <w:textAlignment w:val="top"/>
    </w:pPr>
    <w:rPr>
      <w:rFonts w:ascii="Times New Roman" w:hAnsi="Times New Roman"/>
      <w:sz w:val="24"/>
      <w:lang w:eastAsia="en-NZ"/>
    </w:rPr>
  </w:style>
  <w:style w:type="paragraph" w:styleId="xl69" w:customStyle="1">
    <w:name w:val="xl69"/>
    <w:basedOn w:val="Normal"/>
    <w:semiHidden/>
    <w:unhideWhenUsed/>
    <w:rsid w:val="00D771A0"/>
    <w:pPr>
      <w:spacing w:before="100" w:beforeAutospacing="1" w:after="100" w:afterAutospacing="1"/>
      <w:textAlignment w:val="top"/>
    </w:pPr>
    <w:rPr>
      <w:rFonts w:cs="Arial"/>
      <w:color w:val="000000"/>
      <w:sz w:val="20"/>
      <w:szCs w:val="20"/>
      <w:lang w:eastAsia="en-NZ"/>
    </w:rPr>
  </w:style>
  <w:style w:type="paragraph" w:styleId="xl74" w:customStyle="1">
    <w:name w:val="xl74"/>
    <w:basedOn w:val="Normal"/>
    <w:semiHidden/>
    <w:unhideWhenUsed/>
    <w:rsid w:val="00D771A0"/>
    <w:pPr>
      <w:spacing w:before="100" w:beforeAutospacing="1" w:after="100" w:afterAutospacing="1"/>
    </w:pPr>
    <w:rPr>
      <w:rFonts w:ascii="Times New Roman" w:hAnsi="Times New Roman"/>
      <w:sz w:val="24"/>
      <w:lang w:eastAsia="en-NZ"/>
    </w:rPr>
  </w:style>
  <w:style w:type="character" w:styleId="Subhead" w:customStyle="1">
    <w:name w:val="Subhead"/>
    <w:basedOn w:val="DefaultParagraphFont"/>
    <w:semiHidden/>
    <w:unhideWhenUsed/>
    <w:rsid w:val="00D771A0"/>
    <w:rPr>
      <w:rFonts w:ascii="AvantGarde-Book" w:hAnsi="AvantGarde-Book" w:cs="AvantGarde-Book"/>
      <w:color w:val="D0A165"/>
      <w:sz w:val="42"/>
      <w:szCs w:val="42"/>
      <w:lang w:val="en-GB"/>
    </w:rPr>
  </w:style>
  <w:style w:type="paragraph" w:styleId="Body" w:customStyle="1">
    <w:name w:val="Body"/>
    <w:basedOn w:val="Normal"/>
    <w:semiHidden/>
    <w:unhideWhenUsed/>
    <w:rsid w:val="00D771A0"/>
    <w:pPr>
      <w:widowControl w:val="0"/>
      <w:suppressAutoHyphens/>
      <w:autoSpaceDE w:val="0"/>
      <w:autoSpaceDN w:val="0"/>
      <w:adjustRightInd w:val="0"/>
      <w:spacing w:after="0" w:line="240" w:lineRule="atLeast"/>
      <w:textAlignment w:val="center"/>
    </w:pPr>
    <w:rPr>
      <w:rFonts w:ascii="MyriadPro-Regular" w:hAnsi="MyriadPro-Regular" w:cs="MyriadPro-Regular"/>
      <w:b/>
      <w:bCs/>
      <w:i/>
      <w:iCs/>
      <w:color w:val="000000"/>
      <w:szCs w:val="18"/>
      <w:lang w:val="en-GB" w:eastAsia="en-US" w:bidi="en-US"/>
    </w:rPr>
  </w:style>
  <w:style w:type="character" w:styleId="Body1" w:customStyle="1">
    <w:name w:val="Body1"/>
    <w:semiHidden/>
    <w:unhideWhenUsed/>
    <w:rsid w:val="00D771A0"/>
    <w:rPr>
      <w:rFonts w:ascii="MyriadPro-Regular" w:hAnsi="MyriadPro-Regular" w:cs="MyriadPro-Regular"/>
      <w:color w:val="000000"/>
      <w:sz w:val="18"/>
      <w:szCs w:val="18"/>
      <w:lang w:val="en-GB"/>
    </w:rPr>
  </w:style>
  <w:style w:type="character" w:styleId="BodySubhead1" w:customStyle="1">
    <w:name w:val="Body Subhead1"/>
    <w:basedOn w:val="DefaultParagraphFont"/>
    <w:semiHidden/>
    <w:unhideWhenUsed/>
    <w:rsid w:val="00D771A0"/>
    <w:rPr>
      <w:rFonts w:ascii="AvantGarde-Book" w:hAnsi="AvantGarde-Book" w:cs="AvantGarde-Book"/>
      <w:color w:val="526162"/>
      <w:sz w:val="26"/>
      <w:szCs w:val="26"/>
      <w:lang w:val="en-GB"/>
    </w:rPr>
  </w:style>
  <w:style w:type="character" w:styleId="BodyBold" w:customStyle="1">
    <w:name w:val="Body Bold"/>
    <w:basedOn w:val="Body1"/>
    <w:semiHidden/>
    <w:unhideWhenUsed/>
    <w:rsid w:val="00D771A0"/>
    <w:rPr>
      <w:rFonts w:ascii="MyriadPro-Semibold" w:hAnsi="MyriadPro-Semibold" w:cs="MyriadPro-Semibold"/>
      <w:color w:val="000000"/>
      <w:sz w:val="18"/>
      <w:szCs w:val="18"/>
      <w:lang w:val="en-GB"/>
    </w:rPr>
  </w:style>
  <w:style w:type="character" w:styleId="BodyItalic" w:customStyle="1">
    <w:name w:val="Body Italic"/>
    <w:basedOn w:val="Body1"/>
    <w:unhideWhenUsed/>
    <w:rsid w:val="00D771A0"/>
    <w:rPr>
      <w:rFonts w:ascii="MyriadPro-It" w:hAnsi="MyriadPro-It" w:cs="MyriadPro-It"/>
      <w:i/>
      <w:iCs/>
      <w:color w:val="000000"/>
      <w:sz w:val="18"/>
      <w:szCs w:val="18"/>
      <w:lang w:val="en-GB"/>
    </w:rPr>
  </w:style>
  <w:style w:type="paragraph" w:styleId="BodyText12" w:customStyle="1">
    <w:name w:val="Body Text12"/>
    <w:basedOn w:val="Normal"/>
    <w:unhideWhenUsed/>
    <w:rsid w:val="00D771A0"/>
    <w:pPr>
      <w:spacing w:line="280" w:lineRule="exact"/>
    </w:pPr>
    <w:rPr>
      <w:sz w:val="20"/>
    </w:rPr>
  </w:style>
  <w:style w:type="character" w:styleId="UnresolvedMention1" w:customStyle="1">
    <w:name w:val="Unresolved Mention1"/>
    <w:basedOn w:val="DefaultParagraphFont"/>
    <w:uiPriority w:val="99"/>
    <w:semiHidden/>
    <w:unhideWhenUsed/>
    <w:rsid w:val="00D771A0"/>
    <w:rPr>
      <w:color w:val="605E5C"/>
      <w:shd w:val="clear" w:color="auto" w:fill="E1DFDD"/>
    </w:rPr>
  </w:style>
  <w:style w:type="paragraph" w:styleId="BodyText11" w:customStyle="1">
    <w:name w:val="Body Text11"/>
    <w:basedOn w:val="Normal"/>
    <w:unhideWhenUsed/>
    <w:rsid w:val="00D771A0"/>
    <w:pPr>
      <w:spacing w:line="280" w:lineRule="exact"/>
      <w:jc w:val="both"/>
    </w:pPr>
    <w:rPr>
      <w:sz w:val="20"/>
      <w:lang w:eastAsia="en-NZ"/>
    </w:rPr>
  </w:style>
  <w:style w:type="paragraph" w:styleId="ListNumber">
    <w:name w:val="List Number"/>
    <w:basedOn w:val="Bulletlist"/>
    <w:unhideWhenUsed/>
    <w:rsid w:val="00D771A0"/>
    <w:pPr>
      <w:numPr>
        <w:numId w:val="9"/>
      </w:numPr>
      <w:tabs>
        <w:tab w:val="clear" w:pos="1724"/>
      </w:tabs>
      <w:ind w:left="993" w:right="510"/>
    </w:pPr>
    <w:rPr>
      <w:szCs w:val="21"/>
    </w:rPr>
  </w:style>
  <w:style w:type="paragraph" w:styleId="Subheadingbold" w:customStyle="1">
    <w:name w:val="Subheading bold"/>
    <w:basedOn w:val="Normal"/>
    <w:qFormat/>
    <w:rsid w:val="008D02D3"/>
    <w:pPr>
      <w:spacing w:after="240"/>
    </w:pPr>
    <w:rPr>
      <w:b/>
      <w:sz w:val="20"/>
      <w:szCs w:val="28"/>
    </w:rPr>
  </w:style>
  <w:style w:type="table" w:styleId="GridTable1Light-Accent1">
    <w:name w:val="Grid Table 1 Light Accent 1"/>
    <w:basedOn w:val="TableNormal"/>
    <w:uiPriority w:val="46"/>
    <w:rsid w:val="00D771A0"/>
    <w:pPr>
      <w:spacing w:after="0" w:line="240" w:lineRule="auto"/>
    </w:pPr>
    <w:rPr>
      <w:rFonts w:ascii="Times New Roman" w:hAnsi="Times New Roman" w:eastAsia="Times New Roman" w:cs="Times New Roman"/>
      <w:kern w:val="0"/>
      <w:sz w:val="20"/>
      <w:szCs w:val="20"/>
      <w:lang w:eastAsia="en-NZ"/>
      <w14:ligatures w14:val="none"/>
    </w:r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paragraph" w:styleId="Bibliography">
    <w:name w:val="Bibliography"/>
    <w:basedOn w:val="Normal"/>
    <w:next w:val="Normal"/>
    <w:uiPriority w:val="37"/>
    <w:semiHidden/>
    <w:unhideWhenUsed/>
    <w:rsid w:val="00D771A0"/>
  </w:style>
  <w:style w:type="paragraph" w:styleId="BlockText">
    <w:name w:val="Block Text"/>
    <w:basedOn w:val="Normal"/>
    <w:uiPriority w:val="99"/>
    <w:semiHidden/>
    <w:unhideWhenUsed/>
    <w:rsid w:val="00D771A0"/>
    <w:pPr>
      <w:pBdr>
        <w:top w:val="single" w:color="4472C4" w:themeColor="accent1" w:sz="2" w:space="10"/>
        <w:left w:val="single" w:color="4472C4" w:themeColor="accent1" w:sz="2" w:space="10"/>
        <w:bottom w:val="single" w:color="4472C4" w:themeColor="accent1" w:sz="2" w:space="10"/>
        <w:right w:val="single" w:color="4472C4" w:themeColor="accent1" w:sz="2" w:space="10"/>
      </w:pBdr>
      <w:ind w:left="1152" w:right="1152"/>
    </w:pPr>
    <w:rPr>
      <w:rFonts w:asciiTheme="minorHAnsi" w:hAnsiTheme="minorHAnsi" w:eastAsiaTheme="minorEastAsia" w:cstheme="minorBidi"/>
      <w:i/>
      <w:iCs/>
      <w:color w:val="4472C4" w:themeColor="accent1"/>
    </w:rPr>
  </w:style>
  <w:style w:type="paragraph" w:styleId="BodyTextFirstIndent">
    <w:name w:val="Body Text First Indent"/>
    <w:basedOn w:val="BodyText"/>
    <w:link w:val="BodyTextFirstIndentChar"/>
    <w:uiPriority w:val="99"/>
    <w:semiHidden/>
    <w:unhideWhenUsed/>
    <w:rsid w:val="00D771A0"/>
    <w:pPr>
      <w:spacing w:line="240" w:lineRule="auto"/>
      <w:ind w:firstLine="360"/>
      <w:jc w:val="left"/>
    </w:pPr>
    <w:rPr>
      <w:sz w:val="18"/>
    </w:rPr>
  </w:style>
  <w:style w:type="character" w:styleId="BodyTextFirstIndentChar" w:customStyle="1">
    <w:name w:val="Body Text First Indent Char"/>
    <w:basedOn w:val="BodyTextChar0"/>
    <w:link w:val="BodyTextFirstIndent"/>
    <w:uiPriority w:val="99"/>
    <w:semiHidden/>
    <w:rsid w:val="00D771A0"/>
    <w:rPr>
      <w:rFonts w:ascii="Arial" w:hAnsi="Arial" w:eastAsia="Times New Roman" w:cs="Times New Roman"/>
      <w:kern w:val="0"/>
      <w:sz w:val="18"/>
      <w:szCs w:val="24"/>
      <w:lang w:eastAsia="en-GB"/>
      <w14:ligatures w14:val="none"/>
    </w:rPr>
  </w:style>
  <w:style w:type="paragraph" w:styleId="BodyTextFirstIndent2">
    <w:name w:val="Body Text First Indent 2"/>
    <w:basedOn w:val="BodyTextIndent"/>
    <w:link w:val="BodyTextFirstIndent2Char"/>
    <w:uiPriority w:val="99"/>
    <w:semiHidden/>
    <w:unhideWhenUsed/>
    <w:rsid w:val="00D771A0"/>
    <w:pPr>
      <w:spacing w:after="120" w:line="240" w:lineRule="auto"/>
      <w:ind w:left="360" w:firstLine="360"/>
      <w:jc w:val="left"/>
    </w:pPr>
    <w:rPr>
      <w:sz w:val="18"/>
      <w:lang w:eastAsia="en-GB"/>
    </w:rPr>
  </w:style>
  <w:style w:type="character" w:styleId="BodyTextFirstIndent2Char" w:customStyle="1">
    <w:name w:val="Body Text First Indent 2 Char"/>
    <w:basedOn w:val="BodyTextIndentChar"/>
    <w:link w:val="BodyTextFirstIndent2"/>
    <w:uiPriority w:val="99"/>
    <w:semiHidden/>
    <w:rsid w:val="00D771A0"/>
    <w:rPr>
      <w:rFonts w:ascii="Arial" w:hAnsi="Arial" w:eastAsia="Times New Roman" w:cs="Times New Roman"/>
      <w:kern w:val="0"/>
      <w:sz w:val="18"/>
      <w:szCs w:val="24"/>
      <w:lang w:eastAsia="en-GB"/>
      <w14:ligatures w14:val="none"/>
    </w:rPr>
  </w:style>
  <w:style w:type="paragraph" w:styleId="BodyTextIndent3">
    <w:name w:val="Body Text Indent 3"/>
    <w:basedOn w:val="Normal"/>
    <w:link w:val="BodyTextIndent3Char"/>
    <w:uiPriority w:val="99"/>
    <w:semiHidden/>
    <w:unhideWhenUsed/>
    <w:rsid w:val="00D771A0"/>
    <w:pPr>
      <w:ind w:left="283"/>
    </w:pPr>
    <w:rPr>
      <w:sz w:val="16"/>
      <w:szCs w:val="16"/>
    </w:rPr>
  </w:style>
  <w:style w:type="character" w:styleId="BodyTextIndent3Char" w:customStyle="1">
    <w:name w:val="Body Text Indent 3 Char"/>
    <w:basedOn w:val="DefaultParagraphFont"/>
    <w:link w:val="BodyTextIndent3"/>
    <w:uiPriority w:val="99"/>
    <w:semiHidden/>
    <w:rsid w:val="00D771A0"/>
    <w:rPr>
      <w:rFonts w:ascii="Arial" w:hAnsi="Arial" w:eastAsia="Times New Roman" w:cs="Times New Roman"/>
      <w:kern w:val="0"/>
      <w:sz w:val="16"/>
      <w:szCs w:val="16"/>
      <w:lang w:eastAsia="en-GB"/>
      <w14:ligatures w14:val="none"/>
    </w:rPr>
  </w:style>
  <w:style w:type="paragraph" w:styleId="Closing">
    <w:name w:val="Closing"/>
    <w:basedOn w:val="Normal"/>
    <w:link w:val="ClosingChar"/>
    <w:uiPriority w:val="99"/>
    <w:semiHidden/>
    <w:unhideWhenUsed/>
    <w:rsid w:val="00D771A0"/>
    <w:pPr>
      <w:spacing w:after="0"/>
      <w:ind w:left="4252"/>
    </w:pPr>
  </w:style>
  <w:style w:type="character" w:styleId="ClosingChar" w:customStyle="1">
    <w:name w:val="Closing Char"/>
    <w:basedOn w:val="DefaultParagraphFont"/>
    <w:link w:val="Closing"/>
    <w:uiPriority w:val="99"/>
    <w:semiHidden/>
    <w:rsid w:val="00D771A0"/>
    <w:rPr>
      <w:rFonts w:ascii="Arial" w:hAnsi="Arial" w:eastAsia="Times New Roman" w:cs="Times New Roman"/>
      <w:kern w:val="0"/>
      <w:sz w:val="18"/>
      <w:szCs w:val="24"/>
      <w:lang w:eastAsia="en-GB"/>
      <w14:ligatures w14:val="none"/>
    </w:rPr>
  </w:style>
  <w:style w:type="paragraph" w:styleId="DocumentMap">
    <w:name w:val="Document Map"/>
    <w:basedOn w:val="Normal"/>
    <w:link w:val="DocumentMapChar"/>
    <w:uiPriority w:val="99"/>
    <w:semiHidden/>
    <w:unhideWhenUsed/>
    <w:rsid w:val="00D771A0"/>
    <w:pPr>
      <w:spacing w:after="0"/>
    </w:pPr>
    <w:rPr>
      <w:rFonts w:ascii="Segoe UI" w:hAnsi="Segoe UI" w:cs="Segoe UI"/>
      <w:sz w:val="16"/>
      <w:szCs w:val="16"/>
    </w:rPr>
  </w:style>
  <w:style w:type="character" w:styleId="DocumentMapChar" w:customStyle="1">
    <w:name w:val="Document Map Char"/>
    <w:basedOn w:val="DefaultParagraphFont"/>
    <w:link w:val="DocumentMap"/>
    <w:uiPriority w:val="99"/>
    <w:semiHidden/>
    <w:rsid w:val="00D771A0"/>
    <w:rPr>
      <w:rFonts w:ascii="Segoe UI" w:hAnsi="Segoe UI" w:eastAsia="Times New Roman" w:cs="Segoe UI"/>
      <w:kern w:val="0"/>
      <w:sz w:val="16"/>
      <w:szCs w:val="16"/>
      <w:lang w:eastAsia="en-GB"/>
      <w14:ligatures w14:val="none"/>
    </w:rPr>
  </w:style>
  <w:style w:type="paragraph" w:styleId="E-mailSignature">
    <w:name w:val="E-mail Signature"/>
    <w:basedOn w:val="Normal"/>
    <w:link w:val="E-mailSignatureChar"/>
    <w:uiPriority w:val="99"/>
    <w:semiHidden/>
    <w:unhideWhenUsed/>
    <w:rsid w:val="00D771A0"/>
    <w:pPr>
      <w:spacing w:after="0"/>
    </w:pPr>
  </w:style>
  <w:style w:type="character" w:styleId="E-mailSignatureChar" w:customStyle="1">
    <w:name w:val="E-mail Signature Char"/>
    <w:basedOn w:val="DefaultParagraphFont"/>
    <w:link w:val="E-mailSignature"/>
    <w:uiPriority w:val="99"/>
    <w:semiHidden/>
    <w:rsid w:val="00D771A0"/>
    <w:rPr>
      <w:rFonts w:ascii="Arial" w:hAnsi="Arial" w:eastAsia="Times New Roman" w:cs="Times New Roman"/>
      <w:kern w:val="0"/>
      <w:sz w:val="18"/>
      <w:szCs w:val="24"/>
      <w:lang w:eastAsia="en-GB"/>
      <w14:ligatures w14:val="none"/>
    </w:rPr>
  </w:style>
  <w:style w:type="paragraph" w:styleId="EndnoteText">
    <w:name w:val="endnote text"/>
    <w:basedOn w:val="Normal"/>
    <w:link w:val="EndnoteTextChar"/>
    <w:uiPriority w:val="99"/>
    <w:semiHidden/>
    <w:unhideWhenUsed/>
    <w:rsid w:val="00D771A0"/>
    <w:pPr>
      <w:spacing w:after="0"/>
    </w:pPr>
    <w:rPr>
      <w:sz w:val="20"/>
      <w:szCs w:val="20"/>
    </w:rPr>
  </w:style>
  <w:style w:type="character" w:styleId="EndnoteTextChar" w:customStyle="1">
    <w:name w:val="Endnote Text Char"/>
    <w:basedOn w:val="DefaultParagraphFont"/>
    <w:link w:val="EndnoteText"/>
    <w:uiPriority w:val="99"/>
    <w:semiHidden/>
    <w:rsid w:val="00D771A0"/>
    <w:rPr>
      <w:rFonts w:ascii="Arial" w:hAnsi="Arial" w:eastAsia="Times New Roman" w:cs="Times New Roman"/>
      <w:kern w:val="0"/>
      <w:sz w:val="20"/>
      <w:szCs w:val="20"/>
      <w:lang w:eastAsia="en-GB"/>
      <w14:ligatures w14:val="none"/>
    </w:rPr>
  </w:style>
  <w:style w:type="paragraph" w:styleId="EnvelopeAddress">
    <w:name w:val="envelope address"/>
    <w:basedOn w:val="Normal"/>
    <w:uiPriority w:val="99"/>
    <w:semiHidden/>
    <w:unhideWhenUsed/>
    <w:rsid w:val="00D771A0"/>
    <w:pPr>
      <w:framePr w:w="7920" w:h="1980" w:hSpace="180" w:wrap="auto" w:hAnchor="page" w:xAlign="center" w:yAlign="bottom" w:hRule="exact"/>
      <w:spacing w:after="0"/>
      <w:ind w:left="2880"/>
    </w:pPr>
    <w:rPr>
      <w:rFonts w:asciiTheme="majorHAnsi" w:hAnsiTheme="majorHAnsi" w:eastAsiaTheme="majorEastAsia" w:cstheme="majorBidi"/>
      <w:sz w:val="24"/>
    </w:rPr>
  </w:style>
  <w:style w:type="paragraph" w:styleId="EnvelopeReturn">
    <w:name w:val="envelope return"/>
    <w:basedOn w:val="Normal"/>
    <w:uiPriority w:val="99"/>
    <w:semiHidden/>
    <w:unhideWhenUsed/>
    <w:rsid w:val="00D771A0"/>
    <w:pPr>
      <w:spacing w:after="0"/>
    </w:pPr>
    <w:rPr>
      <w:rFonts w:asciiTheme="majorHAnsi" w:hAnsiTheme="majorHAnsi" w:eastAsiaTheme="majorEastAsia" w:cstheme="majorBidi"/>
      <w:sz w:val="20"/>
      <w:szCs w:val="20"/>
    </w:rPr>
  </w:style>
  <w:style w:type="paragraph" w:styleId="HTMLAddress">
    <w:name w:val="HTML Address"/>
    <w:basedOn w:val="Normal"/>
    <w:link w:val="HTMLAddressChar"/>
    <w:uiPriority w:val="99"/>
    <w:semiHidden/>
    <w:unhideWhenUsed/>
    <w:rsid w:val="00D771A0"/>
    <w:pPr>
      <w:spacing w:after="0"/>
    </w:pPr>
    <w:rPr>
      <w:i/>
      <w:iCs/>
    </w:rPr>
  </w:style>
  <w:style w:type="character" w:styleId="HTMLAddressChar" w:customStyle="1">
    <w:name w:val="HTML Address Char"/>
    <w:basedOn w:val="DefaultParagraphFont"/>
    <w:link w:val="HTMLAddress"/>
    <w:uiPriority w:val="99"/>
    <w:semiHidden/>
    <w:rsid w:val="00D771A0"/>
    <w:rPr>
      <w:rFonts w:ascii="Arial" w:hAnsi="Arial" w:eastAsia="Times New Roman" w:cs="Times New Roman"/>
      <w:i/>
      <w:iCs/>
      <w:kern w:val="0"/>
      <w:sz w:val="18"/>
      <w:szCs w:val="24"/>
      <w:lang w:eastAsia="en-GB"/>
      <w14:ligatures w14:val="none"/>
    </w:rPr>
  </w:style>
  <w:style w:type="paragraph" w:styleId="HTMLPreformatted">
    <w:name w:val="HTML Preformatted"/>
    <w:basedOn w:val="Normal"/>
    <w:link w:val="HTMLPreformattedChar"/>
    <w:uiPriority w:val="99"/>
    <w:semiHidden/>
    <w:unhideWhenUsed/>
    <w:rsid w:val="00D771A0"/>
    <w:pPr>
      <w:spacing w:after="0"/>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D771A0"/>
    <w:rPr>
      <w:rFonts w:ascii="Consolas" w:hAnsi="Consolas" w:eastAsia="Times New Roman" w:cs="Times New Roman"/>
      <w:kern w:val="0"/>
      <w:sz w:val="20"/>
      <w:szCs w:val="20"/>
      <w:lang w:eastAsia="en-GB"/>
      <w14:ligatures w14:val="none"/>
    </w:rPr>
  </w:style>
  <w:style w:type="paragraph" w:styleId="Index1">
    <w:name w:val="index 1"/>
    <w:basedOn w:val="Normal"/>
    <w:next w:val="Normal"/>
    <w:autoRedefine/>
    <w:uiPriority w:val="99"/>
    <w:semiHidden/>
    <w:unhideWhenUsed/>
    <w:rsid w:val="00D771A0"/>
    <w:pPr>
      <w:spacing w:after="0"/>
      <w:ind w:left="180" w:hanging="180"/>
    </w:pPr>
  </w:style>
  <w:style w:type="paragraph" w:styleId="Index2">
    <w:name w:val="index 2"/>
    <w:basedOn w:val="Normal"/>
    <w:next w:val="Normal"/>
    <w:autoRedefine/>
    <w:uiPriority w:val="99"/>
    <w:semiHidden/>
    <w:unhideWhenUsed/>
    <w:rsid w:val="00D771A0"/>
    <w:pPr>
      <w:spacing w:after="0"/>
      <w:ind w:left="360" w:hanging="180"/>
    </w:pPr>
  </w:style>
  <w:style w:type="paragraph" w:styleId="Index3">
    <w:name w:val="index 3"/>
    <w:basedOn w:val="Normal"/>
    <w:next w:val="Normal"/>
    <w:autoRedefine/>
    <w:uiPriority w:val="99"/>
    <w:semiHidden/>
    <w:unhideWhenUsed/>
    <w:rsid w:val="00D771A0"/>
    <w:pPr>
      <w:spacing w:after="0"/>
      <w:ind w:left="540" w:hanging="180"/>
    </w:pPr>
  </w:style>
  <w:style w:type="paragraph" w:styleId="Index4">
    <w:name w:val="index 4"/>
    <w:basedOn w:val="Normal"/>
    <w:next w:val="Normal"/>
    <w:autoRedefine/>
    <w:uiPriority w:val="99"/>
    <w:semiHidden/>
    <w:unhideWhenUsed/>
    <w:rsid w:val="00D771A0"/>
    <w:pPr>
      <w:spacing w:after="0"/>
      <w:ind w:left="720" w:hanging="180"/>
    </w:pPr>
  </w:style>
  <w:style w:type="paragraph" w:styleId="Index5">
    <w:name w:val="index 5"/>
    <w:basedOn w:val="Normal"/>
    <w:next w:val="Normal"/>
    <w:autoRedefine/>
    <w:uiPriority w:val="99"/>
    <w:semiHidden/>
    <w:unhideWhenUsed/>
    <w:rsid w:val="00D771A0"/>
    <w:pPr>
      <w:spacing w:after="0"/>
      <w:ind w:left="900" w:hanging="180"/>
    </w:pPr>
  </w:style>
  <w:style w:type="paragraph" w:styleId="Index6">
    <w:name w:val="index 6"/>
    <w:basedOn w:val="Normal"/>
    <w:next w:val="Normal"/>
    <w:autoRedefine/>
    <w:uiPriority w:val="99"/>
    <w:semiHidden/>
    <w:unhideWhenUsed/>
    <w:rsid w:val="00D771A0"/>
    <w:pPr>
      <w:spacing w:after="0"/>
      <w:ind w:left="1080" w:hanging="180"/>
    </w:pPr>
  </w:style>
  <w:style w:type="paragraph" w:styleId="Index7">
    <w:name w:val="index 7"/>
    <w:basedOn w:val="Normal"/>
    <w:next w:val="Normal"/>
    <w:autoRedefine/>
    <w:uiPriority w:val="99"/>
    <w:semiHidden/>
    <w:unhideWhenUsed/>
    <w:rsid w:val="00D771A0"/>
    <w:pPr>
      <w:spacing w:after="0"/>
      <w:ind w:left="1260" w:hanging="180"/>
    </w:pPr>
  </w:style>
  <w:style w:type="paragraph" w:styleId="Index8">
    <w:name w:val="index 8"/>
    <w:basedOn w:val="Normal"/>
    <w:next w:val="Normal"/>
    <w:autoRedefine/>
    <w:uiPriority w:val="99"/>
    <w:semiHidden/>
    <w:unhideWhenUsed/>
    <w:rsid w:val="00D771A0"/>
    <w:pPr>
      <w:spacing w:after="0"/>
      <w:ind w:left="1440" w:hanging="180"/>
    </w:pPr>
  </w:style>
  <w:style w:type="paragraph" w:styleId="Index9">
    <w:name w:val="index 9"/>
    <w:basedOn w:val="Normal"/>
    <w:next w:val="Normal"/>
    <w:autoRedefine/>
    <w:uiPriority w:val="99"/>
    <w:semiHidden/>
    <w:unhideWhenUsed/>
    <w:rsid w:val="00D771A0"/>
    <w:pPr>
      <w:spacing w:after="0"/>
      <w:ind w:left="1620" w:hanging="180"/>
    </w:pPr>
  </w:style>
  <w:style w:type="paragraph" w:styleId="IndexHeading">
    <w:name w:val="index heading"/>
    <w:basedOn w:val="Normal"/>
    <w:next w:val="Index1"/>
    <w:uiPriority w:val="99"/>
    <w:semiHidden/>
    <w:unhideWhenUsed/>
    <w:rsid w:val="00D771A0"/>
    <w:rPr>
      <w:rFonts w:asciiTheme="majorHAnsi" w:hAnsiTheme="majorHAnsi" w:eastAsiaTheme="majorEastAsia" w:cstheme="majorBidi"/>
      <w:b/>
      <w:bCs/>
    </w:rPr>
  </w:style>
  <w:style w:type="paragraph" w:styleId="List">
    <w:name w:val="List"/>
    <w:basedOn w:val="Normal"/>
    <w:uiPriority w:val="99"/>
    <w:semiHidden/>
    <w:unhideWhenUsed/>
    <w:rsid w:val="00D771A0"/>
    <w:pPr>
      <w:ind w:left="283" w:hanging="283"/>
      <w:contextualSpacing/>
    </w:pPr>
  </w:style>
  <w:style w:type="paragraph" w:styleId="List2">
    <w:name w:val="List 2"/>
    <w:basedOn w:val="Normal"/>
    <w:uiPriority w:val="99"/>
    <w:semiHidden/>
    <w:unhideWhenUsed/>
    <w:rsid w:val="00D771A0"/>
    <w:pPr>
      <w:ind w:left="566" w:hanging="283"/>
      <w:contextualSpacing/>
    </w:pPr>
  </w:style>
  <w:style w:type="paragraph" w:styleId="List3">
    <w:name w:val="List 3"/>
    <w:basedOn w:val="Normal"/>
    <w:uiPriority w:val="99"/>
    <w:semiHidden/>
    <w:unhideWhenUsed/>
    <w:rsid w:val="00D771A0"/>
    <w:pPr>
      <w:ind w:left="849" w:hanging="283"/>
      <w:contextualSpacing/>
    </w:pPr>
  </w:style>
  <w:style w:type="paragraph" w:styleId="List4">
    <w:name w:val="List 4"/>
    <w:basedOn w:val="Normal"/>
    <w:uiPriority w:val="99"/>
    <w:semiHidden/>
    <w:unhideWhenUsed/>
    <w:rsid w:val="00D771A0"/>
    <w:pPr>
      <w:ind w:left="1132" w:hanging="283"/>
      <w:contextualSpacing/>
    </w:pPr>
  </w:style>
  <w:style w:type="paragraph" w:styleId="List5">
    <w:name w:val="List 5"/>
    <w:basedOn w:val="Normal"/>
    <w:uiPriority w:val="99"/>
    <w:semiHidden/>
    <w:unhideWhenUsed/>
    <w:rsid w:val="00D771A0"/>
    <w:pPr>
      <w:ind w:left="1415" w:hanging="283"/>
      <w:contextualSpacing/>
    </w:pPr>
  </w:style>
  <w:style w:type="paragraph" w:styleId="ListBullet2">
    <w:name w:val="List Bullet 2"/>
    <w:basedOn w:val="Normal"/>
    <w:uiPriority w:val="99"/>
    <w:semiHidden/>
    <w:unhideWhenUsed/>
    <w:rsid w:val="00D771A0"/>
    <w:pPr>
      <w:numPr>
        <w:numId w:val="11"/>
      </w:numPr>
      <w:contextualSpacing/>
    </w:pPr>
  </w:style>
  <w:style w:type="paragraph" w:styleId="ListBullet3">
    <w:name w:val="List Bullet 3"/>
    <w:basedOn w:val="Normal"/>
    <w:uiPriority w:val="99"/>
    <w:semiHidden/>
    <w:unhideWhenUsed/>
    <w:rsid w:val="00D771A0"/>
    <w:pPr>
      <w:numPr>
        <w:numId w:val="12"/>
      </w:numPr>
      <w:contextualSpacing/>
    </w:pPr>
  </w:style>
  <w:style w:type="paragraph" w:styleId="ListBullet4">
    <w:name w:val="List Bullet 4"/>
    <w:basedOn w:val="Normal"/>
    <w:uiPriority w:val="99"/>
    <w:semiHidden/>
    <w:unhideWhenUsed/>
    <w:rsid w:val="00D771A0"/>
    <w:pPr>
      <w:numPr>
        <w:numId w:val="13"/>
      </w:numPr>
      <w:contextualSpacing/>
    </w:pPr>
  </w:style>
  <w:style w:type="paragraph" w:styleId="ListBullet5">
    <w:name w:val="List Bullet 5"/>
    <w:basedOn w:val="Normal"/>
    <w:uiPriority w:val="99"/>
    <w:semiHidden/>
    <w:unhideWhenUsed/>
    <w:rsid w:val="00D771A0"/>
    <w:pPr>
      <w:numPr>
        <w:numId w:val="14"/>
      </w:numPr>
      <w:contextualSpacing/>
    </w:pPr>
  </w:style>
  <w:style w:type="paragraph" w:styleId="ListContinue">
    <w:name w:val="List Continue"/>
    <w:basedOn w:val="Normal"/>
    <w:uiPriority w:val="99"/>
    <w:semiHidden/>
    <w:unhideWhenUsed/>
    <w:rsid w:val="00D771A0"/>
    <w:pPr>
      <w:ind w:left="283"/>
      <w:contextualSpacing/>
    </w:pPr>
  </w:style>
  <w:style w:type="paragraph" w:styleId="ListContinue2">
    <w:name w:val="List Continue 2"/>
    <w:basedOn w:val="Normal"/>
    <w:uiPriority w:val="99"/>
    <w:semiHidden/>
    <w:unhideWhenUsed/>
    <w:rsid w:val="00D771A0"/>
    <w:pPr>
      <w:ind w:left="566"/>
      <w:contextualSpacing/>
    </w:pPr>
  </w:style>
  <w:style w:type="paragraph" w:styleId="ListContinue3">
    <w:name w:val="List Continue 3"/>
    <w:basedOn w:val="Normal"/>
    <w:uiPriority w:val="99"/>
    <w:semiHidden/>
    <w:unhideWhenUsed/>
    <w:rsid w:val="00D771A0"/>
    <w:pPr>
      <w:ind w:left="849"/>
      <w:contextualSpacing/>
    </w:pPr>
  </w:style>
  <w:style w:type="paragraph" w:styleId="ListContinue4">
    <w:name w:val="List Continue 4"/>
    <w:basedOn w:val="Normal"/>
    <w:uiPriority w:val="99"/>
    <w:semiHidden/>
    <w:unhideWhenUsed/>
    <w:rsid w:val="00D771A0"/>
    <w:pPr>
      <w:ind w:left="1132"/>
      <w:contextualSpacing/>
    </w:pPr>
  </w:style>
  <w:style w:type="paragraph" w:styleId="ListContinue5">
    <w:name w:val="List Continue 5"/>
    <w:basedOn w:val="Normal"/>
    <w:uiPriority w:val="99"/>
    <w:semiHidden/>
    <w:unhideWhenUsed/>
    <w:rsid w:val="00D771A0"/>
    <w:pPr>
      <w:ind w:left="1415"/>
      <w:contextualSpacing/>
    </w:pPr>
  </w:style>
  <w:style w:type="paragraph" w:styleId="ListNumber2">
    <w:name w:val="List Number 2"/>
    <w:basedOn w:val="Normal"/>
    <w:uiPriority w:val="99"/>
    <w:semiHidden/>
    <w:unhideWhenUsed/>
    <w:rsid w:val="00D771A0"/>
    <w:pPr>
      <w:numPr>
        <w:numId w:val="15"/>
      </w:numPr>
      <w:contextualSpacing/>
    </w:pPr>
  </w:style>
  <w:style w:type="paragraph" w:styleId="ListNumber3">
    <w:name w:val="List Number 3"/>
    <w:basedOn w:val="Normal"/>
    <w:uiPriority w:val="99"/>
    <w:semiHidden/>
    <w:unhideWhenUsed/>
    <w:rsid w:val="00D771A0"/>
    <w:pPr>
      <w:numPr>
        <w:numId w:val="16"/>
      </w:numPr>
      <w:contextualSpacing/>
    </w:pPr>
  </w:style>
  <w:style w:type="paragraph" w:styleId="ListNumber4">
    <w:name w:val="List Number 4"/>
    <w:basedOn w:val="Normal"/>
    <w:uiPriority w:val="99"/>
    <w:semiHidden/>
    <w:unhideWhenUsed/>
    <w:rsid w:val="00D771A0"/>
    <w:pPr>
      <w:numPr>
        <w:numId w:val="17"/>
      </w:numPr>
      <w:contextualSpacing/>
    </w:pPr>
  </w:style>
  <w:style w:type="paragraph" w:styleId="ListNumber5">
    <w:name w:val="List Number 5"/>
    <w:basedOn w:val="Normal"/>
    <w:uiPriority w:val="99"/>
    <w:semiHidden/>
    <w:unhideWhenUsed/>
    <w:rsid w:val="00D771A0"/>
    <w:pPr>
      <w:numPr>
        <w:numId w:val="18"/>
      </w:numPr>
      <w:contextualSpacing/>
    </w:pPr>
  </w:style>
  <w:style w:type="paragraph" w:styleId="MacroText">
    <w:name w:val="macro"/>
    <w:link w:val="MacroTextChar"/>
    <w:uiPriority w:val="99"/>
    <w:semiHidden/>
    <w:unhideWhenUsed/>
    <w:rsid w:val="00D771A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eastAsia="Times New Roman" w:cs="Times New Roman"/>
      <w:kern w:val="0"/>
      <w:sz w:val="20"/>
      <w:szCs w:val="20"/>
      <w:lang w:eastAsia="en-GB"/>
      <w14:ligatures w14:val="none"/>
    </w:rPr>
  </w:style>
  <w:style w:type="character" w:styleId="MacroTextChar" w:customStyle="1">
    <w:name w:val="Macro Text Char"/>
    <w:basedOn w:val="DefaultParagraphFont"/>
    <w:link w:val="MacroText"/>
    <w:uiPriority w:val="99"/>
    <w:semiHidden/>
    <w:rsid w:val="00D771A0"/>
    <w:rPr>
      <w:rFonts w:ascii="Consolas" w:hAnsi="Consolas" w:eastAsia="Times New Roman" w:cs="Times New Roman"/>
      <w:kern w:val="0"/>
      <w:sz w:val="20"/>
      <w:szCs w:val="20"/>
      <w:lang w:eastAsia="en-GB"/>
      <w14:ligatures w14:val="none"/>
    </w:rPr>
  </w:style>
  <w:style w:type="paragraph" w:styleId="MessageHeader">
    <w:name w:val="Message Header"/>
    <w:basedOn w:val="Normal"/>
    <w:link w:val="MessageHeaderChar"/>
    <w:uiPriority w:val="99"/>
    <w:semiHidden/>
    <w:unhideWhenUsed/>
    <w:rsid w:val="00D771A0"/>
    <w:pPr>
      <w:pBdr>
        <w:top w:val="single" w:color="auto" w:sz="6" w:space="1"/>
        <w:left w:val="single" w:color="auto" w:sz="6" w:space="1"/>
        <w:bottom w:val="single" w:color="auto" w:sz="6" w:space="1"/>
        <w:right w:val="single" w:color="auto" w:sz="6" w:space="1"/>
      </w:pBdr>
      <w:shd w:val="pct20" w:color="auto" w:fill="auto"/>
      <w:spacing w:after="0"/>
      <w:ind w:left="1134" w:hanging="1134"/>
    </w:pPr>
    <w:rPr>
      <w:rFonts w:asciiTheme="majorHAnsi" w:hAnsiTheme="majorHAnsi" w:eastAsiaTheme="majorEastAsia" w:cstheme="majorBidi"/>
      <w:sz w:val="24"/>
    </w:rPr>
  </w:style>
  <w:style w:type="character" w:styleId="MessageHeaderChar" w:customStyle="1">
    <w:name w:val="Message Header Char"/>
    <w:basedOn w:val="DefaultParagraphFont"/>
    <w:link w:val="MessageHeader"/>
    <w:uiPriority w:val="99"/>
    <w:semiHidden/>
    <w:rsid w:val="00D771A0"/>
    <w:rPr>
      <w:rFonts w:asciiTheme="majorHAnsi" w:hAnsiTheme="majorHAnsi" w:eastAsiaTheme="majorEastAsia" w:cstheme="majorBidi"/>
      <w:kern w:val="0"/>
      <w:sz w:val="24"/>
      <w:szCs w:val="24"/>
      <w:shd w:val="pct20" w:color="auto" w:fill="auto"/>
      <w:lang w:eastAsia="en-GB"/>
      <w14:ligatures w14:val="none"/>
    </w:rPr>
  </w:style>
  <w:style w:type="paragraph" w:styleId="NoteHeading">
    <w:name w:val="Note Heading"/>
    <w:basedOn w:val="Normal"/>
    <w:next w:val="Normal"/>
    <w:link w:val="NoteHeadingChar"/>
    <w:uiPriority w:val="99"/>
    <w:semiHidden/>
    <w:unhideWhenUsed/>
    <w:rsid w:val="00D771A0"/>
    <w:pPr>
      <w:spacing w:after="0"/>
    </w:pPr>
  </w:style>
  <w:style w:type="character" w:styleId="NoteHeadingChar" w:customStyle="1">
    <w:name w:val="Note Heading Char"/>
    <w:basedOn w:val="DefaultParagraphFont"/>
    <w:link w:val="NoteHeading"/>
    <w:uiPriority w:val="99"/>
    <w:semiHidden/>
    <w:rsid w:val="00D771A0"/>
    <w:rPr>
      <w:rFonts w:ascii="Arial" w:hAnsi="Arial" w:eastAsia="Times New Roman" w:cs="Times New Roman"/>
      <w:kern w:val="0"/>
      <w:sz w:val="18"/>
      <w:szCs w:val="24"/>
      <w:lang w:eastAsia="en-GB"/>
      <w14:ligatures w14:val="none"/>
    </w:rPr>
  </w:style>
  <w:style w:type="paragraph" w:styleId="PlainText">
    <w:name w:val="Plain Text"/>
    <w:basedOn w:val="Normal"/>
    <w:link w:val="PlainTextChar"/>
    <w:uiPriority w:val="99"/>
    <w:semiHidden/>
    <w:unhideWhenUsed/>
    <w:rsid w:val="00D771A0"/>
    <w:pPr>
      <w:spacing w:after="0"/>
    </w:pPr>
    <w:rPr>
      <w:rFonts w:ascii="Consolas" w:hAnsi="Consolas"/>
      <w:sz w:val="21"/>
      <w:szCs w:val="21"/>
    </w:rPr>
  </w:style>
  <w:style w:type="character" w:styleId="PlainTextChar" w:customStyle="1">
    <w:name w:val="Plain Text Char"/>
    <w:basedOn w:val="DefaultParagraphFont"/>
    <w:link w:val="PlainText"/>
    <w:uiPriority w:val="99"/>
    <w:semiHidden/>
    <w:rsid w:val="00D771A0"/>
    <w:rPr>
      <w:rFonts w:ascii="Consolas" w:hAnsi="Consolas" w:eastAsia="Times New Roman" w:cs="Times New Roman"/>
      <w:kern w:val="0"/>
      <w:sz w:val="21"/>
      <w:szCs w:val="21"/>
      <w:lang w:eastAsia="en-GB"/>
      <w14:ligatures w14:val="none"/>
    </w:rPr>
  </w:style>
  <w:style w:type="paragraph" w:styleId="Salutation">
    <w:name w:val="Salutation"/>
    <w:basedOn w:val="Normal"/>
    <w:next w:val="Normal"/>
    <w:link w:val="SalutationChar"/>
    <w:uiPriority w:val="99"/>
    <w:semiHidden/>
    <w:unhideWhenUsed/>
    <w:rsid w:val="00D771A0"/>
  </w:style>
  <w:style w:type="character" w:styleId="SalutationChar" w:customStyle="1">
    <w:name w:val="Salutation Char"/>
    <w:basedOn w:val="DefaultParagraphFont"/>
    <w:link w:val="Salutation"/>
    <w:uiPriority w:val="99"/>
    <w:semiHidden/>
    <w:rsid w:val="00D771A0"/>
    <w:rPr>
      <w:rFonts w:ascii="Arial" w:hAnsi="Arial" w:eastAsia="Times New Roman" w:cs="Times New Roman"/>
      <w:kern w:val="0"/>
      <w:sz w:val="18"/>
      <w:szCs w:val="24"/>
      <w:lang w:eastAsia="en-GB"/>
      <w14:ligatures w14:val="none"/>
    </w:rPr>
  </w:style>
  <w:style w:type="paragraph" w:styleId="Signature">
    <w:name w:val="Signature"/>
    <w:basedOn w:val="Normal"/>
    <w:link w:val="SignatureChar"/>
    <w:uiPriority w:val="99"/>
    <w:semiHidden/>
    <w:unhideWhenUsed/>
    <w:rsid w:val="00D771A0"/>
    <w:pPr>
      <w:spacing w:after="0"/>
      <w:ind w:left="4252"/>
    </w:pPr>
  </w:style>
  <w:style w:type="character" w:styleId="SignatureChar" w:customStyle="1">
    <w:name w:val="Signature Char"/>
    <w:basedOn w:val="DefaultParagraphFont"/>
    <w:link w:val="Signature"/>
    <w:uiPriority w:val="99"/>
    <w:semiHidden/>
    <w:rsid w:val="00D771A0"/>
    <w:rPr>
      <w:rFonts w:ascii="Arial" w:hAnsi="Arial" w:eastAsia="Times New Roman" w:cs="Times New Roman"/>
      <w:kern w:val="0"/>
      <w:sz w:val="18"/>
      <w:szCs w:val="24"/>
      <w:lang w:eastAsia="en-GB"/>
      <w14:ligatures w14:val="none"/>
    </w:rPr>
  </w:style>
  <w:style w:type="paragraph" w:styleId="Subtitle">
    <w:name w:val="Subtitle"/>
    <w:basedOn w:val="Normal"/>
    <w:next w:val="Normal"/>
    <w:link w:val="SubtitleChar"/>
    <w:uiPriority w:val="11"/>
    <w:unhideWhenUsed/>
    <w:rsid w:val="00D771A0"/>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D771A0"/>
    <w:rPr>
      <w:rFonts w:eastAsiaTheme="minorEastAsia"/>
      <w:color w:val="5A5A5A" w:themeColor="text1" w:themeTint="A5"/>
      <w:spacing w:val="15"/>
      <w:kern w:val="0"/>
      <w:lang w:eastAsia="en-GB"/>
      <w14:ligatures w14:val="none"/>
    </w:rPr>
  </w:style>
  <w:style w:type="paragraph" w:styleId="TableofAuthorities">
    <w:name w:val="table of authorities"/>
    <w:basedOn w:val="Normal"/>
    <w:next w:val="Normal"/>
    <w:uiPriority w:val="99"/>
    <w:semiHidden/>
    <w:unhideWhenUsed/>
    <w:rsid w:val="00D771A0"/>
    <w:pPr>
      <w:spacing w:after="0"/>
      <w:ind w:left="180" w:hanging="180"/>
    </w:pPr>
  </w:style>
  <w:style w:type="paragraph" w:styleId="Title">
    <w:name w:val="Title"/>
    <w:basedOn w:val="Normal"/>
    <w:next w:val="Normal"/>
    <w:link w:val="TitleChar"/>
    <w:uiPriority w:val="10"/>
    <w:unhideWhenUsed/>
    <w:rsid w:val="00D771A0"/>
    <w:pPr>
      <w:spacing w:after="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771A0"/>
    <w:rPr>
      <w:rFonts w:asciiTheme="majorHAnsi" w:hAnsiTheme="majorHAnsi" w:eastAsiaTheme="majorEastAsia" w:cstheme="majorBidi"/>
      <w:spacing w:val="-10"/>
      <w:kern w:val="28"/>
      <w:sz w:val="56"/>
      <w:szCs w:val="56"/>
      <w:lang w:eastAsia="en-GB"/>
      <w14:ligatures w14:val="none"/>
    </w:rPr>
  </w:style>
  <w:style w:type="paragraph" w:styleId="TOAHeading">
    <w:name w:val="toa heading"/>
    <w:basedOn w:val="Normal"/>
    <w:next w:val="Normal"/>
    <w:uiPriority w:val="99"/>
    <w:semiHidden/>
    <w:unhideWhenUsed/>
    <w:rsid w:val="00D771A0"/>
    <w:pPr>
      <w:spacing w:before="120"/>
    </w:pPr>
    <w:rPr>
      <w:rFonts w:asciiTheme="majorHAnsi" w:hAnsiTheme="majorHAnsi" w:eastAsiaTheme="majorEastAsia" w:cstheme="majorBidi"/>
      <w:b/>
      <w:bCs/>
      <w:sz w:val="24"/>
    </w:rPr>
  </w:style>
  <w:style w:type="table" w:styleId="TableGrid0" w:customStyle="1">
    <w:name w:val="TableGrid"/>
    <w:rsid w:val="00D771A0"/>
    <w:pPr>
      <w:spacing w:after="0" w:line="240" w:lineRule="auto"/>
    </w:pPr>
    <w:rPr>
      <w:rFonts w:eastAsiaTheme="minorEastAsia"/>
      <w:kern w:val="0"/>
      <w:lang w:eastAsia="en-NZ"/>
      <w14:ligatures w14:val="none"/>
    </w:rPr>
    <w:tblPr>
      <w:tblCellMar>
        <w:top w:w="0" w:type="dxa"/>
        <w:left w:w="0" w:type="dxa"/>
        <w:bottom w:w="0" w:type="dxa"/>
        <w:right w:w="0" w:type="dxa"/>
      </w:tblCellMar>
    </w:tblPr>
  </w:style>
  <w:style w:type="paragraph" w:styleId="footnotedescription" w:customStyle="1">
    <w:name w:val="footnote description"/>
    <w:next w:val="Normal"/>
    <w:link w:val="footnotedescriptionChar"/>
    <w:hidden/>
    <w:rsid w:val="00D771A0"/>
    <w:pPr>
      <w:spacing w:after="0" w:line="267" w:lineRule="auto"/>
      <w:ind w:left="1" w:right="3"/>
      <w:jc w:val="both"/>
    </w:pPr>
    <w:rPr>
      <w:rFonts w:ascii="Arial" w:hAnsi="Arial" w:eastAsia="Arial" w:cs="Arial"/>
      <w:color w:val="000000"/>
      <w:kern w:val="0"/>
      <w:sz w:val="16"/>
      <w:lang w:eastAsia="en-NZ"/>
      <w14:ligatures w14:val="none"/>
    </w:rPr>
  </w:style>
  <w:style w:type="character" w:styleId="footnotedescriptionChar" w:customStyle="1">
    <w:name w:val="footnote description Char"/>
    <w:link w:val="footnotedescription"/>
    <w:rsid w:val="00D771A0"/>
    <w:rPr>
      <w:rFonts w:ascii="Arial" w:hAnsi="Arial" w:eastAsia="Arial" w:cs="Arial"/>
      <w:color w:val="000000"/>
      <w:kern w:val="0"/>
      <w:sz w:val="16"/>
      <w:lang w:eastAsia="en-NZ"/>
      <w14:ligatures w14:val="none"/>
    </w:rPr>
  </w:style>
  <w:style w:type="character" w:styleId="footnotemark" w:customStyle="1">
    <w:name w:val="footnote mark"/>
    <w:hidden/>
    <w:rsid w:val="00D771A0"/>
    <w:rPr>
      <w:rFonts w:ascii="Arial" w:hAnsi="Arial" w:eastAsia="Arial" w:cs="Arial"/>
      <w:color w:val="000000"/>
      <w:sz w:val="20"/>
      <w:vertAlign w:val="superscript"/>
    </w:rPr>
  </w:style>
  <w:style w:type="paragraph" w:styleId="Footnore" w:customStyle="1">
    <w:name w:val="Footnore"/>
    <w:basedOn w:val="FootnoteText"/>
    <w:link w:val="FootnoreChar"/>
    <w:qFormat/>
    <w:rsid w:val="00D771A0"/>
    <w:pPr>
      <w:spacing w:after="0"/>
    </w:pPr>
    <w:rPr>
      <w:rFonts w:ascii="Arial" w:hAnsi="Arial"/>
      <w:sz w:val="16"/>
    </w:rPr>
  </w:style>
  <w:style w:type="character" w:styleId="FootnoreChar" w:customStyle="1">
    <w:name w:val="Footnore Char"/>
    <w:basedOn w:val="FootnoteTextChar"/>
    <w:link w:val="Footnore"/>
    <w:rsid w:val="00D771A0"/>
    <w:rPr>
      <w:rFonts w:ascii="Arial" w:hAnsi="Arial" w:eastAsia="Times New Roman" w:cs="Times New Roman"/>
      <w:kern w:val="0"/>
      <w:sz w:val="16"/>
      <w:szCs w:val="20"/>
      <w:lang w:val="en-AU" w:eastAsia="en-GB"/>
      <w14:ligatures w14:val="none"/>
    </w:rPr>
  </w:style>
  <w:style w:type="character" w:styleId="UnresolvedMention">
    <w:name w:val="Unresolved Mention"/>
    <w:basedOn w:val="DefaultParagraphFont"/>
    <w:uiPriority w:val="99"/>
    <w:semiHidden/>
    <w:unhideWhenUsed/>
    <w:rsid w:val="00D771A0"/>
    <w:rPr>
      <w:color w:val="605E5C"/>
      <w:shd w:val="clear" w:color="auto" w:fill="E1DFDD"/>
    </w:rPr>
  </w:style>
  <w:style w:type="paragraph" w:styleId="subprov" w:customStyle="1">
    <w:name w:val="subprov"/>
    <w:basedOn w:val="Normal"/>
    <w:rsid w:val="00D771A0"/>
    <w:pPr>
      <w:spacing w:before="100" w:beforeAutospacing="1" w:after="100" w:afterAutospacing="1"/>
    </w:pPr>
    <w:rPr>
      <w:rFonts w:ascii="Times New Roman" w:hAnsi="Times New Roman"/>
      <w:sz w:val="24"/>
      <w:lang w:eastAsia="en-NZ"/>
    </w:rPr>
  </w:style>
  <w:style w:type="table" w:styleId="TableGrid8">
    <w:name w:val="Table Grid 8"/>
    <w:aliases w:val="NCC default"/>
    <w:basedOn w:val="TableNormal"/>
    <w:rsid w:val="00205525"/>
    <w:pPr>
      <w:spacing w:after="120" w:line="360" w:lineRule="auto"/>
    </w:pPr>
    <w:rPr>
      <w:rFonts w:ascii="Verdana" w:hAnsi="Verdana" w:eastAsia="MS Mincho" w:cs="Times New Roman"/>
      <w:kern w:val="0"/>
      <w:sz w:val="20"/>
      <w:szCs w:val="20"/>
      <w:lang w:eastAsia="en-NZ"/>
      <w14:ligatures w14:val="none"/>
    </w:rPr>
    <w:tblPr>
      <w:tblStyleRowBandSize w:val="1"/>
    </w:tblPr>
    <w:tcPr>
      <w:shd w:val="clear" w:color="auto" w:fill="auto"/>
    </w:tcPr>
    <w:tblStylePr w:type="firstRow">
      <w:rPr>
        <w:rFonts w:ascii="MyriadPro-It" w:hAnsi="MyriadPro-It"/>
        <w:b/>
        <w:bCs/>
        <w:color w:val="FFFFFF"/>
      </w:rPr>
      <w:tblPr/>
      <w:trPr>
        <w:tblHeader/>
      </w:trPr>
      <w:tcPr>
        <w:tcBorders>
          <w:top w:val="nil"/>
          <w:left w:val="nil"/>
          <w:bottom w:val="nil"/>
          <w:right w:val="nil"/>
          <w:insideH w:val="nil"/>
          <w:insideV w:val="nil"/>
          <w:tl2br w:val="nil"/>
          <w:tr2bl w:val="nil"/>
        </w:tcBorders>
        <w:shd w:val="solid" w:color="auto" w:fill="000000"/>
      </w:tcPr>
    </w:tblStylePr>
    <w:tblStylePr w:type="lastRow">
      <w:rPr>
        <w:b w:val="0"/>
        <w:bCs/>
        <w:color w:val="auto"/>
      </w:rPr>
      <w:tblPr/>
      <w:tcPr>
        <w:tcBorders>
          <w:tl2br w:val="none" w:color="auto" w:sz="0" w:space="0"/>
          <w:tr2bl w:val="none" w:color="auto" w:sz="0" w:space="0"/>
        </w:tcBorders>
      </w:tcPr>
    </w:tblStylePr>
    <w:tblStylePr w:type="lastCol">
      <w:rPr>
        <w:b w:val="0"/>
        <w:bCs/>
        <w:color w:val="auto"/>
      </w:r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E6E6E6"/>
      </w:tcPr>
    </w:tblStylePr>
  </w:style>
  <w:style w:type="character" w:styleId="Mention">
    <w:name w:val="Mention"/>
    <w:basedOn w:val="DefaultParagraphFont"/>
    <w:uiPriority w:val="99"/>
    <w:unhideWhenUsed/>
    <w:rsid w:val="002670C4"/>
    <w:rPr>
      <w:color w:val="2B579A"/>
      <w:shd w:val="clear" w:color="auto" w:fill="E1DFDD"/>
    </w:rPr>
  </w:style>
  <w:style w:type="character" w:styleId="cf01" w:customStyle="1">
    <w:name w:val="cf01"/>
    <w:basedOn w:val="DefaultParagraphFont"/>
    <w:rsid w:val="006D1D6E"/>
    <w:rPr>
      <w:rFonts w:hint="default"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2925">
      <w:bodyDiv w:val="1"/>
      <w:marLeft w:val="0"/>
      <w:marRight w:val="0"/>
      <w:marTop w:val="0"/>
      <w:marBottom w:val="0"/>
      <w:divBdr>
        <w:top w:val="none" w:sz="0" w:space="0" w:color="auto"/>
        <w:left w:val="none" w:sz="0" w:space="0" w:color="auto"/>
        <w:bottom w:val="none" w:sz="0" w:space="0" w:color="auto"/>
        <w:right w:val="none" w:sz="0" w:space="0" w:color="auto"/>
      </w:divBdr>
    </w:div>
    <w:div w:id="114065325">
      <w:bodyDiv w:val="1"/>
      <w:marLeft w:val="0"/>
      <w:marRight w:val="0"/>
      <w:marTop w:val="0"/>
      <w:marBottom w:val="0"/>
      <w:divBdr>
        <w:top w:val="none" w:sz="0" w:space="0" w:color="auto"/>
        <w:left w:val="none" w:sz="0" w:space="0" w:color="auto"/>
        <w:bottom w:val="none" w:sz="0" w:space="0" w:color="auto"/>
        <w:right w:val="none" w:sz="0" w:space="0" w:color="auto"/>
      </w:divBdr>
    </w:div>
    <w:div w:id="122775593">
      <w:bodyDiv w:val="1"/>
      <w:marLeft w:val="0"/>
      <w:marRight w:val="0"/>
      <w:marTop w:val="0"/>
      <w:marBottom w:val="0"/>
      <w:divBdr>
        <w:top w:val="none" w:sz="0" w:space="0" w:color="auto"/>
        <w:left w:val="none" w:sz="0" w:space="0" w:color="auto"/>
        <w:bottom w:val="none" w:sz="0" w:space="0" w:color="auto"/>
        <w:right w:val="none" w:sz="0" w:space="0" w:color="auto"/>
      </w:divBdr>
      <w:divsChild>
        <w:div w:id="1075010143">
          <w:marLeft w:val="0"/>
          <w:marRight w:val="0"/>
          <w:marTop w:val="83"/>
          <w:marBottom w:val="0"/>
          <w:divBdr>
            <w:top w:val="none" w:sz="0" w:space="0" w:color="auto"/>
            <w:left w:val="none" w:sz="0" w:space="0" w:color="auto"/>
            <w:bottom w:val="none" w:sz="0" w:space="0" w:color="auto"/>
            <w:right w:val="none" w:sz="0" w:space="0" w:color="auto"/>
          </w:divBdr>
          <w:divsChild>
            <w:div w:id="423301821">
              <w:marLeft w:val="0"/>
              <w:marRight w:val="0"/>
              <w:marTop w:val="83"/>
              <w:marBottom w:val="0"/>
              <w:divBdr>
                <w:top w:val="none" w:sz="0" w:space="0" w:color="auto"/>
                <w:left w:val="none" w:sz="0" w:space="0" w:color="auto"/>
                <w:bottom w:val="none" w:sz="0" w:space="0" w:color="auto"/>
                <w:right w:val="none" w:sz="0" w:space="0" w:color="auto"/>
              </w:divBdr>
            </w:div>
            <w:div w:id="1687519166">
              <w:marLeft w:val="0"/>
              <w:marRight w:val="0"/>
              <w:marTop w:val="83"/>
              <w:marBottom w:val="0"/>
              <w:divBdr>
                <w:top w:val="none" w:sz="0" w:space="0" w:color="auto"/>
                <w:left w:val="none" w:sz="0" w:space="0" w:color="auto"/>
                <w:bottom w:val="none" w:sz="0" w:space="0" w:color="auto"/>
                <w:right w:val="none" w:sz="0" w:space="0" w:color="auto"/>
              </w:divBdr>
              <w:divsChild>
                <w:div w:id="1716273709">
                  <w:marLeft w:val="0"/>
                  <w:marRight w:val="0"/>
                  <w:marTop w:val="83"/>
                  <w:marBottom w:val="0"/>
                  <w:divBdr>
                    <w:top w:val="none" w:sz="0" w:space="0" w:color="auto"/>
                    <w:left w:val="none" w:sz="0" w:space="0" w:color="auto"/>
                    <w:bottom w:val="none" w:sz="0" w:space="0" w:color="auto"/>
                    <w:right w:val="none" w:sz="0" w:space="0" w:color="auto"/>
                  </w:divBdr>
                </w:div>
                <w:div w:id="1924142284">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1513446017">
          <w:marLeft w:val="0"/>
          <w:marRight w:val="0"/>
          <w:marTop w:val="83"/>
          <w:marBottom w:val="0"/>
          <w:divBdr>
            <w:top w:val="none" w:sz="0" w:space="0" w:color="auto"/>
            <w:left w:val="none" w:sz="0" w:space="0" w:color="auto"/>
            <w:bottom w:val="none" w:sz="0" w:space="0" w:color="auto"/>
            <w:right w:val="none" w:sz="0" w:space="0" w:color="auto"/>
          </w:divBdr>
        </w:div>
      </w:divsChild>
    </w:div>
    <w:div w:id="230311202">
      <w:bodyDiv w:val="1"/>
      <w:marLeft w:val="0"/>
      <w:marRight w:val="0"/>
      <w:marTop w:val="0"/>
      <w:marBottom w:val="0"/>
      <w:divBdr>
        <w:top w:val="none" w:sz="0" w:space="0" w:color="auto"/>
        <w:left w:val="none" w:sz="0" w:space="0" w:color="auto"/>
        <w:bottom w:val="none" w:sz="0" w:space="0" w:color="auto"/>
        <w:right w:val="none" w:sz="0" w:space="0" w:color="auto"/>
      </w:divBdr>
    </w:div>
    <w:div w:id="238029130">
      <w:bodyDiv w:val="1"/>
      <w:marLeft w:val="0"/>
      <w:marRight w:val="0"/>
      <w:marTop w:val="0"/>
      <w:marBottom w:val="0"/>
      <w:divBdr>
        <w:top w:val="none" w:sz="0" w:space="0" w:color="auto"/>
        <w:left w:val="none" w:sz="0" w:space="0" w:color="auto"/>
        <w:bottom w:val="none" w:sz="0" w:space="0" w:color="auto"/>
        <w:right w:val="none" w:sz="0" w:space="0" w:color="auto"/>
      </w:divBdr>
    </w:div>
    <w:div w:id="250087902">
      <w:bodyDiv w:val="1"/>
      <w:marLeft w:val="0"/>
      <w:marRight w:val="0"/>
      <w:marTop w:val="0"/>
      <w:marBottom w:val="0"/>
      <w:divBdr>
        <w:top w:val="none" w:sz="0" w:space="0" w:color="auto"/>
        <w:left w:val="none" w:sz="0" w:space="0" w:color="auto"/>
        <w:bottom w:val="none" w:sz="0" w:space="0" w:color="auto"/>
        <w:right w:val="none" w:sz="0" w:space="0" w:color="auto"/>
      </w:divBdr>
    </w:div>
    <w:div w:id="260841052">
      <w:bodyDiv w:val="1"/>
      <w:marLeft w:val="0"/>
      <w:marRight w:val="0"/>
      <w:marTop w:val="0"/>
      <w:marBottom w:val="0"/>
      <w:divBdr>
        <w:top w:val="none" w:sz="0" w:space="0" w:color="auto"/>
        <w:left w:val="none" w:sz="0" w:space="0" w:color="auto"/>
        <w:bottom w:val="none" w:sz="0" w:space="0" w:color="auto"/>
        <w:right w:val="none" w:sz="0" w:space="0" w:color="auto"/>
      </w:divBdr>
    </w:div>
    <w:div w:id="288711425">
      <w:bodyDiv w:val="1"/>
      <w:marLeft w:val="0"/>
      <w:marRight w:val="0"/>
      <w:marTop w:val="0"/>
      <w:marBottom w:val="0"/>
      <w:divBdr>
        <w:top w:val="none" w:sz="0" w:space="0" w:color="auto"/>
        <w:left w:val="none" w:sz="0" w:space="0" w:color="auto"/>
        <w:bottom w:val="none" w:sz="0" w:space="0" w:color="auto"/>
        <w:right w:val="none" w:sz="0" w:space="0" w:color="auto"/>
      </w:divBdr>
    </w:div>
    <w:div w:id="346102813">
      <w:bodyDiv w:val="1"/>
      <w:marLeft w:val="0"/>
      <w:marRight w:val="0"/>
      <w:marTop w:val="0"/>
      <w:marBottom w:val="0"/>
      <w:divBdr>
        <w:top w:val="none" w:sz="0" w:space="0" w:color="auto"/>
        <w:left w:val="none" w:sz="0" w:space="0" w:color="auto"/>
        <w:bottom w:val="none" w:sz="0" w:space="0" w:color="auto"/>
        <w:right w:val="none" w:sz="0" w:space="0" w:color="auto"/>
      </w:divBdr>
    </w:div>
    <w:div w:id="396707430">
      <w:bodyDiv w:val="1"/>
      <w:marLeft w:val="0"/>
      <w:marRight w:val="0"/>
      <w:marTop w:val="0"/>
      <w:marBottom w:val="0"/>
      <w:divBdr>
        <w:top w:val="none" w:sz="0" w:space="0" w:color="auto"/>
        <w:left w:val="none" w:sz="0" w:space="0" w:color="auto"/>
        <w:bottom w:val="none" w:sz="0" w:space="0" w:color="auto"/>
        <w:right w:val="none" w:sz="0" w:space="0" w:color="auto"/>
      </w:divBdr>
    </w:div>
    <w:div w:id="424421380">
      <w:bodyDiv w:val="1"/>
      <w:marLeft w:val="0"/>
      <w:marRight w:val="0"/>
      <w:marTop w:val="0"/>
      <w:marBottom w:val="0"/>
      <w:divBdr>
        <w:top w:val="none" w:sz="0" w:space="0" w:color="auto"/>
        <w:left w:val="none" w:sz="0" w:space="0" w:color="auto"/>
        <w:bottom w:val="none" w:sz="0" w:space="0" w:color="auto"/>
        <w:right w:val="none" w:sz="0" w:space="0" w:color="auto"/>
      </w:divBdr>
    </w:div>
    <w:div w:id="433525133">
      <w:bodyDiv w:val="1"/>
      <w:marLeft w:val="0"/>
      <w:marRight w:val="0"/>
      <w:marTop w:val="0"/>
      <w:marBottom w:val="0"/>
      <w:divBdr>
        <w:top w:val="none" w:sz="0" w:space="0" w:color="auto"/>
        <w:left w:val="none" w:sz="0" w:space="0" w:color="auto"/>
        <w:bottom w:val="none" w:sz="0" w:space="0" w:color="auto"/>
        <w:right w:val="none" w:sz="0" w:space="0" w:color="auto"/>
      </w:divBdr>
      <w:divsChild>
        <w:div w:id="404766955">
          <w:marLeft w:val="274"/>
          <w:marRight w:val="0"/>
          <w:marTop w:val="0"/>
          <w:marBottom w:val="0"/>
          <w:divBdr>
            <w:top w:val="none" w:sz="0" w:space="0" w:color="auto"/>
            <w:left w:val="none" w:sz="0" w:space="0" w:color="auto"/>
            <w:bottom w:val="none" w:sz="0" w:space="0" w:color="auto"/>
            <w:right w:val="none" w:sz="0" w:space="0" w:color="auto"/>
          </w:divBdr>
        </w:div>
      </w:divsChild>
    </w:div>
    <w:div w:id="491338107">
      <w:bodyDiv w:val="1"/>
      <w:marLeft w:val="0"/>
      <w:marRight w:val="0"/>
      <w:marTop w:val="0"/>
      <w:marBottom w:val="0"/>
      <w:divBdr>
        <w:top w:val="none" w:sz="0" w:space="0" w:color="auto"/>
        <w:left w:val="none" w:sz="0" w:space="0" w:color="auto"/>
        <w:bottom w:val="none" w:sz="0" w:space="0" w:color="auto"/>
        <w:right w:val="none" w:sz="0" w:space="0" w:color="auto"/>
      </w:divBdr>
      <w:divsChild>
        <w:div w:id="1822696214">
          <w:marLeft w:val="274"/>
          <w:marRight w:val="0"/>
          <w:marTop w:val="0"/>
          <w:marBottom w:val="0"/>
          <w:divBdr>
            <w:top w:val="none" w:sz="0" w:space="0" w:color="auto"/>
            <w:left w:val="none" w:sz="0" w:space="0" w:color="auto"/>
            <w:bottom w:val="none" w:sz="0" w:space="0" w:color="auto"/>
            <w:right w:val="none" w:sz="0" w:space="0" w:color="auto"/>
          </w:divBdr>
        </w:div>
      </w:divsChild>
    </w:div>
    <w:div w:id="568883513">
      <w:bodyDiv w:val="1"/>
      <w:marLeft w:val="0"/>
      <w:marRight w:val="0"/>
      <w:marTop w:val="0"/>
      <w:marBottom w:val="0"/>
      <w:divBdr>
        <w:top w:val="none" w:sz="0" w:space="0" w:color="auto"/>
        <w:left w:val="none" w:sz="0" w:space="0" w:color="auto"/>
        <w:bottom w:val="none" w:sz="0" w:space="0" w:color="auto"/>
        <w:right w:val="none" w:sz="0" w:space="0" w:color="auto"/>
      </w:divBdr>
      <w:divsChild>
        <w:div w:id="312637146">
          <w:marLeft w:val="274"/>
          <w:marRight w:val="0"/>
          <w:marTop w:val="0"/>
          <w:marBottom w:val="0"/>
          <w:divBdr>
            <w:top w:val="none" w:sz="0" w:space="0" w:color="auto"/>
            <w:left w:val="none" w:sz="0" w:space="0" w:color="auto"/>
            <w:bottom w:val="none" w:sz="0" w:space="0" w:color="auto"/>
            <w:right w:val="none" w:sz="0" w:space="0" w:color="auto"/>
          </w:divBdr>
        </w:div>
      </w:divsChild>
    </w:div>
    <w:div w:id="603420149">
      <w:bodyDiv w:val="1"/>
      <w:marLeft w:val="0"/>
      <w:marRight w:val="0"/>
      <w:marTop w:val="0"/>
      <w:marBottom w:val="0"/>
      <w:divBdr>
        <w:top w:val="none" w:sz="0" w:space="0" w:color="auto"/>
        <w:left w:val="none" w:sz="0" w:space="0" w:color="auto"/>
        <w:bottom w:val="none" w:sz="0" w:space="0" w:color="auto"/>
        <w:right w:val="none" w:sz="0" w:space="0" w:color="auto"/>
      </w:divBdr>
    </w:div>
    <w:div w:id="653334329">
      <w:bodyDiv w:val="1"/>
      <w:marLeft w:val="0"/>
      <w:marRight w:val="0"/>
      <w:marTop w:val="0"/>
      <w:marBottom w:val="0"/>
      <w:divBdr>
        <w:top w:val="none" w:sz="0" w:space="0" w:color="auto"/>
        <w:left w:val="none" w:sz="0" w:space="0" w:color="auto"/>
        <w:bottom w:val="none" w:sz="0" w:space="0" w:color="auto"/>
        <w:right w:val="none" w:sz="0" w:space="0" w:color="auto"/>
      </w:divBdr>
      <w:divsChild>
        <w:div w:id="894392870">
          <w:marLeft w:val="0"/>
          <w:marRight w:val="0"/>
          <w:marTop w:val="83"/>
          <w:marBottom w:val="0"/>
          <w:divBdr>
            <w:top w:val="none" w:sz="0" w:space="0" w:color="auto"/>
            <w:left w:val="none" w:sz="0" w:space="0" w:color="auto"/>
            <w:bottom w:val="none" w:sz="0" w:space="0" w:color="auto"/>
            <w:right w:val="none" w:sz="0" w:space="0" w:color="auto"/>
          </w:divBdr>
        </w:div>
        <w:div w:id="1321811139">
          <w:marLeft w:val="0"/>
          <w:marRight w:val="0"/>
          <w:marTop w:val="83"/>
          <w:marBottom w:val="0"/>
          <w:divBdr>
            <w:top w:val="none" w:sz="0" w:space="0" w:color="auto"/>
            <w:left w:val="none" w:sz="0" w:space="0" w:color="auto"/>
            <w:bottom w:val="none" w:sz="0" w:space="0" w:color="auto"/>
            <w:right w:val="none" w:sz="0" w:space="0" w:color="auto"/>
          </w:divBdr>
          <w:divsChild>
            <w:div w:id="60520678">
              <w:marLeft w:val="0"/>
              <w:marRight w:val="0"/>
              <w:marTop w:val="83"/>
              <w:marBottom w:val="0"/>
              <w:divBdr>
                <w:top w:val="none" w:sz="0" w:space="0" w:color="auto"/>
                <w:left w:val="none" w:sz="0" w:space="0" w:color="auto"/>
                <w:bottom w:val="none" w:sz="0" w:space="0" w:color="auto"/>
                <w:right w:val="none" w:sz="0" w:space="0" w:color="auto"/>
              </w:divBdr>
              <w:divsChild>
                <w:div w:id="1532104515">
                  <w:marLeft w:val="0"/>
                  <w:marRight w:val="0"/>
                  <w:marTop w:val="83"/>
                  <w:marBottom w:val="0"/>
                  <w:divBdr>
                    <w:top w:val="none" w:sz="0" w:space="0" w:color="auto"/>
                    <w:left w:val="none" w:sz="0" w:space="0" w:color="auto"/>
                    <w:bottom w:val="none" w:sz="0" w:space="0" w:color="auto"/>
                    <w:right w:val="none" w:sz="0" w:space="0" w:color="auto"/>
                  </w:divBdr>
                </w:div>
                <w:div w:id="2123184252">
                  <w:marLeft w:val="0"/>
                  <w:marRight w:val="0"/>
                  <w:marTop w:val="83"/>
                  <w:marBottom w:val="0"/>
                  <w:divBdr>
                    <w:top w:val="none" w:sz="0" w:space="0" w:color="auto"/>
                    <w:left w:val="none" w:sz="0" w:space="0" w:color="auto"/>
                    <w:bottom w:val="none" w:sz="0" w:space="0" w:color="auto"/>
                    <w:right w:val="none" w:sz="0" w:space="0" w:color="auto"/>
                  </w:divBdr>
                </w:div>
              </w:divsChild>
            </w:div>
            <w:div w:id="2107992637">
              <w:marLeft w:val="0"/>
              <w:marRight w:val="0"/>
              <w:marTop w:val="83"/>
              <w:marBottom w:val="0"/>
              <w:divBdr>
                <w:top w:val="none" w:sz="0" w:space="0" w:color="auto"/>
                <w:left w:val="none" w:sz="0" w:space="0" w:color="auto"/>
                <w:bottom w:val="none" w:sz="0" w:space="0" w:color="auto"/>
                <w:right w:val="none" w:sz="0" w:space="0" w:color="auto"/>
              </w:divBdr>
            </w:div>
          </w:divsChild>
        </w:div>
      </w:divsChild>
    </w:div>
    <w:div w:id="669909338">
      <w:bodyDiv w:val="1"/>
      <w:marLeft w:val="0"/>
      <w:marRight w:val="0"/>
      <w:marTop w:val="0"/>
      <w:marBottom w:val="0"/>
      <w:divBdr>
        <w:top w:val="none" w:sz="0" w:space="0" w:color="auto"/>
        <w:left w:val="none" w:sz="0" w:space="0" w:color="auto"/>
        <w:bottom w:val="none" w:sz="0" w:space="0" w:color="auto"/>
        <w:right w:val="none" w:sz="0" w:space="0" w:color="auto"/>
      </w:divBdr>
    </w:div>
    <w:div w:id="721948429">
      <w:bodyDiv w:val="1"/>
      <w:marLeft w:val="0"/>
      <w:marRight w:val="0"/>
      <w:marTop w:val="0"/>
      <w:marBottom w:val="0"/>
      <w:divBdr>
        <w:top w:val="none" w:sz="0" w:space="0" w:color="auto"/>
        <w:left w:val="none" w:sz="0" w:space="0" w:color="auto"/>
        <w:bottom w:val="none" w:sz="0" w:space="0" w:color="auto"/>
        <w:right w:val="none" w:sz="0" w:space="0" w:color="auto"/>
      </w:divBdr>
    </w:div>
    <w:div w:id="791943844">
      <w:bodyDiv w:val="1"/>
      <w:marLeft w:val="0"/>
      <w:marRight w:val="0"/>
      <w:marTop w:val="0"/>
      <w:marBottom w:val="0"/>
      <w:divBdr>
        <w:top w:val="none" w:sz="0" w:space="0" w:color="auto"/>
        <w:left w:val="none" w:sz="0" w:space="0" w:color="auto"/>
        <w:bottom w:val="none" w:sz="0" w:space="0" w:color="auto"/>
        <w:right w:val="none" w:sz="0" w:space="0" w:color="auto"/>
      </w:divBdr>
    </w:div>
    <w:div w:id="961151896">
      <w:bodyDiv w:val="1"/>
      <w:marLeft w:val="0"/>
      <w:marRight w:val="0"/>
      <w:marTop w:val="0"/>
      <w:marBottom w:val="0"/>
      <w:divBdr>
        <w:top w:val="none" w:sz="0" w:space="0" w:color="auto"/>
        <w:left w:val="none" w:sz="0" w:space="0" w:color="auto"/>
        <w:bottom w:val="none" w:sz="0" w:space="0" w:color="auto"/>
        <w:right w:val="none" w:sz="0" w:space="0" w:color="auto"/>
      </w:divBdr>
    </w:div>
    <w:div w:id="1039083936">
      <w:bodyDiv w:val="1"/>
      <w:marLeft w:val="0"/>
      <w:marRight w:val="0"/>
      <w:marTop w:val="0"/>
      <w:marBottom w:val="0"/>
      <w:divBdr>
        <w:top w:val="none" w:sz="0" w:space="0" w:color="auto"/>
        <w:left w:val="none" w:sz="0" w:space="0" w:color="auto"/>
        <w:bottom w:val="none" w:sz="0" w:space="0" w:color="auto"/>
        <w:right w:val="none" w:sz="0" w:space="0" w:color="auto"/>
      </w:divBdr>
    </w:div>
    <w:div w:id="1041130805">
      <w:bodyDiv w:val="1"/>
      <w:marLeft w:val="0"/>
      <w:marRight w:val="0"/>
      <w:marTop w:val="0"/>
      <w:marBottom w:val="0"/>
      <w:divBdr>
        <w:top w:val="none" w:sz="0" w:space="0" w:color="auto"/>
        <w:left w:val="none" w:sz="0" w:space="0" w:color="auto"/>
        <w:bottom w:val="none" w:sz="0" w:space="0" w:color="auto"/>
        <w:right w:val="none" w:sz="0" w:space="0" w:color="auto"/>
      </w:divBdr>
      <w:divsChild>
        <w:div w:id="487140010">
          <w:marLeft w:val="0"/>
          <w:marRight w:val="0"/>
          <w:marTop w:val="0"/>
          <w:marBottom w:val="0"/>
          <w:divBdr>
            <w:top w:val="none" w:sz="0" w:space="0" w:color="auto"/>
            <w:left w:val="none" w:sz="0" w:space="0" w:color="auto"/>
            <w:bottom w:val="none" w:sz="0" w:space="0" w:color="auto"/>
            <w:right w:val="none" w:sz="0" w:space="0" w:color="auto"/>
          </w:divBdr>
        </w:div>
      </w:divsChild>
    </w:div>
    <w:div w:id="1068498979">
      <w:bodyDiv w:val="1"/>
      <w:marLeft w:val="0"/>
      <w:marRight w:val="0"/>
      <w:marTop w:val="0"/>
      <w:marBottom w:val="0"/>
      <w:divBdr>
        <w:top w:val="none" w:sz="0" w:space="0" w:color="auto"/>
        <w:left w:val="none" w:sz="0" w:space="0" w:color="auto"/>
        <w:bottom w:val="none" w:sz="0" w:space="0" w:color="auto"/>
        <w:right w:val="none" w:sz="0" w:space="0" w:color="auto"/>
      </w:divBdr>
      <w:divsChild>
        <w:div w:id="1109355893">
          <w:marLeft w:val="0"/>
          <w:marRight w:val="0"/>
          <w:marTop w:val="0"/>
          <w:marBottom w:val="0"/>
          <w:divBdr>
            <w:top w:val="none" w:sz="0" w:space="0" w:color="auto"/>
            <w:left w:val="none" w:sz="0" w:space="0" w:color="auto"/>
            <w:bottom w:val="none" w:sz="0" w:space="0" w:color="auto"/>
            <w:right w:val="none" w:sz="0" w:space="0" w:color="auto"/>
          </w:divBdr>
        </w:div>
      </w:divsChild>
    </w:div>
    <w:div w:id="1105884213">
      <w:bodyDiv w:val="1"/>
      <w:marLeft w:val="0"/>
      <w:marRight w:val="0"/>
      <w:marTop w:val="0"/>
      <w:marBottom w:val="0"/>
      <w:divBdr>
        <w:top w:val="none" w:sz="0" w:space="0" w:color="auto"/>
        <w:left w:val="none" w:sz="0" w:space="0" w:color="auto"/>
        <w:bottom w:val="none" w:sz="0" w:space="0" w:color="auto"/>
        <w:right w:val="none" w:sz="0" w:space="0" w:color="auto"/>
      </w:divBdr>
      <w:divsChild>
        <w:div w:id="999626025">
          <w:marLeft w:val="0"/>
          <w:marRight w:val="0"/>
          <w:marTop w:val="0"/>
          <w:marBottom w:val="0"/>
          <w:divBdr>
            <w:top w:val="none" w:sz="0" w:space="0" w:color="auto"/>
            <w:left w:val="none" w:sz="0" w:space="0" w:color="auto"/>
            <w:bottom w:val="none" w:sz="0" w:space="0" w:color="auto"/>
            <w:right w:val="none" w:sz="0" w:space="0" w:color="auto"/>
          </w:divBdr>
        </w:div>
      </w:divsChild>
    </w:div>
    <w:div w:id="1140345888">
      <w:bodyDiv w:val="1"/>
      <w:marLeft w:val="0"/>
      <w:marRight w:val="0"/>
      <w:marTop w:val="0"/>
      <w:marBottom w:val="0"/>
      <w:divBdr>
        <w:top w:val="none" w:sz="0" w:space="0" w:color="auto"/>
        <w:left w:val="none" w:sz="0" w:space="0" w:color="auto"/>
        <w:bottom w:val="none" w:sz="0" w:space="0" w:color="auto"/>
        <w:right w:val="none" w:sz="0" w:space="0" w:color="auto"/>
      </w:divBdr>
    </w:div>
    <w:div w:id="1151405285">
      <w:bodyDiv w:val="1"/>
      <w:marLeft w:val="0"/>
      <w:marRight w:val="0"/>
      <w:marTop w:val="0"/>
      <w:marBottom w:val="0"/>
      <w:divBdr>
        <w:top w:val="none" w:sz="0" w:space="0" w:color="auto"/>
        <w:left w:val="none" w:sz="0" w:space="0" w:color="auto"/>
        <w:bottom w:val="none" w:sz="0" w:space="0" w:color="auto"/>
        <w:right w:val="none" w:sz="0" w:space="0" w:color="auto"/>
      </w:divBdr>
    </w:div>
    <w:div w:id="1212306614">
      <w:bodyDiv w:val="1"/>
      <w:marLeft w:val="0"/>
      <w:marRight w:val="0"/>
      <w:marTop w:val="0"/>
      <w:marBottom w:val="0"/>
      <w:divBdr>
        <w:top w:val="none" w:sz="0" w:space="0" w:color="auto"/>
        <w:left w:val="none" w:sz="0" w:space="0" w:color="auto"/>
        <w:bottom w:val="none" w:sz="0" w:space="0" w:color="auto"/>
        <w:right w:val="none" w:sz="0" w:space="0" w:color="auto"/>
      </w:divBdr>
      <w:divsChild>
        <w:div w:id="430055805">
          <w:marLeft w:val="0"/>
          <w:marRight w:val="0"/>
          <w:marTop w:val="83"/>
          <w:marBottom w:val="0"/>
          <w:divBdr>
            <w:top w:val="none" w:sz="0" w:space="0" w:color="auto"/>
            <w:left w:val="none" w:sz="0" w:space="0" w:color="auto"/>
            <w:bottom w:val="none" w:sz="0" w:space="0" w:color="auto"/>
            <w:right w:val="none" w:sz="0" w:space="0" w:color="auto"/>
          </w:divBdr>
        </w:div>
        <w:div w:id="812789737">
          <w:marLeft w:val="0"/>
          <w:marRight w:val="0"/>
          <w:marTop w:val="83"/>
          <w:marBottom w:val="0"/>
          <w:divBdr>
            <w:top w:val="none" w:sz="0" w:space="0" w:color="auto"/>
            <w:left w:val="none" w:sz="0" w:space="0" w:color="auto"/>
            <w:bottom w:val="none" w:sz="0" w:space="0" w:color="auto"/>
            <w:right w:val="none" w:sz="0" w:space="0" w:color="auto"/>
          </w:divBdr>
        </w:div>
      </w:divsChild>
    </w:div>
    <w:div w:id="1429082232">
      <w:bodyDiv w:val="1"/>
      <w:marLeft w:val="0"/>
      <w:marRight w:val="0"/>
      <w:marTop w:val="0"/>
      <w:marBottom w:val="0"/>
      <w:divBdr>
        <w:top w:val="none" w:sz="0" w:space="0" w:color="auto"/>
        <w:left w:val="none" w:sz="0" w:space="0" w:color="auto"/>
        <w:bottom w:val="none" w:sz="0" w:space="0" w:color="auto"/>
        <w:right w:val="none" w:sz="0" w:space="0" w:color="auto"/>
      </w:divBdr>
    </w:div>
    <w:div w:id="1440175880">
      <w:bodyDiv w:val="1"/>
      <w:marLeft w:val="0"/>
      <w:marRight w:val="0"/>
      <w:marTop w:val="0"/>
      <w:marBottom w:val="0"/>
      <w:divBdr>
        <w:top w:val="none" w:sz="0" w:space="0" w:color="auto"/>
        <w:left w:val="none" w:sz="0" w:space="0" w:color="auto"/>
        <w:bottom w:val="none" w:sz="0" w:space="0" w:color="auto"/>
        <w:right w:val="none" w:sz="0" w:space="0" w:color="auto"/>
      </w:divBdr>
    </w:div>
    <w:div w:id="1468746476">
      <w:bodyDiv w:val="1"/>
      <w:marLeft w:val="0"/>
      <w:marRight w:val="0"/>
      <w:marTop w:val="0"/>
      <w:marBottom w:val="0"/>
      <w:divBdr>
        <w:top w:val="none" w:sz="0" w:space="0" w:color="auto"/>
        <w:left w:val="none" w:sz="0" w:space="0" w:color="auto"/>
        <w:bottom w:val="none" w:sz="0" w:space="0" w:color="auto"/>
        <w:right w:val="none" w:sz="0" w:space="0" w:color="auto"/>
      </w:divBdr>
    </w:div>
    <w:div w:id="1487015837">
      <w:bodyDiv w:val="1"/>
      <w:marLeft w:val="0"/>
      <w:marRight w:val="0"/>
      <w:marTop w:val="0"/>
      <w:marBottom w:val="0"/>
      <w:divBdr>
        <w:top w:val="none" w:sz="0" w:space="0" w:color="auto"/>
        <w:left w:val="none" w:sz="0" w:space="0" w:color="auto"/>
        <w:bottom w:val="none" w:sz="0" w:space="0" w:color="auto"/>
        <w:right w:val="none" w:sz="0" w:space="0" w:color="auto"/>
      </w:divBdr>
    </w:div>
    <w:div w:id="1774284714">
      <w:bodyDiv w:val="1"/>
      <w:marLeft w:val="0"/>
      <w:marRight w:val="0"/>
      <w:marTop w:val="0"/>
      <w:marBottom w:val="0"/>
      <w:divBdr>
        <w:top w:val="none" w:sz="0" w:space="0" w:color="auto"/>
        <w:left w:val="none" w:sz="0" w:space="0" w:color="auto"/>
        <w:bottom w:val="none" w:sz="0" w:space="0" w:color="auto"/>
        <w:right w:val="none" w:sz="0" w:space="0" w:color="auto"/>
      </w:divBdr>
    </w:div>
    <w:div w:id="1784491673">
      <w:bodyDiv w:val="1"/>
      <w:marLeft w:val="0"/>
      <w:marRight w:val="0"/>
      <w:marTop w:val="0"/>
      <w:marBottom w:val="0"/>
      <w:divBdr>
        <w:top w:val="none" w:sz="0" w:space="0" w:color="auto"/>
        <w:left w:val="none" w:sz="0" w:space="0" w:color="auto"/>
        <w:bottom w:val="none" w:sz="0" w:space="0" w:color="auto"/>
        <w:right w:val="none" w:sz="0" w:space="0" w:color="auto"/>
      </w:divBdr>
    </w:div>
    <w:div w:id="1785463461">
      <w:bodyDiv w:val="1"/>
      <w:marLeft w:val="0"/>
      <w:marRight w:val="0"/>
      <w:marTop w:val="0"/>
      <w:marBottom w:val="0"/>
      <w:divBdr>
        <w:top w:val="none" w:sz="0" w:space="0" w:color="auto"/>
        <w:left w:val="none" w:sz="0" w:space="0" w:color="auto"/>
        <w:bottom w:val="none" w:sz="0" w:space="0" w:color="auto"/>
        <w:right w:val="none" w:sz="0" w:space="0" w:color="auto"/>
      </w:divBdr>
    </w:div>
    <w:div w:id="1927491610">
      <w:bodyDiv w:val="1"/>
      <w:marLeft w:val="0"/>
      <w:marRight w:val="0"/>
      <w:marTop w:val="0"/>
      <w:marBottom w:val="0"/>
      <w:divBdr>
        <w:top w:val="none" w:sz="0" w:space="0" w:color="auto"/>
        <w:left w:val="none" w:sz="0" w:space="0" w:color="auto"/>
        <w:bottom w:val="none" w:sz="0" w:space="0" w:color="auto"/>
        <w:right w:val="none" w:sz="0" w:space="0" w:color="auto"/>
      </w:divBdr>
      <w:divsChild>
        <w:div w:id="1371875621">
          <w:marLeft w:val="0"/>
          <w:marRight w:val="0"/>
          <w:marTop w:val="83"/>
          <w:marBottom w:val="0"/>
          <w:divBdr>
            <w:top w:val="none" w:sz="0" w:space="0" w:color="auto"/>
            <w:left w:val="none" w:sz="0" w:space="0" w:color="auto"/>
            <w:bottom w:val="none" w:sz="0" w:space="0" w:color="auto"/>
            <w:right w:val="none" w:sz="0" w:space="0" w:color="auto"/>
          </w:divBdr>
        </w:div>
        <w:div w:id="2098674317">
          <w:marLeft w:val="0"/>
          <w:marRight w:val="0"/>
          <w:marTop w:val="83"/>
          <w:marBottom w:val="0"/>
          <w:divBdr>
            <w:top w:val="none" w:sz="0" w:space="0" w:color="auto"/>
            <w:left w:val="none" w:sz="0" w:space="0" w:color="auto"/>
            <w:bottom w:val="none" w:sz="0" w:space="0" w:color="auto"/>
            <w:right w:val="none" w:sz="0" w:space="0" w:color="auto"/>
          </w:divBdr>
        </w:div>
      </w:divsChild>
    </w:div>
    <w:div w:id="1955165596">
      <w:bodyDiv w:val="1"/>
      <w:marLeft w:val="0"/>
      <w:marRight w:val="0"/>
      <w:marTop w:val="0"/>
      <w:marBottom w:val="0"/>
      <w:divBdr>
        <w:top w:val="none" w:sz="0" w:space="0" w:color="auto"/>
        <w:left w:val="none" w:sz="0" w:space="0" w:color="auto"/>
        <w:bottom w:val="none" w:sz="0" w:space="0" w:color="auto"/>
        <w:right w:val="none" w:sz="0" w:space="0" w:color="auto"/>
      </w:divBdr>
    </w:div>
    <w:div w:id="1968001033">
      <w:bodyDiv w:val="1"/>
      <w:marLeft w:val="0"/>
      <w:marRight w:val="0"/>
      <w:marTop w:val="0"/>
      <w:marBottom w:val="0"/>
      <w:divBdr>
        <w:top w:val="none" w:sz="0" w:space="0" w:color="auto"/>
        <w:left w:val="none" w:sz="0" w:space="0" w:color="auto"/>
        <w:bottom w:val="none" w:sz="0" w:space="0" w:color="auto"/>
        <w:right w:val="none" w:sz="0" w:space="0" w:color="auto"/>
      </w:divBdr>
    </w:div>
    <w:div w:id="1996103864">
      <w:bodyDiv w:val="1"/>
      <w:marLeft w:val="0"/>
      <w:marRight w:val="0"/>
      <w:marTop w:val="0"/>
      <w:marBottom w:val="0"/>
      <w:divBdr>
        <w:top w:val="none" w:sz="0" w:space="0" w:color="auto"/>
        <w:left w:val="none" w:sz="0" w:space="0" w:color="auto"/>
        <w:bottom w:val="none" w:sz="0" w:space="0" w:color="auto"/>
        <w:right w:val="none" w:sz="0" w:space="0" w:color="auto"/>
      </w:divBdr>
    </w:div>
    <w:div w:id="1999842050">
      <w:bodyDiv w:val="1"/>
      <w:marLeft w:val="0"/>
      <w:marRight w:val="0"/>
      <w:marTop w:val="0"/>
      <w:marBottom w:val="0"/>
      <w:divBdr>
        <w:top w:val="none" w:sz="0" w:space="0" w:color="auto"/>
        <w:left w:val="none" w:sz="0" w:space="0" w:color="auto"/>
        <w:bottom w:val="none" w:sz="0" w:space="0" w:color="auto"/>
        <w:right w:val="none" w:sz="0" w:space="0" w:color="auto"/>
      </w:divBdr>
    </w:div>
    <w:div w:id="2053797463">
      <w:bodyDiv w:val="1"/>
      <w:marLeft w:val="0"/>
      <w:marRight w:val="0"/>
      <w:marTop w:val="0"/>
      <w:marBottom w:val="0"/>
      <w:divBdr>
        <w:top w:val="none" w:sz="0" w:space="0" w:color="auto"/>
        <w:left w:val="none" w:sz="0" w:space="0" w:color="auto"/>
        <w:bottom w:val="none" w:sz="0" w:space="0" w:color="auto"/>
        <w:right w:val="none" w:sz="0" w:space="0" w:color="auto"/>
      </w:divBdr>
    </w:div>
    <w:div w:id="2055959565">
      <w:bodyDiv w:val="1"/>
      <w:marLeft w:val="0"/>
      <w:marRight w:val="0"/>
      <w:marTop w:val="0"/>
      <w:marBottom w:val="0"/>
      <w:divBdr>
        <w:top w:val="none" w:sz="0" w:space="0" w:color="auto"/>
        <w:left w:val="none" w:sz="0" w:space="0" w:color="auto"/>
        <w:bottom w:val="none" w:sz="0" w:space="0" w:color="auto"/>
        <w:right w:val="none" w:sz="0" w:space="0" w:color="auto"/>
      </w:divBdr>
    </w:div>
    <w:div w:id="209820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png" Id="rId13" /><Relationship Type="http://schemas.openxmlformats.org/officeDocument/2006/relationships/header" Target="header4.xml" Id="rId18" /><Relationship Type="http://schemas.openxmlformats.org/officeDocument/2006/relationships/header" Target="header10.xml" Id="rId26" /><Relationship Type="http://schemas.openxmlformats.org/officeDocument/2006/relationships/fontTable" Target="fontTable.xml" Id="rId39" /><Relationship Type="http://schemas.openxmlformats.org/officeDocument/2006/relationships/customXml" Target="../customXml/item3.xml" Id="rId3" /><Relationship Type="http://schemas.openxmlformats.org/officeDocument/2006/relationships/header" Target="header6.xml" Id="rId21" /><Relationship Type="http://schemas.openxmlformats.org/officeDocument/2006/relationships/image" Target="media/image6.png" Id="rId34"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header" Target="header9.xml" Id="rId25" /><Relationship Type="http://schemas.openxmlformats.org/officeDocument/2006/relationships/image" Target="media/image5.png" Id="rId33" /><Relationship Type="http://schemas.openxmlformats.org/officeDocument/2006/relationships/header" Target="header13.xml" Id="rId38"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1.xml" Id="rId20" /><Relationship Type="http://schemas.openxmlformats.org/officeDocument/2006/relationships/header" Target="header12.xm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footer" Target="footer2.xml" Id="rId24" /><Relationship Type="http://schemas.openxmlformats.org/officeDocument/2006/relationships/image" Target="media/image4.png" Id="rId32" /><Relationship Type="http://schemas.openxmlformats.org/officeDocument/2006/relationships/image" Target="media/image9.png" Id="rId37" /><Relationship Type="http://schemas.openxmlformats.org/officeDocument/2006/relationships/theme" Target="theme/theme1.xml" Id="rId40" /><Relationship Type="http://schemas.openxmlformats.org/officeDocument/2006/relationships/customXml" Target="../customXml/item5.xml" Id="rId5" /><Relationship Type="http://schemas.openxmlformats.org/officeDocument/2006/relationships/header" Target="header1.xml" Id="rId15" /><Relationship Type="http://schemas.openxmlformats.org/officeDocument/2006/relationships/header" Target="header8.xml" Id="rId23" /><Relationship Type="http://schemas.openxmlformats.org/officeDocument/2006/relationships/footer" Target="footer3.xml" Id="rId28" /><Relationship Type="http://schemas.openxmlformats.org/officeDocument/2006/relationships/image" Target="media/image8.png" Id="rId36" /><Relationship Type="http://schemas.openxmlformats.org/officeDocument/2006/relationships/webSettings" Target="webSettings.xml" Id="rId10" /><Relationship Type="http://schemas.openxmlformats.org/officeDocument/2006/relationships/header" Target="header5.xml" Id="rId19" /><Relationship Type="http://schemas.openxmlformats.org/officeDocument/2006/relationships/image" Target="media/image3.png" Id="rId31"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image" Target="media/image2.jpeg" Id="rId14" /><Relationship Type="http://schemas.openxmlformats.org/officeDocument/2006/relationships/header" Target="header7.xml" Id="rId22" /><Relationship Type="http://schemas.openxmlformats.org/officeDocument/2006/relationships/header" Target="header11.xml" Id="rId27" /><Relationship Type="http://schemas.openxmlformats.org/officeDocument/2006/relationships/footer" Target="footer4.xml" Id="rId30" /><Relationship Type="http://schemas.openxmlformats.org/officeDocument/2006/relationships/image" Target="media/image7.png" Id="rId3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www.imanage.com/work/xmlschema">
  <documentid>IWDOCS!43511211.2</documentid>
  <senderid>DMH</senderid>
  <senderemail>DONNA.HURLEY@SIMPSONGRIERSON.COM</senderemail>
  <lastmodified>2026-02-13T13:56:00.0000000+13:00</lastmodified>
  <database>IWDOCS</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B2A06C14C9B6A84D824C336F1134F1D7" ma:contentTypeVersion="90" ma:contentTypeDescription="Create a new document." ma:contentTypeScope="" ma:versionID="33e59f2850dcd6d2d3c41288fe3b7abc">
  <xsd:schema xmlns:xsd="http://www.w3.org/2001/XMLSchema" xmlns:xs="http://www.w3.org/2001/XMLSchema" xmlns:p="http://schemas.microsoft.com/office/2006/metadata/properties" xmlns:ns2="03c9095a-4245-491a-89b7-07253ec60b15" xmlns:ns3="4f9c820c-e7e2-444d-97ee-45f2b3485c1d" xmlns:ns4="15ffb055-6eb4-45a1-bc20-bf2ac0d420da" xmlns:ns5="725c79e5-42ce-4aa0-ac78-b6418001f0d2" xmlns:ns6="c91a514c-9034-4fa3-897a-8352025b26ed" xmlns:ns7="ea9732bc-bdab-4124-94da-00ac1c8a1ca9" xmlns:ns8="2ecd4f57-93a7-4132-97b8-8892aad148a7" xmlns:ns9="01aef995-5ae4-4850-8be9-ecadeba1b94c" targetNamespace="http://schemas.microsoft.com/office/2006/metadata/properties" ma:root="true" ma:fieldsID="2451cfff8939c3ea63739bd9616c1095" ns2:_="" ns3:_="" ns4:_="" ns5:_="" ns6:_="" ns7:_="" ns8:_="" ns9:_="">
    <xsd:import namespace="03c9095a-4245-491a-89b7-07253ec60b15"/>
    <xsd:import namespace="4f9c820c-e7e2-444d-97ee-45f2b3485c1d"/>
    <xsd:import namespace="15ffb055-6eb4-45a1-bc20-bf2ac0d420da"/>
    <xsd:import namespace="725c79e5-42ce-4aa0-ac78-b6418001f0d2"/>
    <xsd:import namespace="c91a514c-9034-4fa3-897a-8352025b26ed"/>
    <xsd:import namespace="ea9732bc-bdab-4124-94da-00ac1c8a1ca9"/>
    <xsd:import namespace="2ecd4f57-93a7-4132-97b8-8892aad148a7"/>
    <xsd:import namespace="01aef995-5ae4-4850-8be9-ecadeba1b94c"/>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3:Subactivity" minOccurs="0"/>
                <xsd:element ref="ns3:Case"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3:Activity" minOccurs="0"/>
                <xsd:element ref="ns5:AggregationNarrative" minOccurs="0"/>
                <xsd:element ref="ns6:Channel" minOccurs="0"/>
                <xsd:element ref="ns6:Team" minOccurs="0"/>
                <xsd:element ref="ns6:Level2" minOccurs="0"/>
                <xsd:element ref="ns6:Level3" minOccurs="0"/>
                <xsd:element ref="ns6:Year" minOccurs="0"/>
                <xsd:element ref="ns7:OverrideLabel" minOccurs="0"/>
                <xsd:element ref="ns7:SetLabel" minOccurs="0"/>
                <xsd:element ref="ns7:zMigrationID" minOccurs="0"/>
                <xsd:element ref="ns7:zLegacy" minOccurs="0"/>
                <xsd:element ref="ns7:zLegacyJSON" minOccurs="0"/>
                <xsd:element ref="ns7:AccessClassification" minOccurs="0"/>
                <xsd:element ref="ns7:LegacyID" minOccurs="0"/>
                <xsd:element ref="ns7:RefNo" minOccurs="0"/>
                <xsd:element ref="ns7:Copied" minOccurs="0"/>
                <xsd:element ref="ns7:CopiedFrom" minOccurs="0"/>
                <xsd:element ref="ns7:CopiedTo" minOccurs="0"/>
                <xsd:element ref="ns7:PPR" minOccurs="0"/>
                <xsd:element ref="ns8:ReadOnly" minOccurs="0"/>
                <xsd:element ref="ns9:MediaServiceMetadata" minOccurs="0"/>
                <xsd:element ref="ns9:MediaServiceFastMetadata" minOccurs="0"/>
                <xsd:element ref="ns9:MediaServiceObjectDetectorVersions" minOccurs="0"/>
                <xsd:element ref="ns2:SharedWithUsers" minOccurs="0"/>
                <xsd:element ref="ns2:SharedWithDetails" minOccurs="0"/>
                <xsd:element ref="ns9:MediaServiceSearchProperties" minOccurs="0"/>
                <xsd:element ref="ns9:lcf76f155ced4ddcb4097134ff3c332f" minOccurs="0"/>
                <xsd:element ref="ns2:TaxCatchAll" minOccurs="0"/>
                <xsd:element ref="ns9:MediaServiceDateTaken" minOccurs="0"/>
                <xsd:element ref="ns9:MediaServiceOCR" minOccurs="0"/>
                <xsd:element ref="ns9:MediaServiceGenerationTime" minOccurs="0"/>
                <xsd:element ref="ns9:MediaServiceEventHashCode" minOccurs="0"/>
                <xsd:element ref="ns9: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9095a-4245-491a-89b7-07253ec60b1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5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9" nillable="true" ma:displayName="Shared With Details" ma:internalName="SharedWithDetails" ma:readOnly="true">
      <xsd:simpleType>
        <xsd:restriction base="dms:Note">
          <xsd:maxLength value="255"/>
        </xsd:restriction>
      </xsd:simpleType>
    </xsd:element>
    <xsd:element name="TaxCatchAll" ma:index="63" nillable="true" ma:displayName="Taxonomy Catch All Column" ma:hidden="true" ma:list="{3a52baec-93a9-430a-bc4d-03281a908958}" ma:internalName="TaxCatchAll" ma:showField="CatchAllData" ma:web="03c9095a-4245-491a-89b7-07253ec60b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internalName="Narrative" ma:readOnly="false">
      <xsd:simpleType>
        <xsd:restriction base="dms:Note">
          <xsd:maxLength value="255"/>
        </xsd:restriction>
      </xsd:simpleType>
    </xsd:element>
    <xsd:element name="Subactivity" ma:index="14" nillable="true" ma:displayName="Subactivity" ma:default="NA" ma:hidden="true" ma:indexed="true" ma:internalName="Subactivity" ma:readOnly="false">
      <xsd:simpleType>
        <xsd:restriction base="dms:Text">
          <xsd:maxLength value="255"/>
        </xsd:restriction>
      </xsd:simpleType>
    </xsd:element>
    <xsd:element name="Case" ma:index="15" nillable="true" ma:displayName="Case" ma:default="NA" ma:hidden="true" ma:indexed="true" ma:internalName="Case" ma:readOnly="false">
      <xsd:simpleType>
        <xsd:restriction base="dms:Text">
          <xsd:maxLength value="255"/>
        </xsd:restriction>
      </xsd:simpleType>
    </xsd:element>
    <xsd:element name="RelatedPeople" ma:index="16"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BusinessValue" ma:index="19" nillable="true" ma:displayName="Business Value" ma:hidden="true" ma:internalName="BusinessValue" ma:readOnly="false">
      <xsd:simpleType>
        <xsd:restriction base="dms:Text">
          <xsd:maxLength value="255"/>
        </xsd:restriction>
      </xsd:simpleType>
    </xsd:element>
    <xsd:element name="FunctionGroup" ma:index="20" nillable="true" ma:displayName="Function Group" ma:default="Community Facilities" ma:hidden="true" ma:internalName="FunctionGroup" ma:readOnly="false">
      <xsd:simpleType>
        <xsd:restriction base="dms:Text">
          <xsd:maxLength value="255"/>
        </xsd:restriction>
      </xsd:simpleType>
    </xsd:element>
    <xsd:element name="Function" ma:index="21" nillable="true" ma:displayName="Function" ma:default="Parks, Recreation and Facilities Management" ma:hidden="true" ma:internalName="Function" ma:readOnly="false">
      <xsd:simpleType>
        <xsd:restriction base="dms:Text">
          <xsd:maxLength value="255"/>
        </xsd:restriction>
      </xsd:simpleType>
    </xsd:element>
    <xsd:element name="PRAType" ma:index="22" nillable="true" ma:displayName="PRA Type" ma:default="Doc" ma:hidden="true" ma:indexed="true" ma:internalName="PRAType" ma:readOnly="false">
      <xsd:simpleType>
        <xsd:restriction base="dms:Text">
          <xsd:maxLength value="255"/>
        </xsd:restriction>
      </xsd:simpleType>
    </xsd:element>
    <xsd:element name="PRADate1" ma:index="23" nillable="true" ma:displayName="PRA Date 1" ma:format="DateOnly" ma:hidden="true" ma:internalName="PRADate1" ma:readOnly="false">
      <xsd:simpleType>
        <xsd:restriction base="dms:DateTime"/>
      </xsd:simpleType>
    </xsd:element>
    <xsd:element name="PRADate2" ma:index="24" nillable="true" ma:displayName="PRA Date 2" ma:format="DateOnly" ma:hidden="true" ma:internalName="PRADate2" ma:readOnly="false">
      <xsd:simpleType>
        <xsd:restriction base="dms:DateTime"/>
      </xsd:simpleType>
    </xsd:element>
    <xsd:element name="PRADate3" ma:index="25" nillable="true" ma:displayName="PRA Date 3" ma:format="DateOnly" ma:hidden="true" ma:internalName="PRADate3" ma:readOnly="false">
      <xsd:simpleType>
        <xsd:restriction base="dms:DateTime"/>
      </xsd:simpleType>
    </xsd:element>
    <xsd:element name="PRADateDisposal" ma:index="26" nillable="true" ma:displayName="PRA Date Disposal" ma:format="DateOnly" ma:hidden="true" ma:internalName="PRADateDisposal" ma:readOnly="false">
      <xsd:simpleType>
        <xsd:restriction base="dms:DateTime"/>
      </xsd:simpleType>
    </xsd:element>
    <xsd:element name="PRADateTrigger" ma:index="27" nillable="true" ma:displayName="PRA Date Trigger" ma:format="DateOnly" ma:hidden="true" ma:internalName="PRADateTrigger" ma:readOnly="false">
      <xsd:simpleType>
        <xsd:restriction base="dms:DateTime"/>
      </xsd:simpleType>
    </xsd:element>
    <xsd:element name="PRAText1" ma:index="28" nillable="true" ma:displayName="PRA Text 1" ma:hidden="true" ma:internalName="PRAText1" ma:readOnly="false">
      <xsd:simpleType>
        <xsd:restriction base="dms:Text">
          <xsd:maxLength value="255"/>
        </xsd:restriction>
      </xsd:simpleType>
    </xsd:element>
    <xsd:element name="PRAText2" ma:index="29" nillable="true" ma:displayName="PRA Text 2" ma:hidden="true" ma:internalName="PRAText2" ma:readOnly="false">
      <xsd:simpleType>
        <xsd:restriction base="dms:Text">
          <xsd:maxLength value="255"/>
        </xsd:restriction>
      </xsd:simpleType>
    </xsd:element>
    <xsd:element name="PRAText3" ma:index="30" nillable="true" ma:displayName="PRA Text 3" ma:hidden="true" ma:internalName="PRAText3" ma:readOnly="false">
      <xsd:simpleType>
        <xsd:restriction base="dms:Text">
          <xsd:maxLength value="255"/>
        </xsd:restriction>
      </xsd:simpleType>
    </xsd:element>
    <xsd:element name="PRAText4" ma:index="31" nillable="true" ma:displayName="PRA Text 4" ma:hidden="true" ma:internalName="PRAText4" ma:readOnly="false">
      <xsd:simpleType>
        <xsd:restriction base="dms:Text">
          <xsd:maxLength value="255"/>
        </xsd:restriction>
      </xsd:simpleType>
    </xsd:element>
    <xsd:element name="PRAText5" ma:index="32" nillable="true" ma:displayName="PRA Text 5" ma:hidden="true" ma:internalName="PRAText5" ma:readOnly="false">
      <xsd:simpleType>
        <xsd:restriction base="dms:Text">
          <xsd:maxLength value="255"/>
        </xsd:restriction>
      </xsd:simpleType>
    </xsd:element>
    <xsd:element name="AggregationStatus" ma:index="33"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4" nillable="true" ma:displayName="Project" ma:default="NA" ma:hidden="true" ma:internalName="Project" ma:readOnly="false">
      <xsd:simpleType>
        <xsd:restriction base="dms:Text">
          <xsd:maxLength value="255"/>
        </xsd:restriction>
      </xsd:simpleType>
    </xsd:element>
    <xsd:element name="Activity" ma:index="35" nillable="true" ma:displayName="Activity" ma:default=""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7" nillable="true" ma:displayName="Channel" ma:default="NA" ma:hidden="true" ma:internalName="Channel" ma:readOnly="false">
      <xsd:simpleType>
        <xsd:restriction base="dms:Text">
          <xsd:maxLength value="255"/>
        </xsd:restriction>
      </xsd:simpleType>
    </xsd:element>
    <xsd:element name="Team" ma:index="38" nillable="true" ma:displayName="Team" ma:default="Reserves General Policies" ma:hidden="true" ma:internalName="Team" ma:readOnly="false">
      <xsd:simpleType>
        <xsd:restriction base="dms:Text">
          <xsd:maxLength value="255"/>
        </xsd:restriction>
      </xsd:simpleType>
    </xsd:element>
    <xsd:element name="Level2" ma:index="39" nillable="true" ma:displayName="Level2" ma:default="NA" ma:hidden="true" ma:internalName="Level2" ma:readOnly="false">
      <xsd:simpleType>
        <xsd:restriction base="dms:Text">
          <xsd:maxLength value="255"/>
        </xsd:restriction>
      </xsd:simpleType>
    </xsd:element>
    <xsd:element name="Level3" ma:index="40" nillable="true" ma:displayName="Level3" ma:hidden="true" ma:internalName="Level3" ma:readOnly="false">
      <xsd:simpleType>
        <xsd:restriction base="dms:Text">
          <xsd:maxLength value="255"/>
        </xsd:restriction>
      </xsd:simpleType>
    </xsd:element>
    <xsd:element name="Year" ma:index="41" nillable="true" ma:displayName="Year" ma:default="NA" ma:hidden="true" ma:indexed="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9732bc-bdab-4124-94da-00ac1c8a1ca9" elementFormDefault="qualified">
    <xsd:import namespace="http://schemas.microsoft.com/office/2006/documentManagement/types"/>
    <xsd:import namespace="http://schemas.microsoft.com/office/infopath/2007/PartnerControls"/>
    <xsd:element name="OverrideLabel" ma:index="42" nillable="true" ma:displayName="Override Label" ma:description="Used to override the set label for automation where multiple labels apply in a library" ma:hidden="true" ma:internalName="OverrideLabel" ma:readOnly="false">
      <xsd:simpleType>
        <xsd:restriction base="dms:Text">
          <xsd:maxLength value="255"/>
        </xsd:restriction>
      </xsd:simpleType>
    </xsd:element>
    <xsd:element name="SetLabel" ma:index="43" nillable="true" ma:displayName="Set Label" ma:default="RETAIN" ma:description="Used to set the retention label via automation" ma:hidden="true" ma:internalName="SetLabel" ma:readOnly="false">
      <xsd:simpleType>
        <xsd:restriction base="dms:Text">
          <xsd:maxLength value="255"/>
        </xsd:restriction>
      </xsd:simpleType>
    </xsd:element>
    <xsd:element name="zMigrationID" ma:index="44" nillable="true" ma:displayName="zMigrationID" ma:description="This column will be used to track each file and folder that is migrated.&#10;&#10;This is the Objective document ID plus the file extension (eg A1234576-PDF)." ma:hidden="true" ma:indexed="true" ma:internalName="zMigrationID" ma:readOnly="false">
      <xsd:simpleType>
        <xsd:restriction base="dms:Text">
          <xsd:maxLength value="255"/>
        </xsd:restriction>
      </xsd:simpleType>
    </xsd:element>
    <xsd:element name="zLegacy" ma:index="45" nillable="true" ma:displayName="zLegacy" ma:description="This is the friendly format column of Key Value pairs (Objective Field: Objective Value)." ma:hidden="true" ma:internalName="zLegacy" ma:readOnly="false">
      <xsd:simpleType>
        <xsd:restriction base="dms:Note"/>
      </xsd:simpleType>
    </xsd:element>
    <xsd:element name="zLegacyJSON" ma:index="46" nillable="true" ma:displayName="zLegacyJSON" ma:description="This is the JSON blob field for the Key Value pairs which can be used to set field values in the future if required." ma:hidden="true" ma:internalName="zLegacyJSON" ma:readOnly="false">
      <xsd:simpleType>
        <xsd:restriction base="dms:Note"/>
      </xsd:simpleType>
    </xsd:element>
    <xsd:element name="AccessClassification" ma:index="47" nillable="true" ma:displayName="Access Classification" ma:default="Internal" ma:format="Dropdown" ma:hidden="true" ma:indexed="true" ma:internalName="AccessClassification" ma:readOnly="false">
      <xsd:simpleType>
        <xsd:union memberTypes="dms:Text">
          <xsd:simpleType>
            <xsd:restriction base="dms:Choice">
              <xsd:enumeration value="Internal"/>
              <xsd:enumeration value="Public"/>
              <xsd:enumeration value="Restricted"/>
            </xsd:restriction>
          </xsd:simpleType>
        </xsd:union>
      </xsd:simpleType>
    </xsd:element>
    <xsd:element name="LegacyID" ma:index="48" nillable="true" ma:displayName="LegacyID" ma:hidden="true" ma:indexed="true" ma:internalName="LegacyID" ma:readOnly="false">
      <xsd:simpleType>
        <xsd:restriction base="dms:Text">
          <xsd:maxLength value="255"/>
        </xsd:restriction>
      </xsd:simpleType>
    </xsd:element>
    <xsd:element name="RefNo" ma:index="49" nillable="true" ma:displayName="MagiQ Reference" ma:hidden="true" ma:indexed="true" ma:internalName="RefNo" ma:readOnly="false">
      <xsd:simpleType>
        <xsd:restriction base="dms:Text">
          <xsd:maxLength value="255"/>
        </xsd:restriction>
      </xsd:simpleType>
    </xsd:element>
    <xsd:element name="Copied" ma:index="50" nillable="true" ma:displayName="Copied" ma:default="0" ma:internalName="Copied" ma:readOnly="false">
      <xsd:simpleType>
        <xsd:restriction base="dms:Boolean"/>
      </xsd:simpleType>
    </xsd:element>
    <xsd:element name="CopiedFrom" ma:index="51" nillable="true" ma:displayName="CopiedFrom" ma:hidden="true" ma:internalName="CopiedFrom" ma:readOnly="false">
      <xsd:simpleType>
        <xsd:restriction base="dms:Note"/>
      </xsd:simpleType>
    </xsd:element>
    <xsd:element name="CopiedTo" ma:index="52" nillable="true" ma:displayName="CopiedTo" ma:hidden="true" ma:internalName="CopiedTo" ma:readOnly="false">
      <xsd:simpleType>
        <xsd:restriction base="dms:Note"/>
      </xsd:simpleType>
    </xsd:element>
    <xsd:element name="PPR" ma:index="53" nillable="true" ma:displayName="PPR" ma:hidden="true" ma:indexed="true" ma:internalName="PP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cd4f57-93a7-4132-97b8-8892aad148a7" elementFormDefault="qualified">
    <xsd:import namespace="http://schemas.microsoft.com/office/2006/documentManagement/types"/>
    <xsd:import namespace="http://schemas.microsoft.com/office/infopath/2007/PartnerControls"/>
    <xsd:element name="ReadOnly" ma:index="54" nillable="true" ma:displayName="Read Only" ma:internalName="ReadOnl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aef995-5ae4-4850-8be9-ecadeba1b94c" elementFormDefault="qualified">
    <xsd:import namespace="http://schemas.microsoft.com/office/2006/documentManagement/types"/>
    <xsd:import namespace="http://schemas.microsoft.com/office/infopath/2007/PartnerControls"/>
    <xsd:element name="MediaServiceMetadata" ma:index="55" nillable="true" ma:displayName="MediaServiceMetadata" ma:hidden="true" ma:internalName="MediaServiceMetadata" ma:readOnly="true">
      <xsd:simpleType>
        <xsd:restriction base="dms:Note"/>
      </xsd:simpleType>
    </xsd:element>
    <xsd:element name="MediaServiceFastMetadata" ma:index="56" nillable="true" ma:displayName="MediaServiceFastMetadata" ma:hidden="true" ma:internalName="MediaServiceFastMetadata" ma:readOnly="true">
      <xsd:simpleType>
        <xsd:restriction base="dms:Note"/>
      </xsd:simpleType>
    </xsd:element>
    <xsd:element name="MediaServiceObjectDetectorVersions" ma:index="57" nillable="true" ma:displayName="MediaServiceObjectDetectorVersions" ma:hidden="true" ma:indexed="true" ma:internalName="MediaServiceObjectDetectorVersions" ma:readOnly="true">
      <xsd:simpleType>
        <xsd:restriction base="dms:Text"/>
      </xsd:simpleType>
    </xsd:element>
    <xsd:element name="MediaServiceSearchProperties" ma:index="60" nillable="true" ma:displayName="MediaServiceSearchProperties" ma:hidden="true" ma:internalName="MediaServiceSearchProperties" ma:readOnly="true">
      <xsd:simpleType>
        <xsd:restriction base="dms:Note"/>
      </xsd:simpleType>
    </xsd:element>
    <xsd:element name="lcf76f155ced4ddcb4097134ff3c332f" ma:index="62" nillable="true" ma:taxonomy="true" ma:internalName="lcf76f155ced4ddcb4097134ff3c332f" ma:taxonomyFieldName="MediaServiceImageTags" ma:displayName="Image Tags" ma:readOnly="false" ma:fieldId="{5cf76f15-5ced-4ddc-b409-7134ff3c332f}" ma:taxonomyMulti="true" ma:sspId="4a633eb9-49e2-4f27-abc8-94b8c9debc0a" ma:termSetId="09814cd3-568e-fe90-9814-8d621ff8fb84" ma:anchorId="fba54fb3-c3e1-fe81-a776-ca4b69148c4d" ma:open="true" ma:isKeyword="false">
      <xsd:complexType>
        <xsd:sequence>
          <xsd:element ref="pc:Terms" minOccurs="0" maxOccurs="1"/>
        </xsd:sequence>
      </xsd:complexType>
    </xsd:element>
    <xsd:element name="MediaServiceDateTaken" ma:index="64" nillable="true" ma:displayName="MediaServiceDateTaken" ma:hidden="true" ma:indexed="true" ma:internalName="MediaServiceDateTaken" ma:readOnly="true">
      <xsd:simpleType>
        <xsd:restriction base="dms:Text"/>
      </xsd:simpleType>
    </xsd:element>
    <xsd:element name="MediaServiceOCR" ma:index="65" nillable="true" ma:displayName="Extracted Text" ma:internalName="MediaServiceOCR" ma:readOnly="true">
      <xsd:simpleType>
        <xsd:restriction base="dms:Note">
          <xsd:maxLength value="255"/>
        </xsd:restriction>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Location" ma:index="6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Subactivity xmlns="4f9c820c-e7e2-444d-97ee-45f2b3485c1d">Working drafts</Subactivity>
    <BusinessValue xmlns="4f9c820c-e7e2-444d-97ee-45f2b3485c1d" xsi:nil="true"/>
    <PRADateDisposal xmlns="4f9c820c-e7e2-444d-97ee-45f2b3485c1d" xsi:nil="true"/>
    <KeyWords xmlns="15ffb055-6eb4-45a1-bc20-bf2ac0d420da" xsi:nil="true"/>
    <zLegacyJSON xmlns="ea9732bc-bdab-4124-94da-00ac1c8a1ca9" xsi:nil="true"/>
    <PRADate3 xmlns="4f9c820c-e7e2-444d-97ee-45f2b3485c1d" xsi:nil="true"/>
    <PRAText5 xmlns="4f9c820c-e7e2-444d-97ee-45f2b3485c1d" xsi:nil="true"/>
    <Level2 xmlns="c91a514c-9034-4fa3-897a-8352025b26ed">NA</Level2>
    <Activity xmlns="4f9c820c-e7e2-444d-97ee-45f2b3485c1d">NA</Activity>
    <zLegacy xmlns="ea9732bc-bdab-4124-94da-00ac1c8a1ca9" xsi:nil="true"/>
    <AggregationStatus xmlns="4f9c820c-e7e2-444d-97ee-45f2b3485c1d">Normal</AggregationStatus>
    <AccessClassification xmlns="ea9732bc-bdab-4124-94da-00ac1c8a1ca9">Internal</AccessClassification>
    <CategoryValue xmlns="4f9c820c-e7e2-444d-97ee-45f2b3485c1d">NA</CategoryValue>
    <PRADate2 xmlns="4f9c820c-e7e2-444d-97ee-45f2b3485c1d" xsi:nil="true"/>
    <Case xmlns="4f9c820c-e7e2-444d-97ee-45f2b3485c1d">NA</Case>
    <PRAText1 xmlns="4f9c820c-e7e2-444d-97ee-45f2b3485c1d" xsi:nil="true"/>
    <PRAText4 xmlns="4f9c820c-e7e2-444d-97ee-45f2b3485c1d" xsi:nil="true"/>
    <Level3 xmlns="c91a514c-9034-4fa3-897a-8352025b26ed" xsi:nil="true"/>
    <Team xmlns="c91a514c-9034-4fa3-897a-8352025b26ed">Reserves General Policies</Team>
    <SetLabel xmlns="ea9732bc-bdab-4124-94da-00ac1c8a1ca9">RETAIN</SetLabel>
    <zMigrationID xmlns="ea9732bc-bdab-4124-94da-00ac1c8a1ca9" xsi:nil="true"/>
    <CopiedFrom xmlns="ea9732bc-bdab-4124-94da-00ac1c8a1ca9" xsi:nil="true"/>
    <Project xmlns="4f9c820c-e7e2-444d-97ee-45f2b3485c1d">NA</Project>
    <Copied xmlns="ea9732bc-bdab-4124-94da-00ac1c8a1ca9">false</Copied>
    <FunctionGroup xmlns="4f9c820c-e7e2-444d-97ee-45f2b3485c1d">Community Facilities</FunctionGroup>
    <Function xmlns="4f9c820c-e7e2-444d-97ee-45f2b3485c1d">Parks, Recreation and Facilities Management</Function>
    <RefNo xmlns="ea9732bc-bdab-4124-94da-00ac1c8a1ca9" xsi:nil="true"/>
    <RelatedPeople xmlns="4f9c820c-e7e2-444d-97ee-45f2b3485c1d">
      <UserInfo>
        <DisplayName/>
        <AccountId xsi:nil="true"/>
        <AccountType/>
      </UserInfo>
    </RelatedPeople>
    <AggregationNarrative xmlns="725c79e5-42ce-4aa0-ac78-b6418001f0d2" xsi:nil="true"/>
    <Channel xmlns="c91a514c-9034-4fa3-897a-8352025b26ed">General</Channel>
    <OverrideLabel xmlns="ea9732bc-bdab-4124-94da-00ac1c8a1ca9" xsi:nil="true"/>
    <CopiedTo xmlns="ea9732bc-bdab-4124-94da-00ac1c8a1ca9" xsi:nil="true"/>
    <PPR xmlns="ea9732bc-bdab-4124-94da-00ac1c8a1ca9" xsi:nil="true"/>
    <PRAType xmlns="4f9c820c-e7e2-444d-97ee-45f2b3485c1d">Doc</PRAType>
    <PRADate1 xmlns="4f9c820c-e7e2-444d-97ee-45f2b3485c1d" xsi:nil="true"/>
    <LegacyID xmlns="ea9732bc-bdab-4124-94da-00ac1c8a1ca9" xsi:nil="true"/>
    <DocumentType xmlns="4f9c820c-e7e2-444d-97ee-45f2b3485c1d" xsi:nil="true"/>
    <PRAText3 xmlns="4f9c820c-e7e2-444d-97ee-45f2b3485c1d"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ReadOnly xmlns="2ecd4f57-93a7-4132-97b8-8892aad148a7" xsi:nil="true"/>
    <_dlc_DocId xmlns="03c9095a-4245-491a-89b7-07253ec60b15">NDOCS-1373652375-7094</_dlc_DocId>
    <_dlc_DocIdUrl xmlns="03c9095a-4245-491a-89b7-07253ec60b15">
      <Url>https://nelsoncity.sharepoint.com/sites/ReservesGeneralPolicies/_layouts/15/DocIdRedir.aspx?ID=NDOCS-1373652375-7094</Url>
      <Description>NDOCS-1373652375-7094</Description>
    </_dlc_DocIdUrl>
    <SharedWithUsers xmlns="03c9095a-4245-491a-89b7-07253ec60b15">
      <UserInfo>
        <DisplayName>Karl Noldan</DisplayName>
        <AccountId>35</AccountId>
        <AccountType/>
      </UserInfo>
      <UserInfo>
        <DisplayName>Paul Harrington</DisplayName>
        <AccountId>32</AccountId>
        <AccountType/>
      </UserInfo>
      <UserInfo>
        <DisplayName>Carol Stewart</DisplayName>
        <AccountId>16</AccountId>
        <AccountType/>
      </UserInfo>
      <UserInfo>
        <DisplayName>Susan Edwards</DisplayName>
        <AccountId>34</AccountId>
        <AccountType/>
      </UserInfo>
      <UserInfo>
        <DisplayName>Jane Loughnan</DisplayName>
        <AccountId>33</AccountId>
        <AccountType/>
      </UserInfo>
      <UserInfo>
        <DisplayName>Jules Read</DisplayName>
        <AccountId>72</AccountId>
        <AccountType/>
      </UserInfo>
      <UserInfo>
        <DisplayName>Sinead Spedding</DisplayName>
        <AccountId>78</AccountId>
        <AccountType/>
      </UserInfo>
      <UserInfo>
        <DisplayName>Taylor Zanoni</DisplayName>
        <AccountId>73</AccountId>
        <AccountType/>
      </UserInfo>
      <UserInfo>
        <DisplayName>Rob</DisplayName>
        <AccountId>49</AccountId>
        <AccountType/>
      </UserInfo>
    </SharedWithUsers>
    <lcf76f155ced4ddcb4097134ff3c332f xmlns="01aef995-5ae4-4850-8be9-ecadeba1b94c">
      <Terms xmlns="http://schemas.microsoft.com/office/infopath/2007/PartnerControls"/>
    </lcf76f155ced4ddcb4097134ff3c332f>
    <TaxCatchAll xmlns="03c9095a-4245-491a-89b7-07253ec60b15" xsi:nil="true"/>
  </documentManagement>
</p:properties>
</file>

<file path=customXml/itemProps1.xml><?xml version="1.0" encoding="utf-8"?>
<ds:datastoreItem xmlns:ds="http://schemas.openxmlformats.org/officeDocument/2006/customXml" ds:itemID="{F8C607E3-E917-4C10-BFAA-6F8FE02DCF01}">
  <ds:schemaRefs>
    <ds:schemaRef ds:uri="http://www.imanage.com/work/xmlschema"/>
  </ds:schemaRefs>
</ds:datastoreItem>
</file>

<file path=customXml/itemProps2.xml><?xml version="1.0" encoding="utf-8"?>
<ds:datastoreItem xmlns:ds="http://schemas.openxmlformats.org/officeDocument/2006/customXml" ds:itemID="{3E2E1BF3-E4AE-4B12-BBA1-BDA53E1DC5BB}">
  <ds:schemaRefs>
    <ds:schemaRef ds:uri="http://schemas.openxmlformats.org/officeDocument/2006/bibliography"/>
  </ds:schemaRefs>
</ds:datastoreItem>
</file>

<file path=customXml/itemProps3.xml><?xml version="1.0" encoding="utf-8"?>
<ds:datastoreItem xmlns:ds="http://schemas.openxmlformats.org/officeDocument/2006/customXml" ds:itemID="{7B85E431-0911-4761-B717-EC900CF3D1F8}">
  <ds:schemaRefs>
    <ds:schemaRef ds:uri="http://schemas.microsoft.com/sharepoint/events"/>
  </ds:schemaRefs>
</ds:datastoreItem>
</file>

<file path=customXml/itemProps4.xml><?xml version="1.0" encoding="utf-8"?>
<ds:datastoreItem xmlns:ds="http://schemas.openxmlformats.org/officeDocument/2006/customXml" ds:itemID="{267459AB-FB12-4384-93CD-06D05FC994A2}">
  <ds:schemaRefs>
    <ds:schemaRef ds:uri="http://schemas.microsoft.com/sharepoint/v3/contenttype/forms"/>
  </ds:schemaRefs>
</ds:datastoreItem>
</file>

<file path=customXml/itemProps5.xml><?xml version="1.0" encoding="utf-8"?>
<ds:datastoreItem xmlns:ds="http://schemas.openxmlformats.org/officeDocument/2006/customXml" ds:itemID="{BDD8A71B-035F-472A-8858-63866AE2B3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9095a-4245-491a-89b7-07253ec60b15"/>
    <ds:schemaRef ds:uri="4f9c820c-e7e2-444d-97ee-45f2b3485c1d"/>
    <ds:schemaRef ds:uri="15ffb055-6eb4-45a1-bc20-bf2ac0d420da"/>
    <ds:schemaRef ds:uri="725c79e5-42ce-4aa0-ac78-b6418001f0d2"/>
    <ds:schemaRef ds:uri="c91a514c-9034-4fa3-897a-8352025b26ed"/>
    <ds:schemaRef ds:uri="ea9732bc-bdab-4124-94da-00ac1c8a1ca9"/>
    <ds:schemaRef ds:uri="2ecd4f57-93a7-4132-97b8-8892aad148a7"/>
    <ds:schemaRef ds:uri="01aef995-5ae4-4850-8be9-ecadeba1b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4E0B1F1-7DD9-4753-9566-1E6848D8FCB3}">
  <ds:schemaRefs>
    <ds:schemaRef ds:uri="http://schemas.microsoft.com/office/2006/metadata/properties"/>
    <ds:schemaRef ds:uri="http://schemas.microsoft.com/office/infopath/2007/PartnerControls"/>
    <ds:schemaRef ds:uri="4f9c820c-e7e2-444d-97ee-45f2b3485c1d"/>
    <ds:schemaRef ds:uri="15ffb055-6eb4-45a1-bc20-bf2ac0d420da"/>
    <ds:schemaRef ds:uri="ea9732bc-bdab-4124-94da-00ac1c8a1ca9"/>
    <ds:schemaRef ds:uri="c91a514c-9034-4fa3-897a-8352025b26ed"/>
    <ds:schemaRef ds:uri="725c79e5-42ce-4aa0-ac78-b6418001f0d2"/>
    <ds:schemaRef ds:uri="2ecd4f57-93a7-4132-97b8-8892aad148a7"/>
    <ds:schemaRef ds:uri="03c9095a-4245-491a-89b7-07253ec60b15"/>
    <ds:schemaRef ds:uri="01aef995-5ae4-4850-8be9-ecadeba1b94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 Greenaway</dc:creator>
  <keywords/>
  <dc:description/>
  <lastModifiedBy>Susan Edwards</lastModifiedBy>
  <revision>7</revision>
  <lastPrinted>2026-07-15T21:36:00.0000000Z</lastPrinted>
  <dcterms:created xsi:type="dcterms:W3CDTF">2026-08-10T04:36:00.0000000Z</dcterms:created>
  <dcterms:modified xsi:type="dcterms:W3CDTF">2026-08-10T21:03:48.1925614Z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0x010100B2A06C14C9B6A84D824C336F1134F1D7</vt:lpwstr>
  </property>
  <property fmtid="{D5CDD505-2E9C-101B-9397-08002B2CF9AE}" pid="3" name="MediaServiceImageTags">
    <vt:lpwstr/>
  </property>
  <property fmtid="{D5CDD505-2E9C-101B-9397-08002B2CF9AE}" pid="4" name="_dlc_DocIdItemGuid">
    <vt:lpwstr>2e391aa5-717f-41ea-b115-6da8e557bbb2</vt:lpwstr>
  </property>
</Properties>
</file>