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063E1C" w14:textId="77777777" w:rsidR="00E16107" w:rsidRDefault="00540DCD" w:rsidP="0050262C">
      <w:pPr>
        <w:tabs>
          <w:tab w:val="left" w:pos="1418"/>
        </w:tabs>
        <w:spacing w:before="100"/>
        <w:rPr>
          <w:rFonts w:ascii="Times New Roman" w:eastAsia="Times New Roman" w:hAnsi="Times New Roman" w:cs="Times New Roman"/>
          <w:sz w:val="20"/>
          <w:szCs w:val="20"/>
        </w:rPr>
      </w:pPr>
      <w:r>
        <w:rPr>
          <w:noProof/>
          <w:lang w:val="en-NZ" w:eastAsia="en-NZ"/>
        </w:rPr>
        <w:drawing>
          <wp:inline distT="0" distB="0" distL="0" distR="0" wp14:anchorId="7B7C95DF" wp14:editId="758E8252">
            <wp:extent cx="7617460" cy="726440"/>
            <wp:effectExtent l="0" t="0" r="254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17460" cy="726440"/>
                    </a:xfrm>
                    <a:prstGeom prst="rect">
                      <a:avLst/>
                    </a:prstGeom>
                    <a:noFill/>
                    <a:ln>
                      <a:noFill/>
                    </a:ln>
                  </pic:spPr>
                </pic:pic>
              </a:graphicData>
            </a:graphic>
          </wp:inline>
        </w:drawing>
      </w:r>
    </w:p>
    <w:p w14:paraId="35897FF4" w14:textId="77777777" w:rsidR="00E16107" w:rsidRDefault="00E16107" w:rsidP="0050262C">
      <w:pPr>
        <w:tabs>
          <w:tab w:val="left" w:pos="1418"/>
        </w:tabs>
        <w:spacing w:before="7" w:line="110" w:lineRule="exact"/>
        <w:rPr>
          <w:sz w:val="11"/>
          <w:szCs w:val="11"/>
        </w:rPr>
      </w:pPr>
    </w:p>
    <w:p w14:paraId="76FE8DED" w14:textId="77777777" w:rsidR="00E16107" w:rsidRDefault="00E16107" w:rsidP="00EB0C7B">
      <w:pPr>
        <w:tabs>
          <w:tab w:val="left" w:pos="1418"/>
        </w:tabs>
        <w:spacing w:line="200" w:lineRule="exact"/>
        <w:ind w:left="1418"/>
        <w:rPr>
          <w:sz w:val="20"/>
          <w:szCs w:val="20"/>
        </w:rPr>
      </w:pPr>
    </w:p>
    <w:p w14:paraId="1E97B895" w14:textId="77777777" w:rsidR="00E16107" w:rsidRDefault="00E16107" w:rsidP="00EB0C7B">
      <w:pPr>
        <w:tabs>
          <w:tab w:val="left" w:pos="1418"/>
        </w:tabs>
        <w:spacing w:line="200" w:lineRule="exact"/>
        <w:ind w:left="1418"/>
        <w:rPr>
          <w:sz w:val="20"/>
          <w:szCs w:val="20"/>
        </w:rPr>
      </w:pPr>
    </w:p>
    <w:p w14:paraId="3D90ECCB" w14:textId="77777777" w:rsidR="00E16107" w:rsidRDefault="00E16107" w:rsidP="00EB0C7B">
      <w:pPr>
        <w:tabs>
          <w:tab w:val="left" w:pos="1418"/>
        </w:tabs>
        <w:spacing w:line="200" w:lineRule="exact"/>
        <w:ind w:left="1418"/>
        <w:rPr>
          <w:sz w:val="20"/>
          <w:szCs w:val="20"/>
        </w:rPr>
      </w:pPr>
    </w:p>
    <w:p w14:paraId="7BD8F837" w14:textId="77777777" w:rsidR="00E16107" w:rsidRDefault="00E16107" w:rsidP="00EB0C7B">
      <w:pPr>
        <w:tabs>
          <w:tab w:val="left" w:pos="1418"/>
        </w:tabs>
        <w:spacing w:line="200" w:lineRule="exact"/>
        <w:ind w:left="1418"/>
        <w:rPr>
          <w:sz w:val="20"/>
          <w:szCs w:val="20"/>
        </w:rPr>
      </w:pPr>
    </w:p>
    <w:p w14:paraId="4DB75954" w14:textId="77777777" w:rsidR="00E16107" w:rsidRDefault="0071508B" w:rsidP="0050262C">
      <w:pPr>
        <w:tabs>
          <w:tab w:val="left" w:pos="1418"/>
        </w:tabs>
        <w:spacing w:before="42"/>
        <w:ind w:right="142"/>
        <w:jc w:val="center"/>
        <w:rPr>
          <w:rFonts w:ascii="Verdana" w:eastAsia="Verdana" w:hAnsi="Verdana" w:cs="Verdana"/>
          <w:sz w:val="32"/>
          <w:szCs w:val="32"/>
        </w:rPr>
      </w:pPr>
      <w:r>
        <w:rPr>
          <w:rFonts w:ascii="Verdana" w:eastAsia="Verdana" w:hAnsi="Verdana" w:cs="Verdana"/>
          <w:b/>
          <w:bCs/>
          <w:color w:val="0081C5"/>
          <w:spacing w:val="-2"/>
          <w:sz w:val="32"/>
          <w:szCs w:val="32"/>
        </w:rPr>
        <w:t>S</w:t>
      </w:r>
      <w:r>
        <w:rPr>
          <w:rFonts w:ascii="Verdana" w:eastAsia="Verdana" w:hAnsi="Verdana" w:cs="Verdana"/>
          <w:b/>
          <w:bCs/>
          <w:color w:val="0081C5"/>
          <w:sz w:val="32"/>
          <w:szCs w:val="32"/>
        </w:rPr>
        <w:t>t</w:t>
      </w:r>
      <w:r>
        <w:rPr>
          <w:rFonts w:ascii="Verdana" w:eastAsia="Verdana" w:hAnsi="Verdana" w:cs="Verdana"/>
          <w:b/>
          <w:bCs/>
          <w:color w:val="0081C5"/>
          <w:spacing w:val="1"/>
          <w:sz w:val="32"/>
          <w:szCs w:val="32"/>
        </w:rPr>
        <w:t>a</w:t>
      </w:r>
      <w:r>
        <w:rPr>
          <w:rFonts w:ascii="Verdana" w:eastAsia="Verdana" w:hAnsi="Verdana" w:cs="Verdana"/>
          <w:b/>
          <w:bCs/>
          <w:color w:val="0081C5"/>
          <w:sz w:val="32"/>
          <w:szCs w:val="32"/>
        </w:rPr>
        <w:t>tement</w:t>
      </w:r>
      <w:r>
        <w:rPr>
          <w:rFonts w:ascii="Verdana" w:eastAsia="Verdana" w:hAnsi="Verdana" w:cs="Verdana"/>
          <w:b/>
          <w:bCs/>
          <w:color w:val="0081C5"/>
          <w:spacing w:val="-18"/>
          <w:sz w:val="32"/>
          <w:szCs w:val="32"/>
        </w:rPr>
        <w:t xml:space="preserve"> </w:t>
      </w:r>
      <w:r>
        <w:rPr>
          <w:rFonts w:ascii="Verdana" w:eastAsia="Verdana" w:hAnsi="Verdana" w:cs="Verdana"/>
          <w:b/>
          <w:bCs/>
          <w:color w:val="0081C5"/>
          <w:spacing w:val="1"/>
          <w:sz w:val="32"/>
          <w:szCs w:val="32"/>
        </w:rPr>
        <w:t>o</w:t>
      </w:r>
      <w:r>
        <w:rPr>
          <w:rFonts w:ascii="Verdana" w:eastAsia="Verdana" w:hAnsi="Verdana" w:cs="Verdana"/>
          <w:b/>
          <w:bCs/>
          <w:color w:val="0081C5"/>
          <w:sz w:val="32"/>
          <w:szCs w:val="32"/>
        </w:rPr>
        <w:t>f</w:t>
      </w:r>
      <w:r>
        <w:rPr>
          <w:rFonts w:ascii="Verdana" w:eastAsia="Verdana" w:hAnsi="Verdana" w:cs="Verdana"/>
          <w:b/>
          <w:bCs/>
          <w:color w:val="0081C5"/>
          <w:spacing w:val="-19"/>
          <w:sz w:val="32"/>
          <w:szCs w:val="32"/>
        </w:rPr>
        <w:t xml:space="preserve"> </w:t>
      </w:r>
      <w:r>
        <w:rPr>
          <w:rFonts w:ascii="Verdana" w:eastAsia="Verdana" w:hAnsi="Verdana" w:cs="Verdana"/>
          <w:b/>
          <w:bCs/>
          <w:color w:val="0081C5"/>
          <w:sz w:val="32"/>
          <w:szCs w:val="32"/>
        </w:rPr>
        <w:t>P</w:t>
      </w:r>
      <w:r>
        <w:rPr>
          <w:rFonts w:ascii="Verdana" w:eastAsia="Verdana" w:hAnsi="Verdana" w:cs="Verdana"/>
          <w:b/>
          <w:bCs/>
          <w:color w:val="0081C5"/>
          <w:spacing w:val="1"/>
          <w:sz w:val="32"/>
          <w:szCs w:val="32"/>
        </w:rPr>
        <w:t>r</w:t>
      </w:r>
      <w:r>
        <w:rPr>
          <w:rFonts w:ascii="Verdana" w:eastAsia="Verdana" w:hAnsi="Verdana" w:cs="Verdana"/>
          <w:b/>
          <w:bCs/>
          <w:color w:val="0081C5"/>
          <w:sz w:val="32"/>
          <w:szCs w:val="32"/>
        </w:rPr>
        <w:t>op</w:t>
      </w:r>
      <w:r>
        <w:rPr>
          <w:rFonts w:ascii="Verdana" w:eastAsia="Verdana" w:hAnsi="Verdana" w:cs="Verdana"/>
          <w:b/>
          <w:bCs/>
          <w:color w:val="0081C5"/>
          <w:spacing w:val="-2"/>
          <w:sz w:val="32"/>
          <w:szCs w:val="32"/>
        </w:rPr>
        <w:t>o</w:t>
      </w:r>
      <w:r>
        <w:rPr>
          <w:rFonts w:ascii="Verdana" w:eastAsia="Verdana" w:hAnsi="Verdana" w:cs="Verdana"/>
          <w:b/>
          <w:bCs/>
          <w:color w:val="0081C5"/>
          <w:spacing w:val="2"/>
          <w:sz w:val="32"/>
          <w:szCs w:val="32"/>
        </w:rPr>
        <w:t>s</w:t>
      </w:r>
      <w:r>
        <w:rPr>
          <w:rFonts w:ascii="Verdana" w:eastAsia="Verdana" w:hAnsi="Verdana" w:cs="Verdana"/>
          <w:b/>
          <w:bCs/>
          <w:color w:val="0081C5"/>
          <w:sz w:val="32"/>
          <w:szCs w:val="32"/>
        </w:rPr>
        <w:t>al</w:t>
      </w:r>
    </w:p>
    <w:p w14:paraId="0DEAD565" w14:textId="77777777" w:rsidR="00E16107" w:rsidRDefault="00E16107" w:rsidP="009E3ABB">
      <w:pPr>
        <w:tabs>
          <w:tab w:val="left" w:pos="1418"/>
        </w:tabs>
        <w:spacing w:line="200" w:lineRule="exact"/>
        <w:ind w:left="1560"/>
        <w:rPr>
          <w:sz w:val="20"/>
          <w:szCs w:val="20"/>
        </w:rPr>
      </w:pPr>
    </w:p>
    <w:p w14:paraId="05092A0F" w14:textId="77777777" w:rsidR="00E16107" w:rsidRDefault="00E16107" w:rsidP="009E3ABB">
      <w:pPr>
        <w:tabs>
          <w:tab w:val="left" w:pos="1418"/>
        </w:tabs>
        <w:spacing w:line="200" w:lineRule="exact"/>
        <w:ind w:left="1560"/>
        <w:rPr>
          <w:sz w:val="20"/>
          <w:szCs w:val="20"/>
        </w:rPr>
      </w:pPr>
    </w:p>
    <w:p w14:paraId="4B9F34ED" w14:textId="77777777" w:rsidR="00E16107" w:rsidRDefault="00E16107" w:rsidP="009E3ABB">
      <w:pPr>
        <w:tabs>
          <w:tab w:val="left" w:pos="1418"/>
        </w:tabs>
        <w:spacing w:before="15" w:line="220" w:lineRule="exact"/>
        <w:ind w:left="1418"/>
      </w:pPr>
    </w:p>
    <w:p w14:paraId="35BE39C5" w14:textId="51E40A57" w:rsidR="008204C9" w:rsidRDefault="00762619" w:rsidP="0050262C">
      <w:pPr>
        <w:pStyle w:val="Heading1"/>
        <w:tabs>
          <w:tab w:val="left" w:pos="1418"/>
        </w:tabs>
        <w:spacing w:line="322" w:lineRule="exact"/>
        <w:ind w:left="2242" w:right="2379"/>
        <w:jc w:val="center"/>
        <w:rPr>
          <w:color w:val="0081C5"/>
          <w:spacing w:val="-1"/>
        </w:rPr>
      </w:pPr>
      <w:r w:rsidRPr="003F555E">
        <w:rPr>
          <w:color w:val="0081C5"/>
          <w:spacing w:val="-1"/>
        </w:rPr>
        <w:t>Proposed</w:t>
      </w:r>
      <w:r>
        <w:rPr>
          <w:color w:val="0081C5"/>
          <w:spacing w:val="-1"/>
        </w:rPr>
        <w:t xml:space="preserve"> </w:t>
      </w:r>
      <w:r w:rsidR="007575AD" w:rsidRPr="004F6DE9">
        <w:rPr>
          <w:color w:val="0081C5"/>
          <w:spacing w:val="-1"/>
        </w:rPr>
        <w:t>Amended</w:t>
      </w:r>
      <w:r w:rsidR="007575AD">
        <w:rPr>
          <w:color w:val="0081C5"/>
          <w:spacing w:val="-1"/>
        </w:rPr>
        <w:t xml:space="preserve"> </w:t>
      </w:r>
      <w:r w:rsidR="00D37E98">
        <w:rPr>
          <w:color w:val="0081C5"/>
          <w:spacing w:val="-1"/>
        </w:rPr>
        <w:t>Dangerous</w:t>
      </w:r>
      <w:r w:rsidR="008204C9">
        <w:rPr>
          <w:color w:val="0081C5"/>
          <w:spacing w:val="-1"/>
        </w:rPr>
        <w:t xml:space="preserve">, </w:t>
      </w:r>
      <w:r w:rsidR="00560E35">
        <w:rPr>
          <w:color w:val="0081C5"/>
          <w:spacing w:val="-1"/>
        </w:rPr>
        <w:t>Affected</w:t>
      </w:r>
      <w:r w:rsidR="008204C9">
        <w:rPr>
          <w:color w:val="0081C5"/>
          <w:spacing w:val="-1"/>
        </w:rPr>
        <w:t xml:space="preserve"> </w:t>
      </w:r>
    </w:p>
    <w:p w14:paraId="5DBB13F4" w14:textId="56350F2C" w:rsidR="00D37E98" w:rsidRDefault="008204C9" w:rsidP="0050262C">
      <w:pPr>
        <w:pStyle w:val="Heading1"/>
        <w:tabs>
          <w:tab w:val="left" w:pos="1418"/>
        </w:tabs>
        <w:spacing w:line="322" w:lineRule="exact"/>
        <w:ind w:left="2242" w:right="2379"/>
        <w:jc w:val="center"/>
        <w:rPr>
          <w:color w:val="0081C5"/>
          <w:spacing w:val="-1"/>
        </w:rPr>
      </w:pPr>
      <w:r>
        <w:rPr>
          <w:color w:val="0081C5"/>
          <w:spacing w:val="-1"/>
        </w:rPr>
        <w:t xml:space="preserve">and </w:t>
      </w:r>
      <w:r w:rsidR="00560E35">
        <w:rPr>
          <w:color w:val="0081C5"/>
          <w:spacing w:val="-1"/>
        </w:rPr>
        <w:t>Insanitary</w:t>
      </w:r>
      <w:r w:rsidR="00D37E98">
        <w:rPr>
          <w:color w:val="0081C5"/>
          <w:spacing w:val="-1"/>
        </w:rPr>
        <w:t xml:space="preserve"> Buildings</w:t>
      </w:r>
      <w:r w:rsidR="00F827E9">
        <w:rPr>
          <w:color w:val="0081C5"/>
          <w:spacing w:val="-1"/>
        </w:rPr>
        <w:t xml:space="preserve"> </w:t>
      </w:r>
      <w:r w:rsidR="00CB2B48">
        <w:rPr>
          <w:color w:val="0081C5"/>
          <w:spacing w:val="-1"/>
        </w:rPr>
        <w:t>Policy</w:t>
      </w:r>
    </w:p>
    <w:p w14:paraId="37B9DF30" w14:textId="77777777" w:rsidR="00D37E98" w:rsidRDefault="00D37E98" w:rsidP="00FA2F64"/>
    <w:p w14:paraId="70B4007D" w14:textId="77777777" w:rsidR="005E3313" w:rsidRDefault="005E3313" w:rsidP="0050262C">
      <w:pPr>
        <w:tabs>
          <w:tab w:val="left" w:pos="1418"/>
        </w:tabs>
        <w:spacing w:line="322" w:lineRule="exact"/>
        <w:jc w:val="center"/>
      </w:pPr>
    </w:p>
    <w:p w14:paraId="4483A343" w14:textId="77777777" w:rsidR="005E3313" w:rsidRPr="005E3313" w:rsidRDefault="005E3313" w:rsidP="0039032A">
      <w:pPr>
        <w:tabs>
          <w:tab w:val="left" w:pos="1418"/>
        </w:tabs>
        <w:ind w:left="1418"/>
      </w:pPr>
    </w:p>
    <w:p w14:paraId="091B11E4" w14:textId="77777777" w:rsidR="005E3313" w:rsidRPr="005E3313" w:rsidRDefault="005E3313" w:rsidP="0039032A">
      <w:pPr>
        <w:tabs>
          <w:tab w:val="left" w:pos="1418"/>
        </w:tabs>
        <w:ind w:left="1418"/>
      </w:pPr>
    </w:p>
    <w:p w14:paraId="6E8A156B" w14:textId="77777777" w:rsidR="005E3313" w:rsidRPr="005E3313" w:rsidRDefault="005E3313" w:rsidP="0039032A">
      <w:pPr>
        <w:tabs>
          <w:tab w:val="left" w:pos="1418"/>
        </w:tabs>
        <w:ind w:left="1418"/>
      </w:pPr>
    </w:p>
    <w:p w14:paraId="42648F8D" w14:textId="77777777" w:rsidR="005E3313" w:rsidRPr="005E3313" w:rsidRDefault="005E3313" w:rsidP="0039032A">
      <w:pPr>
        <w:tabs>
          <w:tab w:val="left" w:pos="1418"/>
        </w:tabs>
        <w:ind w:left="1418"/>
      </w:pPr>
    </w:p>
    <w:p w14:paraId="26E3DA6F" w14:textId="77777777" w:rsidR="005E3313" w:rsidRPr="005E3313" w:rsidRDefault="005E3313" w:rsidP="0039032A">
      <w:pPr>
        <w:tabs>
          <w:tab w:val="left" w:pos="1418"/>
        </w:tabs>
        <w:ind w:left="1418"/>
      </w:pPr>
    </w:p>
    <w:p w14:paraId="0E3F8F5F" w14:textId="77777777" w:rsidR="005E3313" w:rsidRPr="005E3313" w:rsidRDefault="005E3313" w:rsidP="0039032A">
      <w:pPr>
        <w:tabs>
          <w:tab w:val="left" w:pos="1418"/>
        </w:tabs>
        <w:ind w:left="1418"/>
      </w:pPr>
    </w:p>
    <w:p w14:paraId="376BE815" w14:textId="77777777" w:rsidR="005E3313" w:rsidRPr="005E3313" w:rsidRDefault="005E3313" w:rsidP="0039032A">
      <w:pPr>
        <w:tabs>
          <w:tab w:val="left" w:pos="1418"/>
        </w:tabs>
        <w:ind w:left="1418"/>
      </w:pPr>
    </w:p>
    <w:p w14:paraId="41B34CCA" w14:textId="77777777" w:rsidR="005E3313" w:rsidRPr="005E3313" w:rsidRDefault="005E3313" w:rsidP="0039032A">
      <w:pPr>
        <w:tabs>
          <w:tab w:val="left" w:pos="1418"/>
        </w:tabs>
        <w:ind w:left="1418"/>
      </w:pPr>
    </w:p>
    <w:p w14:paraId="1695AF16" w14:textId="77777777" w:rsidR="005E3313" w:rsidRPr="005E3313" w:rsidRDefault="005E3313" w:rsidP="0050262C">
      <w:pPr>
        <w:tabs>
          <w:tab w:val="left" w:pos="1418"/>
          <w:tab w:val="left" w:pos="1782"/>
        </w:tabs>
      </w:pPr>
      <w:r>
        <w:tab/>
      </w:r>
    </w:p>
    <w:p w14:paraId="076AA055" w14:textId="77777777" w:rsidR="00E16107" w:rsidRPr="005E3313" w:rsidRDefault="005E3313" w:rsidP="0050262C">
      <w:pPr>
        <w:tabs>
          <w:tab w:val="left" w:pos="1418"/>
          <w:tab w:val="left" w:pos="1782"/>
        </w:tabs>
        <w:sectPr w:rsidR="00E16107" w:rsidRPr="005E3313" w:rsidSect="00FA2F64">
          <w:footerReference w:type="default" r:id="rId14"/>
          <w:type w:val="continuous"/>
          <w:pgSz w:w="11907" w:h="16840"/>
          <w:pgMar w:top="499" w:right="0" w:bottom="1179" w:left="0" w:header="720" w:footer="454" w:gutter="0"/>
          <w:pgNumType w:start="1"/>
          <w:cols w:space="720"/>
          <w:docGrid w:linePitch="299"/>
        </w:sectPr>
      </w:pPr>
      <w:r>
        <w:tab/>
      </w:r>
    </w:p>
    <w:p w14:paraId="270EAADE" w14:textId="20412B35" w:rsidR="00E16107" w:rsidRDefault="0071508B" w:rsidP="00FA2F64">
      <w:pPr>
        <w:pStyle w:val="Heading2"/>
        <w:tabs>
          <w:tab w:val="left" w:pos="1843"/>
        </w:tabs>
        <w:ind w:left="1418"/>
      </w:pPr>
      <w:r w:rsidRPr="008E01F9">
        <w:rPr>
          <w:color w:val="0070C0"/>
        </w:rPr>
        <w:lastRenderedPageBreak/>
        <w:t>Ne</w:t>
      </w:r>
      <w:r w:rsidRPr="008E01F9">
        <w:rPr>
          <w:color w:val="0070C0"/>
          <w:spacing w:val="-2"/>
        </w:rPr>
        <w:t>l</w:t>
      </w:r>
      <w:r w:rsidRPr="008E01F9">
        <w:rPr>
          <w:color w:val="0070C0"/>
        </w:rPr>
        <w:t>s</w:t>
      </w:r>
      <w:r w:rsidRPr="008E01F9">
        <w:rPr>
          <w:color w:val="0070C0"/>
          <w:spacing w:val="-3"/>
        </w:rPr>
        <w:t>o</w:t>
      </w:r>
      <w:r w:rsidRPr="008E01F9">
        <w:rPr>
          <w:color w:val="0070C0"/>
        </w:rPr>
        <w:t>n C</w:t>
      </w:r>
      <w:r w:rsidRPr="008E01F9">
        <w:rPr>
          <w:color w:val="0070C0"/>
          <w:spacing w:val="-2"/>
        </w:rPr>
        <w:t>i</w:t>
      </w:r>
      <w:r w:rsidRPr="008E01F9">
        <w:rPr>
          <w:color w:val="0070C0"/>
        </w:rPr>
        <w:t>ty</w:t>
      </w:r>
      <w:r w:rsidRPr="008E01F9">
        <w:rPr>
          <w:color w:val="0070C0"/>
          <w:spacing w:val="-1"/>
        </w:rPr>
        <w:t xml:space="preserve"> </w:t>
      </w:r>
      <w:r w:rsidRPr="008E01F9">
        <w:rPr>
          <w:color w:val="0070C0"/>
        </w:rPr>
        <w:t>C</w:t>
      </w:r>
      <w:r w:rsidRPr="008E01F9">
        <w:rPr>
          <w:color w:val="0070C0"/>
          <w:spacing w:val="-3"/>
        </w:rPr>
        <w:t>o</w:t>
      </w:r>
      <w:r w:rsidRPr="008E01F9">
        <w:rPr>
          <w:color w:val="0070C0"/>
          <w:spacing w:val="-2"/>
        </w:rPr>
        <w:t>u</w:t>
      </w:r>
      <w:r w:rsidRPr="008E01F9">
        <w:rPr>
          <w:color w:val="0070C0"/>
        </w:rPr>
        <w:t>nc</w:t>
      </w:r>
      <w:r w:rsidRPr="008E01F9">
        <w:rPr>
          <w:color w:val="0070C0"/>
          <w:spacing w:val="-2"/>
        </w:rPr>
        <w:t>il’</w:t>
      </w:r>
      <w:r w:rsidRPr="008E01F9">
        <w:rPr>
          <w:color w:val="0070C0"/>
        </w:rPr>
        <w:t>s</w:t>
      </w:r>
      <w:r w:rsidRPr="008E01F9">
        <w:rPr>
          <w:color w:val="0070C0"/>
          <w:spacing w:val="1"/>
        </w:rPr>
        <w:t xml:space="preserve"> </w:t>
      </w:r>
      <w:r w:rsidR="001F1D26" w:rsidRPr="008E01F9">
        <w:rPr>
          <w:color w:val="0070C0"/>
        </w:rPr>
        <w:t>Dangerous</w:t>
      </w:r>
      <w:r w:rsidR="008204C9">
        <w:rPr>
          <w:color w:val="0070C0"/>
        </w:rPr>
        <w:t>,</w:t>
      </w:r>
      <w:r w:rsidR="001F1D26" w:rsidRPr="008E01F9">
        <w:rPr>
          <w:color w:val="0070C0"/>
        </w:rPr>
        <w:t xml:space="preserve"> </w:t>
      </w:r>
      <w:r w:rsidR="00D530BF">
        <w:rPr>
          <w:color w:val="0070C0"/>
        </w:rPr>
        <w:t xml:space="preserve">Affected and </w:t>
      </w:r>
      <w:r w:rsidR="001F1D26" w:rsidRPr="008E01F9">
        <w:rPr>
          <w:color w:val="0070C0"/>
        </w:rPr>
        <w:t>Insanitary</w:t>
      </w:r>
      <w:r w:rsidR="00D530BF">
        <w:rPr>
          <w:color w:val="0070C0"/>
        </w:rPr>
        <w:t xml:space="preserve"> Buildings</w:t>
      </w:r>
      <w:r w:rsidR="00CB2B48">
        <w:rPr>
          <w:color w:val="0070C0"/>
        </w:rPr>
        <w:t xml:space="preserve"> Policy</w:t>
      </w:r>
    </w:p>
    <w:p w14:paraId="78BDCD74" w14:textId="4767F3C1" w:rsidR="00710798" w:rsidRPr="000E341E" w:rsidRDefault="00710798" w:rsidP="00FA2F64">
      <w:pPr>
        <w:pStyle w:val="BodyText"/>
      </w:pPr>
      <w:r w:rsidRPr="000E341E">
        <w:t xml:space="preserve">Nelson City Council has reviewed its </w:t>
      </w:r>
      <w:r w:rsidR="00D530BF" w:rsidRPr="000E341E">
        <w:t>current</w:t>
      </w:r>
      <w:r w:rsidR="00D06D70" w:rsidRPr="000E341E">
        <w:t xml:space="preserve"> </w:t>
      </w:r>
      <w:r w:rsidRPr="000E341E">
        <w:t>Dangerous</w:t>
      </w:r>
      <w:r w:rsidR="00D530BF" w:rsidRPr="000E341E">
        <w:t>, Affected</w:t>
      </w:r>
      <w:r w:rsidRPr="000E341E">
        <w:t xml:space="preserve"> and Insanitary Buildings </w:t>
      </w:r>
      <w:r w:rsidR="00E061FB" w:rsidRPr="000E341E">
        <w:t xml:space="preserve">Policy </w:t>
      </w:r>
      <w:r w:rsidRPr="000E341E">
        <w:t xml:space="preserve">and is proposing to amend it. Council would like to know what you think of the proposed amendments. The purpose of the </w:t>
      </w:r>
      <w:r w:rsidR="008E18FF" w:rsidRPr="000E341E">
        <w:t xml:space="preserve">policy </w:t>
      </w:r>
      <w:r w:rsidRPr="000E341E">
        <w:t xml:space="preserve">is to set out </w:t>
      </w:r>
      <w:r w:rsidR="003B5D24" w:rsidRPr="000E341E">
        <w:t>Council’s</w:t>
      </w:r>
      <w:r w:rsidRPr="000E341E">
        <w:t xml:space="preserve"> approach </w:t>
      </w:r>
      <w:r w:rsidR="003D17AA" w:rsidRPr="000E341E">
        <w:t xml:space="preserve">and priorities with respect </w:t>
      </w:r>
      <w:r w:rsidRPr="000E341E">
        <w:t xml:space="preserve">to </w:t>
      </w:r>
      <w:r w:rsidR="006947E7" w:rsidRPr="000E341E">
        <w:t xml:space="preserve">dangerous, </w:t>
      </w:r>
      <w:r w:rsidR="00D530BF" w:rsidRPr="000E341E">
        <w:t xml:space="preserve">affected and </w:t>
      </w:r>
      <w:r w:rsidR="006947E7" w:rsidRPr="000E341E">
        <w:t xml:space="preserve">insanitary buildings as </w:t>
      </w:r>
      <w:r w:rsidR="003B5D24" w:rsidRPr="000E341E">
        <w:t>required under the Building Act 2004</w:t>
      </w:r>
      <w:r w:rsidR="00484F31" w:rsidRPr="000E341E">
        <w:t xml:space="preserve"> (the Act)</w:t>
      </w:r>
      <w:r w:rsidR="003B5D24" w:rsidRPr="000E341E">
        <w:t xml:space="preserve">. </w:t>
      </w:r>
    </w:p>
    <w:p w14:paraId="247FCDEF" w14:textId="77777777" w:rsidR="005E3313" w:rsidRPr="008E01F9" w:rsidRDefault="005E3313" w:rsidP="0050262C">
      <w:pPr>
        <w:tabs>
          <w:tab w:val="left" w:pos="1843"/>
        </w:tabs>
        <w:spacing w:before="3" w:line="160" w:lineRule="exact"/>
        <w:ind w:left="1418"/>
        <w:rPr>
          <w:rFonts w:ascii="Verdana" w:hAnsi="Verdana"/>
        </w:rPr>
      </w:pPr>
    </w:p>
    <w:p w14:paraId="560C07CA" w14:textId="77777777" w:rsidR="00E16107" w:rsidRPr="0076135F" w:rsidRDefault="0071508B" w:rsidP="00FA2F64">
      <w:pPr>
        <w:pStyle w:val="Heading3"/>
      </w:pPr>
      <w:r w:rsidRPr="0076135F">
        <w:t>Introduc</w:t>
      </w:r>
      <w:r w:rsidRPr="00FA2F64">
        <w:t>t</w:t>
      </w:r>
      <w:r w:rsidRPr="0076135F">
        <w:t>ion</w:t>
      </w:r>
    </w:p>
    <w:p w14:paraId="0B353007" w14:textId="4D9FC658" w:rsidR="00710798" w:rsidRPr="0050262C" w:rsidRDefault="00710798" w:rsidP="00FA2F64">
      <w:pPr>
        <w:pStyle w:val="BodyText"/>
      </w:pPr>
      <w:r w:rsidRPr="0050262C">
        <w:t xml:space="preserve">The Act provides Council with specific powers when a building is identified as dangerous, </w:t>
      </w:r>
      <w:r w:rsidR="00484F31" w:rsidRPr="0050262C">
        <w:t xml:space="preserve">affected </w:t>
      </w:r>
      <w:r w:rsidR="00484F31">
        <w:t xml:space="preserve">or </w:t>
      </w:r>
      <w:r w:rsidRPr="0050262C">
        <w:t xml:space="preserve">insanitary. </w:t>
      </w:r>
      <w:r w:rsidR="00484F31">
        <w:t>It</w:t>
      </w:r>
      <w:r w:rsidRPr="0050262C">
        <w:t xml:space="preserve"> requires Council to have a policy which sets out </w:t>
      </w:r>
      <w:r w:rsidR="00484F31">
        <w:t>its</w:t>
      </w:r>
      <w:r w:rsidRPr="0050262C">
        <w:t xml:space="preserve"> approach </w:t>
      </w:r>
      <w:r w:rsidR="00484F31">
        <w:t xml:space="preserve">and priorities with respect </w:t>
      </w:r>
      <w:r w:rsidRPr="0050262C">
        <w:t xml:space="preserve">to dangerous, </w:t>
      </w:r>
      <w:r w:rsidR="00484F31">
        <w:t>affected</w:t>
      </w:r>
      <w:r w:rsidRPr="0050262C">
        <w:t xml:space="preserve"> and insanitary buildings and how these </w:t>
      </w:r>
      <w:r w:rsidR="00484F31">
        <w:t>will</w:t>
      </w:r>
      <w:r w:rsidRPr="0050262C">
        <w:t xml:space="preserve"> apply to heritage buildings. </w:t>
      </w:r>
      <w:r w:rsidR="003B5D24" w:rsidRPr="00F00B08">
        <w:t xml:space="preserve">Council’s first Earthquake-prone, Dangerous and Insanitary Buildings </w:t>
      </w:r>
      <w:r w:rsidR="008E18FF">
        <w:t xml:space="preserve">Policy </w:t>
      </w:r>
      <w:r w:rsidR="003B5D24" w:rsidRPr="00F00B08">
        <w:t xml:space="preserve">was adopted in 2006. </w:t>
      </w:r>
    </w:p>
    <w:p w14:paraId="431191E5" w14:textId="1597A8E1" w:rsidR="00310964" w:rsidRDefault="00310964" w:rsidP="00FA2F64">
      <w:pPr>
        <w:pStyle w:val="BodyText"/>
      </w:pPr>
      <w:r>
        <w:t>The policy was renamed and amended in 2017 as a result of changes to the Act.  It was last reviewed in 2019 and the revised policy was adopted by Council on 5 March 2020.</w:t>
      </w:r>
    </w:p>
    <w:p w14:paraId="6976F5D0" w14:textId="38CFCBB9" w:rsidR="00EE3C16" w:rsidRDefault="00710798" w:rsidP="00FA2F64">
      <w:pPr>
        <w:pStyle w:val="BodyText"/>
      </w:pPr>
      <w:r w:rsidRPr="0050262C">
        <w:t>S</w:t>
      </w:r>
      <w:r w:rsidR="00671B36">
        <w:t xml:space="preserve">ince then, Council has reviewed </w:t>
      </w:r>
      <w:r w:rsidR="009038E3">
        <w:t>the</w:t>
      </w:r>
      <w:r w:rsidR="00671B36">
        <w:t xml:space="preserve"> </w:t>
      </w:r>
      <w:r w:rsidR="00D622A0">
        <w:t>policy</w:t>
      </w:r>
      <w:r w:rsidRPr="0050262C">
        <w:t xml:space="preserve"> and is proposing amendments</w:t>
      </w:r>
      <w:r w:rsidR="00671B36">
        <w:t xml:space="preserve"> </w:t>
      </w:r>
      <w:r w:rsidR="007712FA">
        <w:t>primarily</w:t>
      </w:r>
      <w:r w:rsidR="00E926AC">
        <w:t xml:space="preserve"> to</w:t>
      </w:r>
      <w:r w:rsidR="009038E3">
        <w:t>:</w:t>
      </w:r>
    </w:p>
    <w:p w14:paraId="79681C19" w14:textId="257714A3" w:rsidR="007712FA" w:rsidRPr="00C01450" w:rsidRDefault="008341B6" w:rsidP="00FA2F64">
      <w:pPr>
        <w:pStyle w:val="Listbulletone"/>
      </w:pPr>
      <w:r w:rsidRPr="00C01450">
        <w:t xml:space="preserve">accommodate </w:t>
      </w:r>
      <w:r w:rsidR="00EE3C16" w:rsidRPr="00C01450">
        <w:t xml:space="preserve">amendments to the Act </w:t>
      </w:r>
      <w:r w:rsidR="00220495" w:rsidRPr="00C01450">
        <w:t xml:space="preserve">in </w:t>
      </w:r>
      <w:r w:rsidR="00EE3C16" w:rsidRPr="00C01450">
        <w:t>relation to the emergency management of buildings</w:t>
      </w:r>
      <w:r w:rsidR="00AD7C38" w:rsidRPr="00C01450">
        <w:t xml:space="preserve">, and </w:t>
      </w:r>
    </w:p>
    <w:p w14:paraId="69CAF347" w14:textId="06AD1E76" w:rsidR="00710798" w:rsidRPr="00CD50C5" w:rsidRDefault="008341B6" w:rsidP="00FA2F64">
      <w:pPr>
        <w:pStyle w:val="Listbulletone"/>
      </w:pPr>
      <w:r w:rsidRPr="007712FA">
        <w:t xml:space="preserve">improve </w:t>
      </w:r>
      <w:r w:rsidR="00CD50C5" w:rsidRPr="007712FA">
        <w:t>readability, remove duplication</w:t>
      </w:r>
      <w:r w:rsidR="00CD50C5">
        <w:t>,</w:t>
      </w:r>
      <w:r w:rsidR="00CD50C5" w:rsidRPr="007712FA">
        <w:t xml:space="preserve"> </w:t>
      </w:r>
      <w:r w:rsidR="00CD50C5">
        <w:t>, improve consistency with related policies</w:t>
      </w:r>
      <w:r w:rsidR="00CD50C5" w:rsidRPr="007712FA">
        <w:t xml:space="preserve"> and add contextual information</w:t>
      </w:r>
      <w:r w:rsidR="00CD50C5">
        <w:t>.</w:t>
      </w:r>
    </w:p>
    <w:p w14:paraId="2387FAAE" w14:textId="066E529F" w:rsidR="007E737C" w:rsidRPr="00D0530D" w:rsidRDefault="006947E7" w:rsidP="00FA2F64">
      <w:pPr>
        <w:pStyle w:val="BodyText"/>
      </w:pPr>
      <w:r w:rsidRPr="00D0530D">
        <w:t>Under the Act the</w:t>
      </w:r>
      <w:r w:rsidR="003B5D24" w:rsidRPr="00D0530D">
        <w:t xml:space="preserve"> </w:t>
      </w:r>
      <w:r w:rsidR="00D622A0" w:rsidRPr="00D0530D">
        <w:t>policy</w:t>
      </w:r>
      <w:r w:rsidR="007E737C" w:rsidRPr="00D0530D">
        <w:t xml:space="preserve"> must state:</w:t>
      </w:r>
    </w:p>
    <w:p w14:paraId="09E7DEC0" w14:textId="76FFDB56" w:rsidR="007E737C" w:rsidRPr="00D0530D" w:rsidRDefault="007E737C" w:rsidP="00FA2F64">
      <w:pPr>
        <w:pStyle w:val="Listbulletone"/>
      </w:pPr>
      <w:r w:rsidRPr="00D0530D">
        <w:t xml:space="preserve">the approach that the territorial authority will take in performing its functions under </w:t>
      </w:r>
      <w:r w:rsidR="00164E2D">
        <w:t>the relevant</w:t>
      </w:r>
      <w:r w:rsidR="00164E2D" w:rsidRPr="00D0530D">
        <w:t xml:space="preserve"> </w:t>
      </w:r>
      <w:r w:rsidRPr="00D0530D">
        <w:t>Part</w:t>
      </w:r>
      <w:r w:rsidR="00164E2D">
        <w:t xml:space="preserve"> of the Act</w:t>
      </w:r>
      <w:r w:rsidRPr="00D0530D">
        <w:t>; and</w:t>
      </w:r>
    </w:p>
    <w:p w14:paraId="1F591DE1" w14:textId="77777777" w:rsidR="007E737C" w:rsidRPr="00D0530D" w:rsidRDefault="007E737C" w:rsidP="00FA2F64">
      <w:pPr>
        <w:pStyle w:val="Listbulletone"/>
      </w:pPr>
      <w:r w:rsidRPr="00D0530D">
        <w:t>the territorial authority’s priorities in performing those functions; and</w:t>
      </w:r>
    </w:p>
    <w:p w14:paraId="38DC0812" w14:textId="77777777" w:rsidR="00E8218F" w:rsidRPr="00D0530D" w:rsidRDefault="007E737C" w:rsidP="00FA2F64">
      <w:pPr>
        <w:pStyle w:val="Listbulletone"/>
      </w:pPr>
      <w:r w:rsidRPr="00D0530D">
        <w:t>how the policy will apply to heritage buildings</w:t>
      </w:r>
      <w:r w:rsidR="005947BE" w:rsidRPr="00D0530D">
        <w:t>.</w:t>
      </w:r>
    </w:p>
    <w:p w14:paraId="6C2E7161" w14:textId="1535D7DC" w:rsidR="001962F4" w:rsidRDefault="001962F4">
      <w:pPr>
        <w:rPr>
          <w:rFonts w:ascii="Verdana" w:eastAsia="Verdana" w:hAnsi="Verdana"/>
          <w:w w:val="95"/>
          <w:sz w:val="20"/>
          <w:szCs w:val="20"/>
        </w:rPr>
      </w:pPr>
      <w:r>
        <w:rPr>
          <w:w w:val="95"/>
        </w:rPr>
        <w:br w:type="page"/>
      </w:r>
    </w:p>
    <w:p w14:paraId="3D39916B" w14:textId="00872046" w:rsidR="001962F4" w:rsidRPr="001962F4" w:rsidRDefault="00E27719" w:rsidP="00FA2F64">
      <w:pPr>
        <w:pStyle w:val="BodyText"/>
        <w:keepNext/>
        <w:widowControl/>
      </w:pPr>
      <w:r w:rsidRPr="006307A1">
        <w:lastRenderedPageBreak/>
        <w:t>Dangerous, Affected and Insanitary are defined as:</w:t>
      </w:r>
    </w:p>
    <w:p w14:paraId="3E3D4DF0" w14:textId="77777777" w:rsidR="00EA34C6" w:rsidRDefault="00EA34C6"/>
    <w:tbl>
      <w:tblPr>
        <w:tblStyle w:val="TableGrid"/>
        <w:tblW w:w="0" w:type="auto"/>
        <w:tblInd w:w="1276" w:type="dxa"/>
        <w:tblLook w:val="04A0" w:firstRow="1" w:lastRow="0" w:firstColumn="1" w:lastColumn="0" w:noHBand="0" w:noVBand="1"/>
      </w:tblPr>
      <w:tblGrid>
        <w:gridCol w:w="2263"/>
        <w:gridCol w:w="6657"/>
      </w:tblGrid>
      <w:tr w:rsidR="00E27719" w:rsidRPr="008E01F9" w14:paraId="739926DE" w14:textId="77777777" w:rsidTr="00FA2F64">
        <w:trPr>
          <w:cantSplit/>
        </w:trPr>
        <w:tc>
          <w:tcPr>
            <w:tcW w:w="2263" w:type="dxa"/>
          </w:tcPr>
          <w:p w14:paraId="320D8120" w14:textId="77777777" w:rsidR="00E27719" w:rsidRPr="00FA2F64" w:rsidRDefault="005947BE" w:rsidP="00FA2F64">
            <w:pPr>
              <w:spacing w:before="83"/>
              <w:rPr>
                <w:rFonts w:ascii="Verdana" w:hAnsi="Verdana"/>
                <w:sz w:val="20"/>
                <w:szCs w:val="20"/>
              </w:rPr>
            </w:pPr>
            <w:r w:rsidRPr="00FA2F64">
              <w:rPr>
                <w:rFonts w:ascii="Verdana" w:hAnsi="Verdana"/>
                <w:sz w:val="20"/>
                <w:szCs w:val="20"/>
              </w:rPr>
              <w:t>Dangerous (s</w:t>
            </w:r>
            <w:r w:rsidR="00E27719" w:rsidRPr="00FA2F64">
              <w:rPr>
                <w:rFonts w:ascii="Verdana" w:hAnsi="Verdana"/>
                <w:sz w:val="20"/>
                <w:szCs w:val="20"/>
              </w:rPr>
              <w:t>121)</w:t>
            </w:r>
          </w:p>
        </w:tc>
        <w:tc>
          <w:tcPr>
            <w:tcW w:w="6657" w:type="dxa"/>
          </w:tcPr>
          <w:p w14:paraId="0D8E3FAB" w14:textId="74C59354" w:rsidR="006307A1" w:rsidRPr="003F0476" w:rsidRDefault="006307A1" w:rsidP="00A07A4F">
            <w:pPr>
              <w:pStyle w:val="text"/>
              <w:shd w:val="clear" w:color="auto" w:fill="FFFFFF"/>
              <w:tabs>
                <w:tab w:val="left" w:pos="1843"/>
              </w:tabs>
              <w:spacing w:before="83" w:beforeAutospacing="0" w:after="0" w:afterAutospacing="0" w:line="288" w:lineRule="atLeast"/>
              <w:textAlignment w:val="baseline"/>
              <w:rPr>
                <w:rFonts w:ascii="Verdana" w:hAnsi="Verdana" w:cstheme="minorHAnsi"/>
                <w:color w:val="000000"/>
                <w:sz w:val="20"/>
                <w:szCs w:val="20"/>
              </w:rPr>
            </w:pPr>
            <w:r w:rsidRPr="003F0476">
              <w:rPr>
                <w:rFonts w:ascii="Verdana" w:hAnsi="Verdana" w:cstheme="minorHAnsi"/>
                <w:color w:val="000000"/>
                <w:sz w:val="20"/>
                <w:szCs w:val="20"/>
              </w:rPr>
              <w:t xml:space="preserve">A building is </w:t>
            </w:r>
            <w:r w:rsidRPr="003F0476">
              <w:rPr>
                <w:rFonts w:ascii="Verdana" w:hAnsi="Verdana" w:cstheme="minorHAnsi"/>
                <w:b/>
                <w:color w:val="000000"/>
                <w:sz w:val="20"/>
                <w:szCs w:val="20"/>
              </w:rPr>
              <w:t>dangerous</w:t>
            </w:r>
            <w:r w:rsidRPr="003F0476">
              <w:rPr>
                <w:rFonts w:ascii="Verdana" w:hAnsi="Verdana" w:cstheme="minorHAnsi"/>
                <w:color w:val="000000"/>
                <w:sz w:val="20"/>
                <w:szCs w:val="20"/>
              </w:rPr>
              <w:t xml:space="preserve"> for the purposes of this Act if,</w:t>
            </w:r>
            <w:r w:rsidR="004F18AB" w:rsidRPr="003F0476">
              <w:rPr>
                <w:rFonts w:ascii="Verdana" w:hAnsi="Verdana" w:cstheme="minorHAnsi"/>
                <w:color w:val="000000"/>
                <w:sz w:val="20"/>
                <w:szCs w:val="20"/>
              </w:rPr>
              <w:t xml:space="preserve"> -</w:t>
            </w:r>
          </w:p>
          <w:p w14:paraId="4B1F85E9" w14:textId="44F2DA4E" w:rsidR="00E27719" w:rsidRPr="003F0476" w:rsidRDefault="00E27719" w:rsidP="00331989">
            <w:pPr>
              <w:pStyle w:val="text"/>
              <w:shd w:val="clear" w:color="auto" w:fill="FFFFFF"/>
              <w:tabs>
                <w:tab w:val="left" w:pos="1843"/>
              </w:tabs>
              <w:spacing w:before="83" w:beforeAutospacing="0" w:after="0" w:afterAutospacing="0" w:line="288" w:lineRule="atLeast"/>
              <w:ind w:left="720"/>
              <w:textAlignment w:val="baseline"/>
              <w:rPr>
                <w:rFonts w:ascii="Verdana" w:hAnsi="Verdana" w:cstheme="minorHAnsi"/>
                <w:color w:val="000000"/>
                <w:sz w:val="20"/>
                <w:szCs w:val="20"/>
              </w:rPr>
            </w:pPr>
            <w:r w:rsidRPr="003F0476">
              <w:rPr>
                <w:rFonts w:ascii="Verdana" w:hAnsi="Verdana" w:cstheme="minorHAnsi"/>
                <w:color w:val="000000"/>
                <w:sz w:val="20"/>
                <w:szCs w:val="20"/>
              </w:rPr>
              <w:t>(a) in the ordinary course of events (excluding the occurrence of an earthquake), the building is likely to cause:</w:t>
            </w:r>
          </w:p>
          <w:p w14:paraId="2D0C3623" w14:textId="765C174D" w:rsidR="00653EA1" w:rsidRPr="003F0476" w:rsidRDefault="00653EA1" w:rsidP="00331989">
            <w:pPr>
              <w:pStyle w:val="Heading5"/>
              <w:shd w:val="clear" w:color="auto" w:fill="FFFFFF"/>
              <w:tabs>
                <w:tab w:val="left" w:pos="1843"/>
              </w:tabs>
              <w:spacing w:before="0" w:line="288" w:lineRule="atLeast"/>
              <w:ind w:left="1080"/>
              <w:jc w:val="both"/>
              <w:textAlignment w:val="baseline"/>
              <w:rPr>
                <w:rFonts w:ascii="Verdana" w:hAnsi="Verdana" w:cstheme="minorHAnsi"/>
                <w:color w:val="000000"/>
                <w:sz w:val="20"/>
                <w:szCs w:val="20"/>
              </w:rPr>
            </w:pPr>
            <w:r w:rsidRPr="003F0476">
              <w:rPr>
                <w:rFonts w:ascii="Verdana" w:hAnsi="Verdana" w:cstheme="minorHAnsi"/>
                <w:color w:val="000000"/>
                <w:sz w:val="20"/>
                <w:szCs w:val="20"/>
              </w:rPr>
              <w:t xml:space="preserve">(i) </w:t>
            </w:r>
            <w:r w:rsidR="007A6E68" w:rsidRPr="003F0476">
              <w:rPr>
                <w:rFonts w:ascii="Verdana" w:hAnsi="Verdana" w:cstheme="minorHAnsi"/>
                <w:color w:val="000000"/>
                <w:sz w:val="20"/>
                <w:szCs w:val="20"/>
              </w:rPr>
              <w:t xml:space="preserve">injury </w:t>
            </w:r>
            <w:r w:rsidRPr="003F0476">
              <w:rPr>
                <w:rFonts w:ascii="Verdana" w:hAnsi="Verdana" w:cstheme="minorHAnsi"/>
                <w:color w:val="000000"/>
                <w:sz w:val="20"/>
                <w:szCs w:val="20"/>
              </w:rPr>
              <w:t>or death (whether by collapse or otherwise) to any persons in it or to persons on other property; or</w:t>
            </w:r>
          </w:p>
          <w:p w14:paraId="638B1694" w14:textId="4E4D9D28" w:rsidR="00653EA1" w:rsidRPr="003F0476" w:rsidRDefault="00653EA1" w:rsidP="00331989">
            <w:pPr>
              <w:pStyle w:val="Heading5"/>
              <w:shd w:val="clear" w:color="auto" w:fill="FFFFFF"/>
              <w:tabs>
                <w:tab w:val="left" w:pos="1843"/>
              </w:tabs>
              <w:spacing w:before="0" w:line="288" w:lineRule="atLeast"/>
              <w:ind w:left="1080"/>
              <w:jc w:val="both"/>
              <w:textAlignment w:val="baseline"/>
              <w:rPr>
                <w:rFonts w:ascii="Verdana" w:hAnsi="Verdana" w:cstheme="minorHAnsi"/>
                <w:color w:val="000000"/>
                <w:sz w:val="20"/>
                <w:szCs w:val="20"/>
              </w:rPr>
            </w:pPr>
            <w:r w:rsidRPr="003F0476">
              <w:rPr>
                <w:rFonts w:ascii="Verdana" w:hAnsi="Verdana" w:cstheme="minorHAnsi"/>
                <w:color w:val="000000"/>
                <w:sz w:val="20"/>
                <w:szCs w:val="20"/>
              </w:rPr>
              <w:t xml:space="preserve"> (ii) </w:t>
            </w:r>
            <w:r w:rsidR="007A6E68" w:rsidRPr="003F0476">
              <w:rPr>
                <w:rFonts w:ascii="Verdana" w:hAnsi="Verdana" w:cstheme="minorHAnsi"/>
                <w:color w:val="000000"/>
                <w:sz w:val="20"/>
                <w:szCs w:val="20"/>
              </w:rPr>
              <w:t xml:space="preserve">damage </w:t>
            </w:r>
            <w:r w:rsidRPr="003F0476">
              <w:rPr>
                <w:rFonts w:ascii="Verdana" w:hAnsi="Verdana" w:cstheme="minorHAnsi"/>
                <w:color w:val="000000"/>
                <w:sz w:val="20"/>
                <w:szCs w:val="20"/>
              </w:rPr>
              <w:t>to other property; or</w:t>
            </w:r>
          </w:p>
          <w:p w14:paraId="1F832941" w14:textId="02928D4C" w:rsidR="00E27719" w:rsidRPr="003F0476" w:rsidRDefault="00E27719" w:rsidP="00331989">
            <w:pPr>
              <w:pStyle w:val="text"/>
              <w:shd w:val="clear" w:color="auto" w:fill="FFFFFF"/>
              <w:tabs>
                <w:tab w:val="left" w:pos="1843"/>
              </w:tabs>
              <w:spacing w:before="83" w:beforeAutospacing="0" w:after="0" w:afterAutospacing="0" w:line="288" w:lineRule="atLeast"/>
              <w:ind w:left="720"/>
              <w:textAlignment w:val="baseline"/>
              <w:rPr>
                <w:rFonts w:ascii="Verdana" w:hAnsi="Verdana" w:cstheme="minorHAnsi"/>
                <w:color w:val="000000"/>
                <w:sz w:val="20"/>
                <w:szCs w:val="20"/>
              </w:rPr>
            </w:pPr>
            <w:r w:rsidRPr="003F0476">
              <w:rPr>
                <w:rFonts w:ascii="Verdana" w:hAnsi="Verdana"/>
                <w:sz w:val="20"/>
                <w:szCs w:val="20"/>
              </w:rPr>
              <w:t xml:space="preserve">(b) </w:t>
            </w:r>
            <w:r w:rsidRPr="003F0476">
              <w:rPr>
                <w:rFonts w:ascii="Verdana" w:hAnsi="Verdana" w:cstheme="minorHAnsi"/>
                <w:color w:val="000000"/>
                <w:sz w:val="20"/>
                <w:szCs w:val="20"/>
              </w:rPr>
              <w:t>in the event of fire, injury or death to any persons in the building or to persons on other property is likely.</w:t>
            </w:r>
          </w:p>
          <w:p w14:paraId="05D265D4" w14:textId="77777777" w:rsidR="00E27719" w:rsidRPr="003F0476" w:rsidRDefault="00E27719" w:rsidP="0050262C">
            <w:pPr>
              <w:tabs>
                <w:tab w:val="left" w:pos="1843"/>
              </w:tabs>
              <w:ind w:left="1418"/>
              <w:rPr>
                <w:rFonts w:ascii="Verdana" w:hAnsi="Verdana"/>
                <w:w w:val="95"/>
                <w:sz w:val="20"/>
                <w:szCs w:val="20"/>
              </w:rPr>
            </w:pPr>
          </w:p>
        </w:tc>
      </w:tr>
      <w:tr w:rsidR="00E27719" w:rsidRPr="008E01F9" w14:paraId="2B951122" w14:textId="77777777" w:rsidTr="00FA2F64">
        <w:trPr>
          <w:cantSplit/>
        </w:trPr>
        <w:tc>
          <w:tcPr>
            <w:tcW w:w="2263" w:type="dxa"/>
          </w:tcPr>
          <w:p w14:paraId="5574FCF9" w14:textId="77777777" w:rsidR="00E27719" w:rsidRPr="00FA2F64" w:rsidRDefault="005947BE" w:rsidP="00FA2F64">
            <w:pPr>
              <w:spacing w:before="83"/>
              <w:rPr>
                <w:rFonts w:ascii="Verdana" w:hAnsi="Verdana"/>
                <w:sz w:val="20"/>
                <w:szCs w:val="20"/>
              </w:rPr>
            </w:pPr>
            <w:r w:rsidRPr="00FA2F64">
              <w:rPr>
                <w:rFonts w:ascii="Verdana" w:hAnsi="Verdana"/>
                <w:sz w:val="20"/>
                <w:szCs w:val="20"/>
              </w:rPr>
              <w:t>Affected (s</w:t>
            </w:r>
            <w:r w:rsidR="00E27719" w:rsidRPr="00FA2F64">
              <w:rPr>
                <w:rFonts w:ascii="Verdana" w:hAnsi="Verdana"/>
                <w:sz w:val="20"/>
                <w:szCs w:val="20"/>
              </w:rPr>
              <w:t>121A)</w:t>
            </w:r>
          </w:p>
        </w:tc>
        <w:tc>
          <w:tcPr>
            <w:tcW w:w="6657" w:type="dxa"/>
          </w:tcPr>
          <w:p w14:paraId="3A00E696" w14:textId="2BA4BDFF" w:rsidR="002B6761" w:rsidRPr="003F0476" w:rsidRDefault="004F18AB" w:rsidP="004E07C8">
            <w:pPr>
              <w:pStyle w:val="text"/>
              <w:shd w:val="clear" w:color="auto" w:fill="FFFFFF"/>
              <w:tabs>
                <w:tab w:val="left" w:pos="1843"/>
              </w:tabs>
              <w:spacing w:before="83" w:beforeAutospacing="0" w:after="0" w:afterAutospacing="0" w:line="288" w:lineRule="atLeast"/>
              <w:textAlignment w:val="baseline"/>
              <w:rPr>
                <w:rFonts w:ascii="Verdana" w:hAnsi="Verdana" w:cstheme="minorHAnsi"/>
                <w:color w:val="000000"/>
                <w:sz w:val="20"/>
                <w:szCs w:val="20"/>
              </w:rPr>
            </w:pPr>
            <w:r w:rsidRPr="003F0476">
              <w:rPr>
                <w:rFonts w:ascii="Verdana" w:hAnsi="Verdana" w:cstheme="minorHAnsi"/>
                <w:color w:val="000000"/>
                <w:sz w:val="20"/>
                <w:szCs w:val="20"/>
              </w:rPr>
              <w:t xml:space="preserve">A building is an </w:t>
            </w:r>
            <w:r w:rsidRPr="003F0476">
              <w:rPr>
                <w:rFonts w:ascii="Verdana" w:hAnsi="Verdana" w:cstheme="minorHAnsi"/>
                <w:b/>
                <w:color w:val="000000"/>
                <w:sz w:val="20"/>
                <w:szCs w:val="20"/>
              </w:rPr>
              <w:t>affected</w:t>
            </w:r>
            <w:r w:rsidRPr="003F0476">
              <w:rPr>
                <w:rFonts w:ascii="Verdana" w:hAnsi="Verdana" w:cstheme="minorHAnsi"/>
                <w:color w:val="000000"/>
                <w:sz w:val="20"/>
                <w:szCs w:val="20"/>
              </w:rPr>
              <w:t xml:space="preserve"> </w:t>
            </w:r>
            <w:r w:rsidRPr="003F0476">
              <w:rPr>
                <w:rFonts w:ascii="Verdana" w:hAnsi="Verdana" w:cstheme="minorHAnsi"/>
                <w:b/>
                <w:color w:val="000000"/>
                <w:sz w:val="20"/>
                <w:szCs w:val="20"/>
              </w:rPr>
              <w:t>building</w:t>
            </w:r>
            <w:r w:rsidRPr="003F0476">
              <w:rPr>
                <w:rFonts w:ascii="Verdana" w:hAnsi="Verdana" w:cstheme="minorHAnsi"/>
                <w:color w:val="000000"/>
                <w:sz w:val="20"/>
                <w:szCs w:val="20"/>
              </w:rPr>
              <w:t xml:space="preserve"> for the purposes of this Act if it is adjacent to, adjoining, or nearby </w:t>
            </w:r>
            <w:r w:rsidR="00622230" w:rsidRPr="003F0476">
              <w:rPr>
                <w:rFonts w:ascii="Verdana" w:hAnsi="Verdana" w:cstheme="minorHAnsi"/>
                <w:color w:val="000000"/>
                <w:sz w:val="20"/>
                <w:szCs w:val="20"/>
              </w:rPr>
              <w:t>-</w:t>
            </w:r>
          </w:p>
          <w:p w14:paraId="0419ACB6" w14:textId="4F9AEE8B" w:rsidR="00E27719" w:rsidRPr="003F0476" w:rsidRDefault="00E27719" w:rsidP="00331989">
            <w:pPr>
              <w:pStyle w:val="text"/>
              <w:shd w:val="clear" w:color="auto" w:fill="FFFFFF"/>
              <w:tabs>
                <w:tab w:val="left" w:pos="1843"/>
              </w:tabs>
              <w:spacing w:before="0" w:beforeAutospacing="0" w:after="0" w:afterAutospacing="0" w:line="288" w:lineRule="atLeast"/>
              <w:ind w:left="720"/>
              <w:textAlignment w:val="baseline"/>
              <w:rPr>
                <w:rFonts w:ascii="Verdana" w:hAnsi="Verdana" w:cstheme="minorHAnsi"/>
                <w:color w:val="000000"/>
                <w:sz w:val="20"/>
                <w:szCs w:val="20"/>
              </w:rPr>
            </w:pPr>
            <w:r w:rsidRPr="003F0476">
              <w:rPr>
                <w:rFonts w:ascii="Verdana" w:hAnsi="Verdana" w:cstheme="minorHAnsi"/>
                <w:color w:val="000000"/>
                <w:sz w:val="20"/>
                <w:szCs w:val="20"/>
              </w:rPr>
              <w:t>(a) a dangerous building as defined in </w:t>
            </w:r>
            <w:hyperlink r:id="rId15" w:anchor="DLM306896" w:history="1">
              <w:r w:rsidRPr="00581CED">
                <w:rPr>
                  <w:rStyle w:val="Hyperlink"/>
                  <w:rFonts w:ascii="Verdana" w:hAnsi="Verdana" w:cstheme="minorHAnsi"/>
                  <w:sz w:val="20"/>
                  <w:szCs w:val="20"/>
                  <w:bdr w:val="none" w:sz="0" w:space="0" w:color="auto" w:frame="1"/>
                </w:rPr>
                <w:t>section 121</w:t>
              </w:r>
            </w:hyperlink>
            <w:r w:rsidRPr="003F0476">
              <w:rPr>
                <w:rFonts w:ascii="Verdana" w:hAnsi="Verdana" w:cstheme="minorHAnsi"/>
                <w:color w:val="000000"/>
                <w:sz w:val="20"/>
                <w:szCs w:val="20"/>
              </w:rPr>
              <w:t>; or</w:t>
            </w:r>
          </w:p>
          <w:p w14:paraId="680363D5" w14:textId="77777777" w:rsidR="00E27719" w:rsidRPr="003F0476" w:rsidRDefault="00E27719" w:rsidP="00331989">
            <w:pPr>
              <w:pStyle w:val="text"/>
              <w:shd w:val="clear" w:color="auto" w:fill="FFFFFF"/>
              <w:tabs>
                <w:tab w:val="left" w:pos="1843"/>
              </w:tabs>
              <w:spacing w:before="83" w:beforeAutospacing="0" w:after="0" w:afterAutospacing="0" w:line="288" w:lineRule="atLeast"/>
              <w:ind w:left="720"/>
              <w:textAlignment w:val="baseline"/>
              <w:rPr>
                <w:rFonts w:ascii="Verdana" w:hAnsi="Verdana"/>
                <w:sz w:val="20"/>
                <w:szCs w:val="20"/>
              </w:rPr>
            </w:pPr>
            <w:r w:rsidRPr="003F0476">
              <w:rPr>
                <w:rFonts w:ascii="Verdana" w:hAnsi="Verdana"/>
                <w:sz w:val="20"/>
                <w:szCs w:val="20"/>
              </w:rPr>
              <w:t>(b</w:t>
            </w:r>
            <w:r w:rsidRPr="003F0476">
              <w:rPr>
                <w:rFonts w:ascii="Verdana" w:hAnsi="Verdana" w:cstheme="minorHAnsi"/>
                <w:color w:val="000000"/>
                <w:sz w:val="20"/>
                <w:szCs w:val="20"/>
              </w:rPr>
              <w:t>) a dangerous dam within the meaning of </w:t>
            </w:r>
            <w:hyperlink r:id="rId16" w:anchor="DLM307337" w:history="1">
              <w:r w:rsidRPr="00581CED">
                <w:rPr>
                  <w:rStyle w:val="Hyperlink"/>
                  <w:rFonts w:ascii="Verdana" w:hAnsi="Verdana" w:cstheme="minorHAnsi"/>
                  <w:sz w:val="20"/>
                  <w:szCs w:val="20"/>
                  <w:bdr w:val="none" w:sz="0" w:space="0" w:color="auto" w:frame="1"/>
                </w:rPr>
                <w:t>section 153</w:t>
              </w:r>
            </w:hyperlink>
            <w:r w:rsidRPr="00566E16">
              <w:rPr>
                <w:rStyle w:val="Hyperlink"/>
                <w:rFonts w:ascii="Verdana" w:hAnsi="Verdana" w:cstheme="minorHAnsi"/>
                <w:sz w:val="20"/>
                <w:szCs w:val="20"/>
                <w:u w:val="none"/>
                <w:bdr w:val="none" w:sz="0" w:space="0" w:color="auto" w:frame="1"/>
              </w:rPr>
              <w:t>.</w:t>
            </w:r>
          </w:p>
          <w:p w14:paraId="6519D88A" w14:textId="77777777" w:rsidR="00E27719" w:rsidRPr="008E01F9" w:rsidRDefault="00E27719" w:rsidP="0050262C">
            <w:pPr>
              <w:tabs>
                <w:tab w:val="left" w:pos="1843"/>
              </w:tabs>
              <w:ind w:left="1418"/>
              <w:rPr>
                <w:rFonts w:ascii="Verdana" w:hAnsi="Verdana"/>
                <w:w w:val="95"/>
                <w:sz w:val="20"/>
                <w:szCs w:val="20"/>
              </w:rPr>
            </w:pPr>
          </w:p>
        </w:tc>
      </w:tr>
      <w:tr w:rsidR="00E27719" w:rsidRPr="008E01F9" w14:paraId="6CEEF1FF" w14:textId="77777777" w:rsidTr="00FA2F64">
        <w:trPr>
          <w:cantSplit/>
        </w:trPr>
        <w:tc>
          <w:tcPr>
            <w:tcW w:w="2263" w:type="dxa"/>
          </w:tcPr>
          <w:p w14:paraId="10BF0784" w14:textId="77777777" w:rsidR="00E27719" w:rsidRPr="00FA2F64" w:rsidRDefault="00E27719" w:rsidP="00FA2F64">
            <w:pPr>
              <w:spacing w:before="83"/>
              <w:rPr>
                <w:rFonts w:ascii="Verdana" w:hAnsi="Verdana"/>
                <w:sz w:val="20"/>
                <w:szCs w:val="20"/>
              </w:rPr>
            </w:pPr>
            <w:r w:rsidRPr="00FA2F64">
              <w:rPr>
                <w:rFonts w:ascii="Verdana" w:hAnsi="Verdana"/>
                <w:sz w:val="20"/>
                <w:szCs w:val="20"/>
              </w:rPr>
              <w:t>Insanitary (</w:t>
            </w:r>
            <w:r w:rsidR="005947BE" w:rsidRPr="00FA2F64">
              <w:rPr>
                <w:rFonts w:ascii="Verdana" w:hAnsi="Verdana"/>
                <w:sz w:val="20"/>
                <w:szCs w:val="20"/>
              </w:rPr>
              <w:t>s</w:t>
            </w:r>
            <w:r w:rsidRPr="00FA2F64">
              <w:rPr>
                <w:rFonts w:ascii="Verdana" w:hAnsi="Verdana"/>
                <w:sz w:val="20"/>
                <w:szCs w:val="20"/>
              </w:rPr>
              <w:t>123)</w:t>
            </w:r>
          </w:p>
        </w:tc>
        <w:tc>
          <w:tcPr>
            <w:tcW w:w="6657" w:type="dxa"/>
          </w:tcPr>
          <w:p w14:paraId="4D5362A2" w14:textId="5FCE179B" w:rsidR="00340722" w:rsidRPr="003F0476" w:rsidRDefault="00A07A4F" w:rsidP="00340722">
            <w:pPr>
              <w:pStyle w:val="text"/>
              <w:shd w:val="clear" w:color="auto" w:fill="FFFFFF"/>
              <w:tabs>
                <w:tab w:val="left" w:pos="1843"/>
              </w:tabs>
              <w:spacing w:before="83" w:beforeAutospacing="0" w:after="0" w:afterAutospacing="0" w:line="288" w:lineRule="atLeast"/>
              <w:textAlignment w:val="baseline"/>
              <w:rPr>
                <w:rFonts w:ascii="Verdana" w:hAnsi="Verdana" w:cstheme="minorHAnsi"/>
                <w:color w:val="000000"/>
                <w:sz w:val="20"/>
                <w:szCs w:val="20"/>
              </w:rPr>
            </w:pPr>
            <w:r w:rsidRPr="003F0476">
              <w:rPr>
                <w:rFonts w:ascii="Verdana" w:hAnsi="Verdana" w:cstheme="minorHAnsi"/>
                <w:color w:val="000000"/>
                <w:sz w:val="20"/>
                <w:szCs w:val="20"/>
              </w:rPr>
              <w:t xml:space="preserve">A building is </w:t>
            </w:r>
            <w:r w:rsidRPr="003F0476">
              <w:rPr>
                <w:rFonts w:ascii="Verdana" w:hAnsi="Verdana" w:cstheme="minorHAnsi"/>
                <w:b/>
                <w:color w:val="000000"/>
                <w:sz w:val="20"/>
                <w:szCs w:val="20"/>
              </w:rPr>
              <w:t>insanitary</w:t>
            </w:r>
            <w:r w:rsidRPr="003F0476">
              <w:rPr>
                <w:rFonts w:ascii="Verdana" w:hAnsi="Verdana" w:cstheme="minorHAnsi"/>
                <w:color w:val="000000"/>
                <w:sz w:val="20"/>
                <w:szCs w:val="20"/>
              </w:rPr>
              <w:t xml:space="preserve"> for the purposes of this Act if the building </w:t>
            </w:r>
            <w:r w:rsidR="00340722" w:rsidRPr="003F0476">
              <w:rPr>
                <w:rFonts w:ascii="Verdana" w:hAnsi="Verdana" w:cstheme="minorHAnsi"/>
                <w:color w:val="000000"/>
                <w:sz w:val="20"/>
                <w:szCs w:val="20"/>
              </w:rPr>
              <w:t>-</w:t>
            </w:r>
          </w:p>
          <w:p w14:paraId="0B901558" w14:textId="3F54ACFD" w:rsidR="00E27719" w:rsidRPr="003F0476" w:rsidRDefault="00E27719" w:rsidP="007A6E68">
            <w:pPr>
              <w:pStyle w:val="text"/>
              <w:shd w:val="clear" w:color="auto" w:fill="FFFFFF"/>
              <w:tabs>
                <w:tab w:val="left" w:pos="1843"/>
              </w:tabs>
              <w:spacing w:before="83" w:beforeAutospacing="0" w:after="0" w:afterAutospacing="0" w:line="288" w:lineRule="atLeast"/>
              <w:ind w:left="720"/>
              <w:textAlignment w:val="baseline"/>
              <w:rPr>
                <w:rFonts w:ascii="Verdana" w:hAnsi="Verdana" w:cstheme="minorHAnsi"/>
                <w:color w:val="000000"/>
                <w:sz w:val="20"/>
                <w:szCs w:val="20"/>
              </w:rPr>
            </w:pPr>
            <w:r w:rsidRPr="003F0476">
              <w:rPr>
                <w:rFonts w:ascii="Verdana" w:hAnsi="Verdana" w:cstheme="minorHAnsi"/>
                <w:color w:val="000000"/>
                <w:sz w:val="20"/>
                <w:szCs w:val="20"/>
              </w:rPr>
              <w:t xml:space="preserve">(a) </w:t>
            </w:r>
            <w:r w:rsidR="007A6E68" w:rsidRPr="003F0476">
              <w:rPr>
                <w:rFonts w:ascii="Verdana" w:hAnsi="Verdana" w:cstheme="minorHAnsi"/>
                <w:color w:val="000000"/>
                <w:sz w:val="20"/>
                <w:szCs w:val="20"/>
              </w:rPr>
              <w:t xml:space="preserve">is </w:t>
            </w:r>
            <w:r w:rsidRPr="003F0476">
              <w:rPr>
                <w:rFonts w:ascii="Verdana" w:hAnsi="Verdana" w:cstheme="minorHAnsi"/>
                <w:color w:val="000000"/>
                <w:sz w:val="20"/>
                <w:szCs w:val="20"/>
              </w:rPr>
              <w:t>offensive or likely to be injurious to health because:</w:t>
            </w:r>
          </w:p>
          <w:p w14:paraId="69EBBB61" w14:textId="407834F2" w:rsidR="007A6E68" w:rsidRPr="003F0476" w:rsidRDefault="007A6E68" w:rsidP="007A6E68">
            <w:pPr>
              <w:pStyle w:val="text"/>
              <w:shd w:val="clear" w:color="auto" w:fill="FFFFFF"/>
              <w:tabs>
                <w:tab w:val="left" w:pos="1843"/>
              </w:tabs>
              <w:spacing w:before="83" w:beforeAutospacing="0" w:after="0" w:afterAutospacing="0" w:line="288" w:lineRule="atLeast"/>
              <w:ind w:left="1440"/>
              <w:textAlignment w:val="baseline"/>
              <w:rPr>
                <w:rFonts w:ascii="Verdana" w:hAnsi="Verdana" w:cstheme="minorHAnsi"/>
                <w:color w:val="000000"/>
                <w:sz w:val="20"/>
                <w:szCs w:val="20"/>
              </w:rPr>
            </w:pPr>
            <w:r w:rsidRPr="003F0476">
              <w:rPr>
                <w:rFonts w:ascii="Verdana" w:hAnsi="Verdana" w:cstheme="minorHAnsi"/>
                <w:color w:val="000000"/>
                <w:sz w:val="20"/>
                <w:szCs w:val="20"/>
              </w:rPr>
              <w:t>(i) of how it is situated or constructed; or</w:t>
            </w:r>
          </w:p>
          <w:p w14:paraId="138067BC" w14:textId="5FA0D55D" w:rsidR="007A6E68" w:rsidRPr="003F0476" w:rsidRDefault="007A6E68" w:rsidP="007A6E68">
            <w:pPr>
              <w:pStyle w:val="text"/>
              <w:shd w:val="clear" w:color="auto" w:fill="FFFFFF"/>
              <w:tabs>
                <w:tab w:val="left" w:pos="1843"/>
              </w:tabs>
              <w:spacing w:before="83" w:beforeAutospacing="0" w:after="0" w:afterAutospacing="0" w:line="288" w:lineRule="atLeast"/>
              <w:ind w:left="1440"/>
              <w:textAlignment w:val="baseline"/>
              <w:rPr>
                <w:rFonts w:ascii="Verdana" w:hAnsi="Verdana" w:cstheme="minorHAnsi"/>
                <w:color w:val="000000"/>
                <w:sz w:val="20"/>
                <w:szCs w:val="20"/>
              </w:rPr>
            </w:pPr>
            <w:r w:rsidRPr="003F0476">
              <w:rPr>
                <w:rFonts w:ascii="Verdana" w:hAnsi="Verdana" w:cstheme="minorHAnsi"/>
                <w:color w:val="000000"/>
                <w:sz w:val="20"/>
                <w:szCs w:val="20"/>
              </w:rPr>
              <w:t>(ii) it is in a state of disrepair; or</w:t>
            </w:r>
          </w:p>
          <w:p w14:paraId="19FFA41A" w14:textId="2A9110BE" w:rsidR="00E27719" w:rsidRPr="003F0476" w:rsidRDefault="00E27719" w:rsidP="007A6E68">
            <w:pPr>
              <w:pStyle w:val="text"/>
              <w:shd w:val="clear" w:color="auto" w:fill="FFFFFF"/>
              <w:tabs>
                <w:tab w:val="left" w:pos="1843"/>
              </w:tabs>
              <w:spacing w:before="83" w:beforeAutospacing="0" w:after="0" w:afterAutospacing="0" w:line="288" w:lineRule="atLeast"/>
              <w:ind w:left="720"/>
              <w:textAlignment w:val="baseline"/>
              <w:rPr>
                <w:rFonts w:ascii="Verdana" w:hAnsi="Verdana" w:cstheme="minorHAnsi"/>
                <w:color w:val="000000"/>
                <w:sz w:val="20"/>
                <w:szCs w:val="20"/>
              </w:rPr>
            </w:pPr>
            <w:r w:rsidRPr="003F0476">
              <w:rPr>
                <w:rStyle w:val="label"/>
                <w:rFonts w:ascii="Verdana" w:hAnsi="Verdana" w:cstheme="minorHAnsi"/>
                <w:bCs/>
                <w:color w:val="000000"/>
                <w:sz w:val="20"/>
                <w:szCs w:val="20"/>
                <w:bdr w:val="none" w:sz="0" w:space="0" w:color="auto" w:frame="1"/>
              </w:rPr>
              <w:t xml:space="preserve">(b) </w:t>
            </w:r>
            <w:r w:rsidR="007A6E68" w:rsidRPr="003F0476">
              <w:rPr>
                <w:rStyle w:val="label"/>
                <w:rFonts w:ascii="Verdana" w:hAnsi="Verdana" w:cstheme="minorHAnsi"/>
                <w:bCs/>
                <w:color w:val="000000"/>
                <w:sz w:val="20"/>
                <w:szCs w:val="20"/>
                <w:bdr w:val="none" w:sz="0" w:space="0" w:color="auto" w:frame="1"/>
              </w:rPr>
              <w:t>h</w:t>
            </w:r>
            <w:r w:rsidR="007A6E68" w:rsidRPr="003F0476">
              <w:rPr>
                <w:rFonts w:ascii="Verdana" w:hAnsi="Verdana" w:cstheme="minorHAnsi"/>
                <w:color w:val="000000"/>
                <w:sz w:val="20"/>
                <w:szCs w:val="20"/>
              </w:rPr>
              <w:t xml:space="preserve">as </w:t>
            </w:r>
            <w:r w:rsidRPr="003F0476">
              <w:rPr>
                <w:rFonts w:ascii="Verdana" w:hAnsi="Verdana" w:cstheme="minorHAnsi"/>
                <w:color w:val="000000"/>
                <w:sz w:val="20"/>
                <w:szCs w:val="20"/>
              </w:rPr>
              <w:t>insufficient or defective provisions against moisture penetration so as to cause dampness in the building or in any adjoining building; or</w:t>
            </w:r>
          </w:p>
          <w:p w14:paraId="7F473AEE" w14:textId="77777777" w:rsidR="00E27719" w:rsidRPr="003F0476" w:rsidRDefault="00E27719" w:rsidP="007A6E68">
            <w:pPr>
              <w:pStyle w:val="text"/>
              <w:shd w:val="clear" w:color="auto" w:fill="FFFFFF"/>
              <w:tabs>
                <w:tab w:val="left" w:pos="1843"/>
              </w:tabs>
              <w:spacing w:before="83" w:beforeAutospacing="0" w:after="0" w:afterAutospacing="0" w:line="288" w:lineRule="atLeast"/>
              <w:ind w:left="720"/>
              <w:textAlignment w:val="baseline"/>
              <w:rPr>
                <w:rFonts w:ascii="Verdana" w:hAnsi="Verdana" w:cstheme="minorHAnsi"/>
                <w:color w:val="000000"/>
                <w:sz w:val="20"/>
                <w:szCs w:val="20"/>
              </w:rPr>
            </w:pPr>
            <w:r w:rsidRPr="003F0476">
              <w:rPr>
                <w:rStyle w:val="label"/>
                <w:rFonts w:ascii="Verdana" w:hAnsi="Verdana" w:cstheme="minorHAnsi"/>
                <w:bCs/>
                <w:color w:val="000000"/>
                <w:sz w:val="20"/>
                <w:szCs w:val="20"/>
                <w:bdr w:val="none" w:sz="0" w:space="0" w:color="auto" w:frame="1"/>
              </w:rPr>
              <w:t>(c) D</w:t>
            </w:r>
            <w:r w:rsidRPr="003F0476">
              <w:rPr>
                <w:rFonts w:ascii="Verdana" w:hAnsi="Verdana" w:cstheme="minorHAnsi"/>
                <w:color w:val="000000"/>
                <w:sz w:val="20"/>
                <w:szCs w:val="20"/>
              </w:rPr>
              <w:t>oes not have a supply of potable water that is adequate for its intended use; or</w:t>
            </w:r>
          </w:p>
          <w:p w14:paraId="6AACB338" w14:textId="77777777" w:rsidR="00E27719" w:rsidRPr="003F0476" w:rsidRDefault="00E27719" w:rsidP="007A6E68">
            <w:pPr>
              <w:pStyle w:val="text"/>
              <w:shd w:val="clear" w:color="auto" w:fill="FFFFFF"/>
              <w:tabs>
                <w:tab w:val="left" w:pos="1843"/>
              </w:tabs>
              <w:spacing w:before="83" w:beforeAutospacing="0" w:after="0" w:afterAutospacing="0" w:line="288" w:lineRule="atLeast"/>
              <w:ind w:left="720"/>
              <w:textAlignment w:val="baseline"/>
              <w:rPr>
                <w:rFonts w:ascii="Verdana" w:hAnsi="Verdana" w:cstheme="minorHAnsi"/>
                <w:color w:val="000000"/>
                <w:sz w:val="20"/>
                <w:szCs w:val="20"/>
              </w:rPr>
            </w:pPr>
            <w:r w:rsidRPr="003F0476">
              <w:rPr>
                <w:rStyle w:val="label"/>
                <w:rFonts w:ascii="Verdana" w:hAnsi="Verdana" w:cstheme="minorHAnsi"/>
                <w:bCs/>
                <w:color w:val="000000"/>
                <w:sz w:val="20"/>
                <w:szCs w:val="20"/>
                <w:bdr w:val="none" w:sz="0" w:space="0" w:color="auto" w:frame="1"/>
              </w:rPr>
              <w:t>(d) D</w:t>
            </w:r>
            <w:r w:rsidRPr="003F0476">
              <w:rPr>
                <w:rFonts w:ascii="Verdana" w:hAnsi="Verdana" w:cstheme="minorHAnsi"/>
                <w:color w:val="000000"/>
                <w:sz w:val="20"/>
                <w:szCs w:val="20"/>
              </w:rPr>
              <w:t>oes not have sanitary facilities that are adequate for its intended use.</w:t>
            </w:r>
          </w:p>
          <w:p w14:paraId="7E6467CC" w14:textId="77777777" w:rsidR="00E27719" w:rsidRPr="003F0476" w:rsidRDefault="00E27719" w:rsidP="00FA2F64">
            <w:pPr>
              <w:tabs>
                <w:tab w:val="left" w:pos="1843"/>
              </w:tabs>
              <w:rPr>
                <w:rFonts w:ascii="Verdana" w:hAnsi="Verdana"/>
                <w:w w:val="95"/>
                <w:sz w:val="20"/>
                <w:szCs w:val="20"/>
              </w:rPr>
            </w:pPr>
          </w:p>
        </w:tc>
      </w:tr>
    </w:tbl>
    <w:p w14:paraId="25C6AB44" w14:textId="77777777" w:rsidR="006947E7" w:rsidRDefault="006947E7" w:rsidP="0050262C">
      <w:pPr>
        <w:tabs>
          <w:tab w:val="left" w:pos="1843"/>
        </w:tabs>
        <w:ind w:left="1418"/>
        <w:rPr>
          <w:rFonts w:ascii="Verdana" w:hAnsi="Verdana"/>
          <w:w w:val="95"/>
          <w:sz w:val="20"/>
          <w:szCs w:val="20"/>
        </w:rPr>
      </w:pPr>
    </w:p>
    <w:p w14:paraId="19523AB6" w14:textId="77777777" w:rsidR="0070692E" w:rsidRPr="0039032A" w:rsidRDefault="0070692E" w:rsidP="00FA2F64">
      <w:pPr>
        <w:pStyle w:val="Heading3"/>
        <w:rPr>
          <w:lang w:val="en-NZ"/>
        </w:rPr>
      </w:pPr>
      <w:r w:rsidRPr="0039032A">
        <w:t>Considerations</w:t>
      </w:r>
      <w:r w:rsidRPr="0070692E">
        <w:rPr>
          <w:lang w:val="en-NZ"/>
        </w:rPr>
        <w:t xml:space="preserve"> </w:t>
      </w:r>
      <w:r w:rsidRPr="0039032A">
        <w:t>under the Local Government Act 2002</w:t>
      </w:r>
    </w:p>
    <w:p w14:paraId="1839E83E" w14:textId="4D92B3D3" w:rsidR="0070692E" w:rsidRPr="0039032A" w:rsidRDefault="009516C7" w:rsidP="00FA2F64">
      <w:pPr>
        <w:pStyle w:val="BodyText"/>
      </w:pPr>
      <w:r w:rsidRPr="00F100AE">
        <w:t xml:space="preserve">Council </w:t>
      </w:r>
      <w:r>
        <w:t xml:space="preserve">is required by section 132 of the </w:t>
      </w:r>
      <w:r w:rsidR="00767B26">
        <w:t xml:space="preserve">Building </w:t>
      </w:r>
      <w:r>
        <w:t xml:space="preserve">Act </w:t>
      </w:r>
      <w:r w:rsidR="00767B26">
        <w:t xml:space="preserve">2004 </w:t>
      </w:r>
      <w:r>
        <w:t>to use</w:t>
      </w:r>
      <w:r w:rsidRPr="00F100AE">
        <w:t xml:space="preserve"> </w:t>
      </w:r>
      <w:r>
        <w:t xml:space="preserve">the </w:t>
      </w:r>
      <w:r w:rsidR="008B4B0B" w:rsidRPr="00F100AE">
        <w:t xml:space="preserve">special consultative procedure </w:t>
      </w:r>
      <w:r>
        <w:t>to amend its Dangerous, Affected and Insanitary Buildings</w:t>
      </w:r>
      <w:r w:rsidR="00D622A0">
        <w:t xml:space="preserve"> Policy</w:t>
      </w:r>
      <w:r w:rsidRPr="00F100AE">
        <w:t xml:space="preserve">. </w:t>
      </w:r>
      <w:r w:rsidR="0070692E" w:rsidRPr="0039032A">
        <w:t xml:space="preserve">This Statement of Proposal has </w:t>
      </w:r>
      <w:r w:rsidRPr="006C5E6A">
        <w:t xml:space="preserve">therefore </w:t>
      </w:r>
      <w:r w:rsidR="0070692E" w:rsidRPr="0039032A">
        <w:t xml:space="preserve">been prepared in accordance with </w:t>
      </w:r>
      <w:r w:rsidR="00F0732B">
        <w:t xml:space="preserve">the relevant </w:t>
      </w:r>
      <w:r w:rsidR="0070692E" w:rsidRPr="0039032A">
        <w:t>sections of the Local Government Act 2002</w:t>
      </w:r>
      <w:r w:rsidR="00F0732B">
        <w:t>, including sections 82,</w:t>
      </w:r>
      <w:r w:rsidR="0024035A">
        <w:t xml:space="preserve"> </w:t>
      </w:r>
      <w:r w:rsidR="00F0732B">
        <w:t>83 and</w:t>
      </w:r>
      <w:r w:rsidR="007E4309">
        <w:t xml:space="preserve"> </w:t>
      </w:r>
      <w:r w:rsidR="00F0732B">
        <w:t>87</w:t>
      </w:r>
      <w:r w:rsidR="0070692E" w:rsidRPr="0039032A">
        <w:t>.</w:t>
      </w:r>
      <w:r>
        <w:t xml:space="preserve">  </w:t>
      </w:r>
    </w:p>
    <w:p w14:paraId="69371B30" w14:textId="77777777" w:rsidR="0070692E" w:rsidRPr="0039032A" w:rsidRDefault="0070692E" w:rsidP="0070692E">
      <w:pPr>
        <w:tabs>
          <w:tab w:val="left" w:pos="1843"/>
        </w:tabs>
        <w:ind w:left="1418"/>
        <w:rPr>
          <w:rFonts w:ascii="Verdana" w:hAnsi="Verdana"/>
          <w:w w:val="95"/>
          <w:sz w:val="20"/>
          <w:szCs w:val="20"/>
          <w:lang w:val="en-NZ"/>
        </w:rPr>
      </w:pPr>
    </w:p>
    <w:p w14:paraId="14ABEDCF" w14:textId="58229C0E" w:rsidR="006F10E4" w:rsidRPr="0039032A" w:rsidRDefault="006F10E4" w:rsidP="00FA2F64">
      <w:pPr>
        <w:pStyle w:val="Heading3"/>
      </w:pPr>
      <w:r w:rsidRPr="0039032A">
        <w:t xml:space="preserve">  Submissions</w:t>
      </w:r>
    </w:p>
    <w:p w14:paraId="1D8426A5" w14:textId="75CE5A4A" w:rsidR="006F10E4" w:rsidRPr="0039032A" w:rsidRDefault="002243DE" w:rsidP="000E341E">
      <w:pPr>
        <w:pStyle w:val="BodyText"/>
      </w:pPr>
      <w:r w:rsidRPr="008E01F9">
        <w:t>A</w:t>
      </w:r>
      <w:r w:rsidRPr="008E01F9">
        <w:rPr>
          <w:spacing w:val="1"/>
        </w:rPr>
        <w:t>n</w:t>
      </w:r>
      <w:r w:rsidRPr="008E01F9">
        <w:t>y</w:t>
      </w:r>
      <w:r w:rsidRPr="008E01F9">
        <w:rPr>
          <w:spacing w:val="-2"/>
        </w:rPr>
        <w:t>o</w:t>
      </w:r>
      <w:r w:rsidRPr="008E01F9">
        <w:rPr>
          <w:spacing w:val="1"/>
        </w:rPr>
        <w:t>n</w:t>
      </w:r>
      <w:r w:rsidRPr="008E01F9">
        <w:t>e</w:t>
      </w:r>
      <w:r w:rsidRPr="008E01F9">
        <w:rPr>
          <w:spacing w:val="-1"/>
        </w:rPr>
        <w:t xml:space="preserve"> </w:t>
      </w:r>
      <w:r w:rsidRPr="008E01F9">
        <w:t>m</w:t>
      </w:r>
      <w:r w:rsidRPr="008E01F9">
        <w:rPr>
          <w:spacing w:val="3"/>
        </w:rPr>
        <w:t>a</w:t>
      </w:r>
      <w:r w:rsidRPr="008E01F9">
        <w:t>y</w:t>
      </w:r>
      <w:r w:rsidRPr="008E01F9">
        <w:rPr>
          <w:spacing w:val="-1"/>
        </w:rPr>
        <w:t xml:space="preserve"> </w:t>
      </w:r>
      <w:r w:rsidRPr="008E01F9">
        <w:t>ma</w:t>
      </w:r>
      <w:r w:rsidRPr="008E01F9">
        <w:rPr>
          <w:spacing w:val="1"/>
        </w:rPr>
        <w:t>k</w:t>
      </w:r>
      <w:r w:rsidRPr="008E01F9">
        <w:t>e a</w:t>
      </w:r>
      <w:r w:rsidRPr="008E01F9">
        <w:rPr>
          <w:spacing w:val="2"/>
        </w:rPr>
        <w:t xml:space="preserve"> </w:t>
      </w:r>
      <w:r w:rsidRPr="008E01F9">
        <w:t>s</w:t>
      </w:r>
      <w:r w:rsidRPr="008E01F9">
        <w:rPr>
          <w:spacing w:val="2"/>
        </w:rPr>
        <w:t>u</w:t>
      </w:r>
      <w:r w:rsidRPr="008E01F9">
        <w:t>bm</w:t>
      </w:r>
      <w:r w:rsidRPr="008E01F9">
        <w:rPr>
          <w:spacing w:val="3"/>
        </w:rPr>
        <w:t>i</w:t>
      </w:r>
      <w:r w:rsidRPr="008E01F9">
        <w:t>s</w:t>
      </w:r>
      <w:r w:rsidRPr="008E01F9">
        <w:rPr>
          <w:spacing w:val="-2"/>
        </w:rPr>
        <w:t>s</w:t>
      </w:r>
      <w:r w:rsidRPr="008E01F9">
        <w:rPr>
          <w:spacing w:val="2"/>
        </w:rPr>
        <w:t>i</w:t>
      </w:r>
      <w:r w:rsidRPr="008E01F9">
        <w:rPr>
          <w:spacing w:val="-1"/>
        </w:rPr>
        <w:t>o</w:t>
      </w:r>
      <w:r w:rsidRPr="008E01F9">
        <w:t>n</w:t>
      </w:r>
      <w:r w:rsidRPr="008E01F9">
        <w:rPr>
          <w:spacing w:val="1"/>
        </w:rPr>
        <w:t xml:space="preserve"> </w:t>
      </w:r>
      <w:r w:rsidRPr="008E01F9">
        <w:t>ab</w:t>
      </w:r>
      <w:r w:rsidRPr="008E01F9">
        <w:rPr>
          <w:spacing w:val="-1"/>
        </w:rPr>
        <w:t>o</w:t>
      </w:r>
      <w:r w:rsidRPr="008E01F9">
        <w:rPr>
          <w:spacing w:val="1"/>
        </w:rPr>
        <w:t>u</w:t>
      </w:r>
      <w:r w:rsidRPr="008E01F9">
        <w:t>t</w:t>
      </w:r>
      <w:r w:rsidRPr="008E01F9">
        <w:rPr>
          <w:spacing w:val="1"/>
        </w:rPr>
        <w:t xml:space="preserve"> </w:t>
      </w:r>
      <w:r w:rsidRPr="008E01F9">
        <w:t>a</w:t>
      </w:r>
      <w:r w:rsidRPr="008E01F9">
        <w:rPr>
          <w:spacing w:val="1"/>
        </w:rPr>
        <w:t>n</w:t>
      </w:r>
      <w:r w:rsidRPr="008E01F9">
        <w:t>y</w:t>
      </w:r>
      <w:r w:rsidRPr="008E01F9">
        <w:rPr>
          <w:spacing w:val="-1"/>
        </w:rPr>
        <w:t xml:space="preserve"> </w:t>
      </w:r>
      <w:r w:rsidRPr="008E01F9">
        <w:t>asp</w:t>
      </w:r>
      <w:r w:rsidRPr="008E01F9">
        <w:rPr>
          <w:spacing w:val="-1"/>
        </w:rPr>
        <w:t>e</w:t>
      </w:r>
      <w:r w:rsidRPr="008E01F9">
        <w:t>ct</w:t>
      </w:r>
      <w:r w:rsidRPr="008E01F9">
        <w:rPr>
          <w:spacing w:val="2"/>
        </w:rPr>
        <w:t xml:space="preserve"> </w:t>
      </w:r>
      <w:r w:rsidRPr="008E01F9">
        <w:rPr>
          <w:spacing w:val="-1"/>
        </w:rPr>
        <w:t>o</w:t>
      </w:r>
      <w:r w:rsidRPr="008E01F9">
        <w:t>f</w:t>
      </w:r>
      <w:r w:rsidRPr="008E01F9">
        <w:rPr>
          <w:spacing w:val="3"/>
        </w:rPr>
        <w:t xml:space="preserve"> </w:t>
      </w:r>
      <w:r w:rsidRPr="005958C1">
        <w:t>C</w:t>
      </w:r>
      <w:r w:rsidRPr="005958C1">
        <w:rPr>
          <w:spacing w:val="-1"/>
        </w:rPr>
        <w:t>o</w:t>
      </w:r>
      <w:r w:rsidRPr="005958C1">
        <w:rPr>
          <w:spacing w:val="1"/>
        </w:rPr>
        <w:t>un</w:t>
      </w:r>
      <w:r w:rsidRPr="005958C1">
        <w:t>c</w:t>
      </w:r>
      <w:r w:rsidRPr="005958C1">
        <w:rPr>
          <w:spacing w:val="2"/>
        </w:rPr>
        <w:t>il</w:t>
      </w:r>
      <w:r w:rsidRPr="005958C1">
        <w:rPr>
          <w:spacing w:val="-1"/>
        </w:rPr>
        <w:t>’</w:t>
      </w:r>
      <w:r w:rsidRPr="005958C1">
        <w:t>s</w:t>
      </w:r>
      <w:r w:rsidRPr="005958C1">
        <w:rPr>
          <w:spacing w:val="-1"/>
        </w:rPr>
        <w:t xml:space="preserve"> </w:t>
      </w:r>
      <w:r w:rsidRPr="005958C1">
        <w:t>p</w:t>
      </w:r>
      <w:r w:rsidRPr="005958C1">
        <w:rPr>
          <w:spacing w:val="-1"/>
        </w:rPr>
        <w:t>ro</w:t>
      </w:r>
      <w:r w:rsidRPr="005958C1">
        <w:t>p</w:t>
      </w:r>
      <w:r w:rsidRPr="005958C1">
        <w:rPr>
          <w:spacing w:val="1"/>
        </w:rPr>
        <w:t>o</w:t>
      </w:r>
      <w:r w:rsidRPr="005958C1">
        <w:rPr>
          <w:spacing w:val="6"/>
        </w:rPr>
        <w:t>s</w:t>
      </w:r>
      <w:r w:rsidRPr="005958C1">
        <w:rPr>
          <w:spacing w:val="2"/>
        </w:rPr>
        <w:t>al</w:t>
      </w:r>
      <w:r w:rsidRPr="005958C1">
        <w:t>.</w:t>
      </w:r>
      <w:r w:rsidRPr="005958C1">
        <w:rPr>
          <w:spacing w:val="-1"/>
        </w:rPr>
        <w:t xml:space="preserve"> </w:t>
      </w:r>
      <w:r w:rsidRPr="005958C1">
        <w:t>C</w:t>
      </w:r>
      <w:r w:rsidRPr="005958C1">
        <w:rPr>
          <w:spacing w:val="-1"/>
        </w:rPr>
        <w:t>o</w:t>
      </w:r>
      <w:r w:rsidRPr="005958C1">
        <w:rPr>
          <w:spacing w:val="1"/>
        </w:rPr>
        <w:t>un</w:t>
      </w:r>
      <w:r w:rsidRPr="005958C1">
        <w:t>c</w:t>
      </w:r>
      <w:r w:rsidRPr="005958C1">
        <w:rPr>
          <w:spacing w:val="2"/>
        </w:rPr>
        <w:t>il</w:t>
      </w:r>
      <w:r w:rsidRPr="005958C1">
        <w:t>,</w:t>
      </w:r>
      <w:r w:rsidRPr="005958C1">
        <w:rPr>
          <w:spacing w:val="-2"/>
        </w:rPr>
        <w:t xml:space="preserve"> </w:t>
      </w:r>
      <w:r w:rsidRPr="005958C1">
        <w:t>in</w:t>
      </w:r>
      <w:r w:rsidRPr="005958C1">
        <w:rPr>
          <w:spacing w:val="-2"/>
        </w:rPr>
        <w:t xml:space="preserve"> </w:t>
      </w:r>
      <w:r w:rsidRPr="005958C1">
        <w:t>mak</w:t>
      </w:r>
      <w:r w:rsidRPr="005958C1">
        <w:rPr>
          <w:spacing w:val="2"/>
        </w:rPr>
        <w:t>i</w:t>
      </w:r>
      <w:r w:rsidRPr="005958C1">
        <w:rPr>
          <w:spacing w:val="1"/>
        </w:rPr>
        <w:t>n</w:t>
      </w:r>
      <w:r w:rsidRPr="005958C1">
        <w:t>g</w:t>
      </w:r>
      <w:r w:rsidRPr="005958C1">
        <w:rPr>
          <w:spacing w:val="-4"/>
        </w:rPr>
        <w:t xml:space="preserve"> </w:t>
      </w:r>
      <w:r w:rsidRPr="005958C1">
        <w:rPr>
          <w:spacing w:val="2"/>
        </w:rPr>
        <w:t>i</w:t>
      </w:r>
      <w:r w:rsidRPr="005958C1">
        <w:t>ts</w:t>
      </w:r>
      <w:r w:rsidRPr="005958C1">
        <w:rPr>
          <w:spacing w:val="-3"/>
        </w:rPr>
        <w:t xml:space="preserve"> </w:t>
      </w:r>
      <w:r w:rsidRPr="005958C1">
        <w:t>d</w:t>
      </w:r>
      <w:r w:rsidRPr="005958C1">
        <w:rPr>
          <w:spacing w:val="-2"/>
        </w:rPr>
        <w:t>e</w:t>
      </w:r>
      <w:r w:rsidRPr="005958C1">
        <w:t>c</w:t>
      </w:r>
      <w:r w:rsidRPr="005958C1">
        <w:rPr>
          <w:spacing w:val="2"/>
        </w:rPr>
        <w:t>i</w:t>
      </w:r>
      <w:r w:rsidRPr="005958C1">
        <w:t>s</w:t>
      </w:r>
      <w:r w:rsidRPr="005958C1">
        <w:rPr>
          <w:spacing w:val="2"/>
        </w:rPr>
        <w:t>i</w:t>
      </w:r>
      <w:r w:rsidRPr="005958C1">
        <w:rPr>
          <w:spacing w:val="7"/>
        </w:rPr>
        <w:t>o</w:t>
      </w:r>
      <w:r w:rsidRPr="005958C1">
        <w:rPr>
          <w:spacing w:val="1"/>
        </w:rPr>
        <w:t>n</w:t>
      </w:r>
      <w:r w:rsidRPr="005958C1">
        <w:t>,</w:t>
      </w:r>
      <w:r w:rsidRPr="005958C1">
        <w:rPr>
          <w:spacing w:val="-2"/>
        </w:rPr>
        <w:t xml:space="preserve"> </w:t>
      </w:r>
      <w:r w:rsidRPr="005958C1">
        <w:t>will</w:t>
      </w:r>
      <w:r w:rsidRPr="005958C1">
        <w:rPr>
          <w:spacing w:val="-2"/>
        </w:rPr>
        <w:t xml:space="preserve"> </w:t>
      </w:r>
      <w:r w:rsidRPr="005958C1">
        <w:t>take</w:t>
      </w:r>
      <w:r w:rsidRPr="005958C1">
        <w:rPr>
          <w:spacing w:val="-2"/>
        </w:rPr>
        <w:t xml:space="preserve"> </w:t>
      </w:r>
      <w:r w:rsidRPr="005958C1">
        <w:t>a</w:t>
      </w:r>
      <w:r w:rsidRPr="005958C1">
        <w:rPr>
          <w:spacing w:val="2"/>
        </w:rPr>
        <w:t>c</w:t>
      </w:r>
      <w:r w:rsidRPr="005958C1">
        <w:t>c</w:t>
      </w:r>
      <w:r w:rsidRPr="005958C1">
        <w:rPr>
          <w:spacing w:val="-2"/>
        </w:rPr>
        <w:t>o</w:t>
      </w:r>
      <w:r w:rsidRPr="005958C1">
        <w:rPr>
          <w:spacing w:val="1"/>
        </w:rPr>
        <w:t>un</w:t>
      </w:r>
      <w:r w:rsidRPr="005958C1">
        <w:t>t</w:t>
      </w:r>
      <w:r w:rsidRPr="005958C1">
        <w:rPr>
          <w:spacing w:val="1"/>
        </w:rPr>
        <w:t xml:space="preserve"> </w:t>
      </w:r>
      <w:r w:rsidRPr="005958C1">
        <w:rPr>
          <w:spacing w:val="-1"/>
        </w:rPr>
        <w:t>o</w:t>
      </w:r>
      <w:r w:rsidRPr="005958C1">
        <w:t>f</w:t>
      </w:r>
      <w:r w:rsidRPr="005958C1">
        <w:rPr>
          <w:w w:val="99"/>
        </w:rPr>
        <w:t xml:space="preserve"> </w:t>
      </w:r>
      <w:r w:rsidRPr="005958C1">
        <w:t>all</w:t>
      </w:r>
      <w:r w:rsidRPr="005958C1">
        <w:rPr>
          <w:spacing w:val="-9"/>
        </w:rPr>
        <w:t xml:space="preserve"> </w:t>
      </w:r>
      <w:r w:rsidRPr="005958C1">
        <w:rPr>
          <w:spacing w:val="-2"/>
        </w:rPr>
        <w:t>s</w:t>
      </w:r>
      <w:r w:rsidRPr="005958C1">
        <w:rPr>
          <w:spacing w:val="1"/>
        </w:rPr>
        <w:t>u</w:t>
      </w:r>
      <w:r w:rsidRPr="005958C1">
        <w:t>b</w:t>
      </w:r>
      <w:r w:rsidRPr="005958C1">
        <w:rPr>
          <w:spacing w:val="-2"/>
        </w:rPr>
        <w:t>m</w:t>
      </w:r>
      <w:r w:rsidRPr="005958C1">
        <w:rPr>
          <w:spacing w:val="2"/>
        </w:rPr>
        <w:t>i</w:t>
      </w:r>
      <w:r w:rsidRPr="005958C1">
        <w:t>s</w:t>
      </w:r>
      <w:r w:rsidRPr="005958C1">
        <w:rPr>
          <w:spacing w:val="-2"/>
        </w:rPr>
        <w:t>s</w:t>
      </w:r>
      <w:r w:rsidRPr="005958C1">
        <w:rPr>
          <w:spacing w:val="2"/>
        </w:rPr>
        <w:t>i</w:t>
      </w:r>
      <w:r w:rsidRPr="005958C1">
        <w:rPr>
          <w:spacing w:val="-1"/>
        </w:rPr>
        <w:t>o</w:t>
      </w:r>
      <w:r w:rsidRPr="005958C1">
        <w:rPr>
          <w:spacing w:val="1"/>
        </w:rPr>
        <w:t>n</w:t>
      </w:r>
      <w:r w:rsidRPr="005958C1">
        <w:t>s</w:t>
      </w:r>
      <w:r w:rsidRPr="005958C1">
        <w:rPr>
          <w:spacing w:val="-12"/>
        </w:rPr>
        <w:t xml:space="preserve"> </w:t>
      </w:r>
      <w:r w:rsidRPr="005958C1">
        <w:t>mad</w:t>
      </w:r>
      <w:r w:rsidRPr="005958C1">
        <w:rPr>
          <w:spacing w:val="-2"/>
        </w:rPr>
        <w:t>e</w:t>
      </w:r>
      <w:r w:rsidRPr="005958C1">
        <w:t>.</w:t>
      </w:r>
      <w:r w:rsidR="006F10E4" w:rsidRPr="0039032A">
        <w:t xml:space="preserve"> Written submissions must be received no later </w:t>
      </w:r>
      <w:r w:rsidR="006F10E4" w:rsidRPr="009738A4">
        <w:t xml:space="preserve">than </w:t>
      </w:r>
      <w:r w:rsidR="00E92F7D" w:rsidRPr="009738A4">
        <w:t xml:space="preserve">4:00 </w:t>
      </w:r>
      <w:r w:rsidR="006F10E4" w:rsidRPr="009738A4">
        <w:t xml:space="preserve">pm, </w:t>
      </w:r>
      <w:r w:rsidR="00CD4DBC" w:rsidRPr="009738A4">
        <w:t>11</w:t>
      </w:r>
      <w:r w:rsidR="000C5814" w:rsidRPr="009738A4">
        <w:t> </w:t>
      </w:r>
      <w:r w:rsidR="00CD4DBC" w:rsidRPr="009738A4">
        <w:t>November</w:t>
      </w:r>
      <w:r w:rsidR="006F10E4" w:rsidRPr="009738A4">
        <w:t xml:space="preserve"> 2024.</w:t>
      </w:r>
    </w:p>
    <w:p w14:paraId="71CB58C9" w14:textId="77777777" w:rsidR="006F10E4" w:rsidRPr="0039032A" w:rsidRDefault="006F10E4" w:rsidP="000E341E">
      <w:pPr>
        <w:pStyle w:val="BodyText"/>
      </w:pPr>
      <w:r w:rsidRPr="0039032A">
        <w:t xml:space="preserve">A submission form is available to download at </w:t>
      </w:r>
      <w:hyperlink r:id="rId17" w:history="1">
        <w:r w:rsidRPr="0039032A">
          <w:rPr>
            <w:rStyle w:val="Hyperlink"/>
            <w:rFonts w:asciiTheme="minorHAnsi" w:eastAsiaTheme="minorHAnsi" w:hAnsiTheme="minorHAnsi"/>
            <w:sz w:val="22"/>
            <w:szCs w:val="22"/>
          </w:rPr>
          <w:t>shape.nelson.govt.nz/</w:t>
        </w:r>
      </w:hyperlink>
      <w:r w:rsidRPr="0039032A">
        <w:rPr>
          <w:rStyle w:val="Hyperlink"/>
        </w:rPr>
        <w:t xml:space="preserve"> </w:t>
      </w:r>
      <w:r w:rsidRPr="0039032A">
        <w:t xml:space="preserve">or can be requested </w:t>
      </w:r>
      <w:r w:rsidRPr="0039032A">
        <w:lastRenderedPageBreak/>
        <w:t>from the Customer Service Centre at Nelson City Council. Submissions can be made:</w:t>
      </w:r>
    </w:p>
    <w:p w14:paraId="211A16D9" w14:textId="77777777" w:rsidR="006F10E4" w:rsidRPr="0039032A" w:rsidRDefault="006F10E4" w:rsidP="00FA2F64">
      <w:pPr>
        <w:pStyle w:val="Listbulletone"/>
      </w:pPr>
      <w:r w:rsidRPr="0039032A">
        <w:t xml:space="preserve">online at </w:t>
      </w:r>
      <w:hyperlink r:id="rId18" w:history="1">
        <w:r w:rsidRPr="0039032A">
          <w:rPr>
            <w:rStyle w:val="Hyperlink"/>
          </w:rPr>
          <w:t>shape.nelson.govt.nz/</w:t>
        </w:r>
      </w:hyperlink>
      <w:r w:rsidRPr="0039032A">
        <w:rPr>
          <w:rStyle w:val="Hyperlink"/>
        </w:rPr>
        <w:t xml:space="preserve"> </w:t>
      </w:r>
    </w:p>
    <w:p w14:paraId="00EB582E" w14:textId="1989790B" w:rsidR="006F10E4" w:rsidRPr="0039032A" w:rsidRDefault="006F10E4" w:rsidP="00FA2F64">
      <w:pPr>
        <w:pStyle w:val="Listbulletone"/>
      </w:pPr>
      <w:r w:rsidRPr="0039032A">
        <w:t xml:space="preserve">by post to </w:t>
      </w:r>
      <w:r w:rsidR="00F6403B" w:rsidRPr="0039032A">
        <w:t>Dangerous, Affected and Insanitary Buildings Policy</w:t>
      </w:r>
      <w:r w:rsidRPr="0039032A">
        <w:t>, Nelson City Council, PO Box 645, Nelson 7010</w:t>
      </w:r>
    </w:p>
    <w:p w14:paraId="5FA28BEA" w14:textId="77777777" w:rsidR="006F10E4" w:rsidRPr="0039032A" w:rsidRDefault="006F10E4" w:rsidP="00FA2F64">
      <w:pPr>
        <w:pStyle w:val="Listbulletone"/>
      </w:pPr>
      <w:r w:rsidRPr="0039032A">
        <w:t xml:space="preserve">by email to </w:t>
      </w:r>
      <w:hyperlink r:id="rId19" w:history="1">
        <w:r w:rsidRPr="0039032A">
          <w:rPr>
            <w:rStyle w:val="Hyperlink"/>
          </w:rPr>
          <w:t>submissions@ncc.govt.nz</w:t>
        </w:r>
      </w:hyperlink>
    </w:p>
    <w:p w14:paraId="79DE7A7B" w14:textId="77777777" w:rsidR="006F10E4" w:rsidRPr="0039032A" w:rsidRDefault="006F10E4" w:rsidP="00FA2F64">
      <w:pPr>
        <w:pStyle w:val="Listbulletone"/>
      </w:pPr>
      <w:r w:rsidRPr="0039032A">
        <w:t>by delivering your submission to Civic House, 110 Trafalgar Street, Nelson.</w:t>
      </w:r>
    </w:p>
    <w:p w14:paraId="670DAA41" w14:textId="33DCE4FE" w:rsidR="006F10E4" w:rsidRPr="0039032A" w:rsidRDefault="006F10E4" w:rsidP="000E341E">
      <w:pPr>
        <w:pStyle w:val="BodyText"/>
      </w:pPr>
      <w:r w:rsidRPr="0039032A">
        <w:t xml:space="preserve">Please state in your submission whether or not you wish to speak in support of your submission at the hearing in </w:t>
      </w:r>
      <w:r w:rsidR="000C5814" w:rsidRPr="00FB33AB">
        <w:t>November</w:t>
      </w:r>
      <w:r w:rsidRPr="0039032A">
        <w:t>. The hearing will be held in public, and anyone can attend. It will also be recorded and able to be viewed online.</w:t>
      </w:r>
    </w:p>
    <w:p w14:paraId="12497D45" w14:textId="494996EA" w:rsidR="006F10E4" w:rsidRPr="0039032A" w:rsidRDefault="006F10E4" w:rsidP="000E341E">
      <w:pPr>
        <w:pStyle w:val="BodyText"/>
      </w:pPr>
      <w:r w:rsidRPr="0039032A">
        <w:t xml:space="preserve">Another option is to speak at the hearing without making a written submission. Please let us know </w:t>
      </w:r>
      <w:r w:rsidRPr="009738A4">
        <w:t xml:space="preserve">by </w:t>
      </w:r>
      <w:r w:rsidR="00E92F7D" w:rsidRPr="009738A4">
        <w:t xml:space="preserve">4:00 </w:t>
      </w:r>
      <w:r w:rsidRPr="009738A4">
        <w:t xml:space="preserve">pm, </w:t>
      </w:r>
      <w:r w:rsidR="00A34FE3" w:rsidRPr="009738A4">
        <w:t xml:space="preserve">11 November 2024 </w:t>
      </w:r>
      <w:r w:rsidRPr="009738A4">
        <w:t>if you</w:t>
      </w:r>
      <w:r w:rsidRPr="0039032A">
        <w:t xml:space="preserve"> wish to do this, by sending an email to </w:t>
      </w:r>
      <w:hyperlink r:id="rId20" w:history="1">
        <w:r w:rsidRPr="0039032A">
          <w:rPr>
            <w:rStyle w:val="Hyperlink"/>
            <w:rFonts w:asciiTheme="minorHAnsi" w:eastAsiaTheme="minorHAnsi" w:hAnsiTheme="minorHAnsi"/>
            <w:sz w:val="22"/>
            <w:szCs w:val="22"/>
          </w:rPr>
          <w:t>submissions@ncc.govt.nz</w:t>
        </w:r>
      </w:hyperlink>
      <w:r w:rsidRPr="0039032A">
        <w:rPr>
          <w:rStyle w:val="Hyperlink"/>
        </w:rPr>
        <w:t xml:space="preserve"> </w:t>
      </w:r>
      <w:r w:rsidRPr="0039032A">
        <w:t>or calling us on</w:t>
      </w:r>
      <w:r w:rsidR="007E4309">
        <w:t xml:space="preserve"> 03</w:t>
      </w:r>
      <w:r w:rsidRPr="0039032A">
        <w:t xml:space="preserve"> 546-0200. </w:t>
      </w:r>
    </w:p>
    <w:p w14:paraId="28578AFF" w14:textId="47C78FC0" w:rsidR="006F10E4" w:rsidRPr="0039032A" w:rsidRDefault="006F10E4" w:rsidP="000E341E">
      <w:pPr>
        <w:pStyle w:val="BodyText"/>
      </w:pPr>
      <w:r w:rsidRPr="0039032A">
        <w:t xml:space="preserve">All submissions (including your name and contact details) will be provided to Council </w:t>
      </w:r>
      <w:r w:rsidR="00182C3B">
        <w:t>offic</w:t>
      </w:r>
      <w:r w:rsidR="00182C3B" w:rsidRPr="0039032A">
        <w:t xml:space="preserve">ers </w:t>
      </w:r>
      <w:r w:rsidRPr="0039032A">
        <w:t xml:space="preserve">for administration and </w:t>
      </w:r>
      <w:r w:rsidR="00182C3B" w:rsidRPr="0039032A">
        <w:t>analysi</w:t>
      </w:r>
      <w:r w:rsidR="00182C3B">
        <w:t>s</w:t>
      </w:r>
      <w:r w:rsidRPr="0039032A">
        <w:t>, and to those who are involved in decision making on the consultation.  All submissions, including submitter names (unless you request otherwise) but not contact details, will be publicly available online. The body of your submission and any attachments will not be checked for personal information, and it should be assumed that anything included in these will be made public.  Council is subject to the Local Government Official Information and Meetings Act 1987 and a request for official information may cover your submission, including your address and other contact details.</w:t>
      </w:r>
    </w:p>
    <w:p w14:paraId="43AE3F6A" w14:textId="77777777" w:rsidR="00E16107" w:rsidRPr="000E341E" w:rsidRDefault="00E16107" w:rsidP="00FA2F64"/>
    <w:p w14:paraId="0EC3AE30" w14:textId="77777777" w:rsidR="00E16107" w:rsidRPr="008E01F9" w:rsidRDefault="0071508B" w:rsidP="00FA2F64">
      <w:pPr>
        <w:pStyle w:val="Heading3"/>
      </w:pPr>
      <w:r w:rsidRPr="008E01F9">
        <w:t>The</w:t>
      </w:r>
      <w:r w:rsidRPr="008E01F9">
        <w:rPr>
          <w:spacing w:val="-16"/>
        </w:rPr>
        <w:t xml:space="preserve"> </w:t>
      </w:r>
      <w:r w:rsidRPr="008E01F9">
        <w:rPr>
          <w:spacing w:val="2"/>
        </w:rPr>
        <w:t>P</w:t>
      </w:r>
      <w:r w:rsidRPr="008E01F9">
        <w:t>rop</w:t>
      </w:r>
      <w:r w:rsidRPr="008E01F9">
        <w:rPr>
          <w:spacing w:val="2"/>
        </w:rPr>
        <w:t>o</w:t>
      </w:r>
      <w:r w:rsidRPr="008E01F9">
        <w:t>sal</w:t>
      </w:r>
    </w:p>
    <w:p w14:paraId="44EE451B" w14:textId="76DF1D31" w:rsidR="009E5EBA" w:rsidRPr="0061291B" w:rsidRDefault="000E641E" w:rsidP="00FA2F64">
      <w:pPr>
        <w:pStyle w:val="BodyText"/>
      </w:pPr>
      <w:r w:rsidRPr="0061291B">
        <w:t>Council is proposing to</w:t>
      </w:r>
      <w:r w:rsidR="001C3097">
        <w:t xml:space="preserve"> adopt the </w:t>
      </w:r>
      <w:r w:rsidR="00791008" w:rsidRPr="008E1467">
        <w:t>amended</w:t>
      </w:r>
      <w:r w:rsidR="00791008">
        <w:t xml:space="preserve"> </w:t>
      </w:r>
      <w:r w:rsidR="001C3097">
        <w:t xml:space="preserve">Dangerous, Affected and Insanitary </w:t>
      </w:r>
      <w:r w:rsidR="00791008">
        <w:t>Buildings Policy</w:t>
      </w:r>
      <w:r w:rsidR="00A0233C">
        <w:t xml:space="preserve"> (the Policy)</w:t>
      </w:r>
      <w:r w:rsidR="0024035A">
        <w:t>.  The key changes from the current policy are</w:t>
      </w:r>
      <w:r w:rsidRPr="0061291B">
        <w:t>:</w:t>
      </w:r>
      <w:r w:rsidR="009E5EBA" w:rsidRPr="0061291B">
        <w:t xml:space="preserve"> </w:t>
      </w:r>
    </w:p>
    <w:p w14:paraId="3BD0F79D" w14:textId="40D4A315" w:rsidR="00913836" w:rsidRPr="00AD7C38" w:rsidRDefault="00913836" w:rsidP="00FA2F64">
      <w:pPr>
        <w:pStyle w:val="Listbulletone"/>
      </w:pPr>
      <w:r w:rsidRPr="00AD7C38">
        <w:t>add</w:t>
      </w:r>
      <w:r w:rsidR="0024035A">
        <w:t>ing</w:t>
      </w:r>
      <w:r>
        <w:t xml:space="preserve"> </w:t>
      </w:r>
      <w:r w:rsidRPr="00AD7C38">
        <w:t xml:space="preserve">explicit reference to </w:t>
      </w:r>
      <w:r>
        <w:t xml:space="preserve">the </w:t>
      </w:r>
      <w:r w:rsidRPr="00AD7C38">
        <w:t>purpose and principles of the Act</w:t>
      </w:r>
      <w:r w:rsidR="0024035A">
        <w:t>;</w:t>
      </w:r>
    </w:p>
    <w:p w14:paraId="6CFB16C4" w14:textId="7FC32871" w:rsidR="00AD7C38" w:rsidRDefault="00F74F28" w:rsidP="00FA2F64">
      <w:pPr>
        <w:pStyle w:val="Listbulletone"/>
      </w:pPr>
      <w:r w:rsidRPr="00EE3C16">
        <w:t>accommodat</w:t>
      </w:r>
      <w:r w:rsidR="0024035A">
        <w:t>ing</w:t>
      </w:r>
      <w:r w:rsidRPr="00EE3C16">
        <w:t xml:space="preserve"> </w:t>
      </w:r>
      <w:r w:rsidR="00AD7C38" w:rsidRPr="00EE3C16">
        <w:t>amendments to the Act with relation to the emergency management of buildings</w:t>
      </w:r>
      <w:r w:rsidR="00664334">
        <w:t xml:space="preserve"> that commenced in November 2019</w:t>
      </w:r>
      <w:r w:rsidR="00AD7C38" w:rsidRPr="00EE3C16">
        <w:t xml:space="preserve">.  During a declared emergency or for buildings in a designated area (buildings affected by emergency), buildings that do not already have Notices under the </w:t>
      </w:r>
      <w:r w:rsidR="00A0233C">
        <w:t>P</w:t>
      </w:r>
      <w:r w:rsidR="00A0233C" w:rsidRPr="00EE3C16">
        <w:t xml:space="preserve">olicy </w:t>
      </w:r>
      <w:r w:rsidR="00AD7C38" w:rsidRPr="00EE3C16">
        <w:t xml:space="preserve">are subject to subpart 6B of </w:t>
      </w:r>
      <w:r w:rsidR="00913836">
        <w:t xml:space="preserve">Part 2 of </w:t>
      </w:r>
      <w:r w:rsidR="00AD7C38" w:rsidRPr="00EE3C16">
        <w:t xml:space="preserve">the Act and are not subject to the </w:t>
      </w:r>
      <w:r w:rsidR="006C3041">
        <w:t>P</w:t>
      </w:r>
      <w:r w:rsidR="006C3041" w:rsidRPr="00EE3C16">
        <w:t>olicy</w:t>
      </w:r>
      <w:r w:rsidR="0024035A">
        <w:t>;</w:t>
      </w:r>
    </w:p>
    <w:p w14:paraId="71AC97EB" w14:textId="6CDCF533" w:rsidR="00913836" w:rsidRDefault="0024035A" w:rsidP="00FA2F64">
      <w:pPr>
        <w:pStyle w:val="Listbulletone"/>
      </w:pPr>
      <w:r w:rsidRPr="00913836">
        <w:t>clarif</w:t>
      </w:r>
      <w:r>
        <w:t>ying</w:t>
      </w:r>
      <w:r w:rsidR="00913836" w:rsidRPr="00913836">
        <w:t xml:space="preserve"> the definition of heritage building in the context of those amendments, and </w:t>
      </w:r>
      <w:r w:rsidR="00913836">
        <w:t>add</w:t>
      </w:r>
      <w:r>
        <w:t>ing</w:t>
      </w:r>
      <w:r w:rsidR="00913836">
        <w:t xml:space="preserve"> to the definition</w:t>
      </w:r>
      <w:r w:rsidR="00913836" w:rsidRPr="00913836">
        <w:t xml:space="preserve"> buildings listed in the </w:t>
      </w:r>
      <w:r w:rsidR="00913836">
        <w:t>Nelson Resource Management Plan</w:t>
      </w:r>
      <w:r w:rsidR="00913836" w:rsidRPr="00913836">
        <w:t xml:space="preserve"> Appendix 1 Heritage Buildings, Places and Objects</w:t>
      </w:r>
      <w:r>
        <w:t>;</w:t>
      </w:r>
    </w:p>
    <w:p w14:paraId="4FA3391C" w14:textId="5229EC48" w:rsidR="00AD7C38" w:rsidRPr="00AD7C38" w:rsidRDefault="0024035A" w:rsidP="00FA2F64">
      <w:pPr>
        <w:pStyle w:val="Listbulletone"/>
      </w:pPr>
      <w:r w:rsidRPr="00913836">
        <w:t>clarif</w:t>
      </w:r>
      <w:r>
        <w:t>ying</w:t>
      </w:r>
      <w:r w:rsidRPr="00913836">
        <w:t xml:space="preserve"> </w:t>
      </w:r>
      <w:r w:rsidR="00AD7C38" w:rsidRPr="00AD7C38">
        <w:t>that th</w:t>
      </w:r>
      <w:r w:rsidR="00664334">
        <w:t>e</w:t>
      </w:r>
      <w:r w:rsidR="00AD7C38" w:rsidRPr="00AD7C38">
        <w:t xml:space="preserve"> </w:t>
      </w:r>
      <w:r w:rsidR="005915A2">
        <w:t>P</w:t>
      </w:r>
      <w:r w:rsidR="005915A2" w:rsidRPr="00AD7C38">
        <w:t xml:space="preserve">olicy </w:t>
      </w:r>
      <w:r w:rsidR="00AD7C38" w:rsidRPr="00AD7C38">
        <w:t>does not apply to dams</w:t>
      </w:r>
      <w:r>
        <w:t>;</w:t>
      </w:r>
    </w:p>
    <w:p w14:paraId="707C7A47" w14:textId="21538049" w:rsidR="003301A6" w:rsidRPr="00AD7C38" w:rsidRDefault="00F74F28" w:rsidP="00FA2F64">
      <w:pPr>
        <w:pStyle w:val="Listbulletone"/>
      </w:pPr>
      <w:r w:rsidRPr="00AD7C38">
        <w:t>propos</w:t>
      </w:r>
      <w:r w:rsidR="0024035A">
        <w:t>ing</w:t>
      </w:r>
      <w:r w:rsidRPr="00AD7C38">
        <w:t xml:space="preserve"> </w:t>
      </w:r>
      <w:r w:rsidR="003301A6" w:rsidRPr="00AD7C38">
        <w:t>to charge property owners for hoarding or fencing installation and maintenance beyond 10 days</w:t>
      </w:r>
      <w:r w:rsidR="0024035A">
        <w:t>;</w:t>
      </w:r>
    </w:p>
    <w:p w14:paraId="43D2D338" w14:textId="1E6CE86E" w:rsidR="00AD7C38" w:rsidRPr="00AD7C38" w:rsidRDefault="00F74F28" w:rsidP="00FA2F64">
      <w:pPr>
        <w:pStyle w:val="Listbulletone"/>
      </w:pPr>
      <w:r w:rsidRPr="00AD7C38">
        <w:t>match</w:t>
      </w:r>
      <w:r w:rsidR="0024035A">
        <w:t>ing</w:t>
      </w:r>
      <w:r w:rsidRPr="00AD7C38">
        <w:t xml:space="preserve"> </w:t>
      </w:r>
      <w:r w:rsidR="00AD7C38" w:rsidRPr="00AD7C38">
        <w:t xml:space="preserve">the </w:t>
      </w:r>
      <w:r w:rsidR="00762ACC">
        <w:t>P</w:t>
      </w:r>
      <w:r w:rsidR="00762ACC" w:rsidRPr="00AD7C38">
        <w:t xml:space="preserve">olicy </w:t>
      </w:r>
      <w:r w:rsidR="00AD7C38" w:rsidRPr="00AD7C38">
        <w:t>wording with existing requirements and practice not to remove information from a property file</w:t>
      </w:r>
      <w:r w:rsidR="0024035A">
        <w:t>;</w:t>
      </w:r>
    </w:p>
    <w:p w14:paraId="248790BB" w14:textId="02E7EE53" w:rsidR="00664334" w:rsidRDefault="00F74F28" w:rsidP="00FA2F64">
      <w:pPr>
        <w:pStyle w:val="Listbulletone"/>
      </w:pPr>
      <w:r w:rsidRPr="00AD7C38">
        <w:lastRenderedPageBreak/>
        <w:t>clarif</w:t>
      </w:r>
      <w:r w:rsidR="0024035A">
        <w:t>ying</w:t>
      </w:r>
      <w:r w:rsidRPr="00AD7C38">
        <w:t xml:space="preserve"> </w:t>
      </w:r>
      <w:r w:rsidR="00AD7C38" w:rsidRPr="00AD7C38">
        <w:t xml:space="preserve">that future amendments to legislation would take precedence over wording in the </w:t>
      </w:r>
      <w:r w:rsidR="00FA01D7">
        <w:t>P</w:t>
      </w:r>
      <w:r w:rsidR="00FA01D7" w:rsidRPr="00AD7C38">
        <w:t>olicy</w:t>
      </w:r>
    </w:p>
    <w:p w14:paraId="09FDE257" w14:textId="7609E090" w:rsidR="00AD7C38" w:rsidRPr="00AD7C38" w:rsidRDefault="00F74F28" w:rsidP="00FA2F64">
      <w:pPr>
        <w:pStyle w:val="Listbulletone"/>
      </w:pPr>
      <w:r w:rsidRPr="00AD7C38">
        <w:t>add</w:t>
      </w:r>
      <w:r w:rsidR="0024035A">
        <w:t>ing</w:t>
      </w:r>
      <w:r w:rsidRPr="00AD7C38">
        <w:t xml:space="preserve"> </w:t>
      </w:r>
      <w:r w:rsidR="00AD7C38" w:rsidRPr="00AD7C38">
        <w:t xml:space="preserve">links to sections of </w:t>
      </w:r>
      <w:r w:rsidR="00664334">
        <w:t>legislation to</w:t>
      </w:r>
      <w:r w:rsidR="00AD7C38" w:rsidRPr="00AD7C38">
        <w:t xml:space="preserve"> </w:t>
      </w:r>
      <w:r w:rsidR="00664334">
        <w:t>improve usability</w:t>
      </w:r>
      <w:r w:rsidR="0024035A">
        <w:t>;</w:t>
      </w:r>
    </w:p>
    <w:p w14:paraId="2AFB8F4B" w14:textId="012B39D2" w:rsidR="00DD1ACF" w:rsidRDefault="00F74F28" w:rsidP="00FA2F64">
      <w:pPr>
        <w:pStyle w:val="Listbulletone"/>
      </w:pPr>
      <w:r w:rsidRPr="00AD7C38">
        <w:t>remov</w:t>
      </w:r>
      <w:r w:rsidR="0024035A">
        <w:t>ing</w:t>
      </w:r>
      <w:r w:rsidRPr="00AD7C38">
        <w:t xml:space="preserve"> </w:t>
      </w:r>
      <w:r w:rsidR="00AD7C38" w:rsidRPr="00AD7C38">
        <w:t xml:space="preserve">unnecessary duplication of sections in the </w:t>
      </w:r>
      <w:r w:rsidR="00FA01D7">
        <w:t>P</w:t>
      </w:r>
      <w:r w:rsidR="00FA01D7" w:rsidRPr="00AD7C38">
        <w:t xml:space="preserve">olicy </w:t>
      </w:r>
      <w:r w:rsidR="00AD7C38" w:rsidRPr="00AD7C38">
        <w:t>on actions Council will take in performing its functions</w:t>
      </w:r>
      <w:r w:rsidR="0024035A">
        <w:t>;</w:t>
      </w:r>
      <w:r w:rsidR="0049531E">
        <w:t xml:space="preserve"> </w:t>
      </w:r>
      <w:r w:rsidR="0024035A">
        <w:t>and</w:t>
      </w:r>
    </w:p>
    <w:p w14:paraId="6BE0D2A8" w14:textId="4C48D076" w:rsidR="00AD7C38" w:rsidRPr="00AD7C38" w:rsidRDefault="00DD1ACF" w:rsidP="00FA2F64">
      <w:pPr>
        <w:pStyle w:val="Listbulletone"/>
      </w:pPr>
      <w:r w:rsidRPr="00DD1ACF">
        <w:t>tak</w:t>
      </w:r>
      <w:r w:rsidR="0024035A">
        <w:t>ing</w:t>
      </w:r>
      <w:r w:rsidRPr="00DD1ACF">
        <w:t xml:space="preserve"> account of MBIE guidance for developing policies on dangerous, affected and insanitary buildings</w:t>
      </w:r>
      <w:r w:rsidR="0024035A">
        <w:t>.</w:t>
      </w:r>
    </w:p>
    <w:p w14:paraId="562FEB0D" w14:textId="210B1060" w:rsidR="00FC5902" w:rsidRDefault="001D00F7" w:rsidP="00FA2F64">
      <w:pPr>
        <w:pStyle w:val="BodyText"/>
      </w:pPr>
      <w:r>
        <w:t xml:space="preserve">The attached amended policy document identifies </w:t>
      </w:r>
      <w:r w:rsidR="004C193E">
        <w:t>the main</w:t>
      </w:r>
      <w:r>
        <w:t xml:space="preserve"> changes to the policy content</w:t>
      </w:r>
      <w:r w:rsidR="00B94A01">
        <w:t xml:space="preserve"> with a change in font colour </w:t>
      </w:r>
      <w:r w:rsidR="00EB20C0">
        <w:t xml:space="preserve">and deletions with </w:t>
      </w:r>
      <w:r w:rsidR="00B94A01">
        <w:t>strike through</w:t>
      </w:r>
      <w:r>
        <w:t>.  Document identification, table of contents and editorial changes have not been tracked.</w:t>
      </w:r>
    </w:p>
    <w:p w14:paraId="2315157C" w14:textId="77777777" w:rsidR="00283369" w:rsidRPr="00AD7C38" w:rsidRDefault="00283369" w:rsidP="009E3ABB">
      <w:pPr>
        <w:pStyle w:val="NoSpacing"/>
        <w:tabs>
          <w:tab w:val="left" w:pos="1843"/>
        </w:tabs>
        <w:spacing w:after="120"/>
        <w:ind w:left="2211"/>
        <w:rPr>
          <w:rFonts w:ascii="Verdana" w:hAnsi="Verdana"/>
          <w:sz w:val="20"/>
          <w:szCs w:val="20"/>
        </w:rPr>
      </w:pPr>
    </w:p>
    <w:p w14:paraId="4E037C18" w14:textId="77777777" w:rsidR="00BE280B" w:rsidRDefault="00BE280B">
      <w:pPr>
        <w:rPr>
          <w:rFonts w:ascii="Verdana" w:eastAsia="Verdana" w:hAnsi="Verdana"/>
          <w:b/>
          <w:bCs/>
          <w:color w:val="0070C0"/>
          <w:sz w:val="20"/>
          <w:szCs w:val="20"/>
        </w:rPr>
      </w:pPr>
      <w:r>
        <w:rPr>
          <w:color w:val="0070C0"/>
        </w:rPr>
        <w:br w:type="page"/>
      </w:r>
    </w:p>
    <w:p w14:paraId="66E7082E" w14:textId="02E9D858" w:rsidR="00AD7C38" w:rsidRPr="000E341E" w:rsidRDefault="00283369" w:rsidP="00FA2F64">
      <w:pPr>
        <w:pStyle w:val="Heading3"/>
      </w:pPr>
      <w:r>
        <w:lastRenderedPageBreak/>
        <w:t>Options</w:t>
      </w:r>
      <w:r w:rsidRPr="00F30028">
        <w:t xml:space="preserve"> </w:t>
      </w:r>
    </w:p>
    <w:p w14:paraId="202A98DC" w14:textId="77777777" w:rsidR="00B075CE" w:rsidRDefault="00B075CE" w:rsidP="00FA2F64">
      <w:pPr>
        <w:pStyle w:val="BodyText"/>
      </w:pPr>
      <w:r>
        <w:t>Options considered include:</w:t>
      </w:r>
    </w:p>
    <w:p w14:paraId="1D36F6E2" w14:textId="5BFDF0C2" w:rsidR="00B075CE" w:rsidRDefault="00B075CE" w:rsidP="00FA2F64">
      <w:pPr>
        <w:pStyle w:val="Listbulletone"/>
      </w:pPr>
      <w:r w:rsidRPr="00B05AAD">
        <w:t>option 1</w:t>
      </w:r>
      <w:r>
        <w:t xml:space="preserve">– </w:t>
      </w:r>
      <w:r w:rsidR="00867CAF">
        <w:t>amend</w:t>
      </w:r>
      <w:r>
        <w:t xml:space="preserve"> the </w:t>
      </w:r>
      <w:r w:rsidR="00113B59">
        <w:t>current</w:t>
      </w:r>
      <w:r>
        <w:t xml:space="preserve"> policy</w:t>
      </w:r>
      <w:r w:rsidR="00113B59">
        <w:t xml:space="preserve"> as proposed (preferred option)</w:t>
      </w:r>
    </w:p>
    <w:p w14:paraId="60A9F01A" w14:textId="426A4D64" w:rsidR="00B075CE" w:rsidRDefault="00B075CE" w:rsidP="00FA2F64">
      <w:pPr>
        <w:pStyle w:val="Listbulletone"/>
      </w:pPr>
      <w:r w:rsidRPr="00F0119E">
        <w:t>option 2 - maintaining the status quo by retaining the existing policy</w:t>
      </w:r>
    </w:p>
    <w:p w14:paraId="3414E38D" w14:textId="77777777" w:rsidR="009B2C06" w:rsidRPr="00F0119E" w:rsidRDefault="009B2C06" w:rsidP="009B2C06">
      <w:pPr>
        <w:pStyle w:val="Listbulletone"/>
        <w:numPr>
          <w:ilvl w:val="0"/>
          <w:numId w:val="0"/>
        </w:numPr>
        <w:ind w:left="1985"/>
      </w:pPr>
    </w:p>
    <w:tbl>
      <w:tblPr>
        <w:tblStyle w:val="TableGrid"/>
        <w:tblW w:w="9072" w:type="dxa"/>
        <w:tblInd w:w="1271" w:type="dxa"/>
        <w:tblCellMar>
          <w:bottom w:w="57" w:type="dxa"/>
        </w:tblCellMar>
        <w:tblLook w:val="04A0" w:firstRow="1" w:lastRow="0" w:firstColumn="1" w:lastColumn="0" w:noHBand="0" w:noVBand="1"/>
      </w:tblPr>
      <w:tblGrid>
        <w:gridCol w:w="2075"/>
        <w:gridCol w:w="6997"/>
      </w:tblGrid>
      <w:tr w:rsidR="00234AA5" w:rsidRPr="009031D3" w14:paraId="4B91D212" w14:textId="77777777" w:rsidTr="00FA2F64">
        <w:tc>
          <w:tcPr>
            <w:tcW w:w="9072" w:type="dxa"/>
            <w:gridSpan w:val="2"/>
            <w:shd w:val="clear" w:color="auto" w:fill="CCCCCC"/>
          </w:tcPr>
          <w:p w14:paraId="550C1516" w14:textId="1916E067" w:rsidR="00234AA5" w:rsidRPr="009031D3" w:rsidRDefault="00234AA5" w:rsidP="00F30028">
            <w:pPr>
              <w:pStyle w:val="TableHeader"/>
              <w:spacing w:before="120" w:after="0"/>
              <w:jc w:val="left"/>
              <w:rPr>
                <w:szCs w:val="22"/>
              </w:rPr>
            </w:pPr>
            <w:r w:rsidRPr="009031D3">
              <w:t>Option 1</w:t>
            </w:r>
            <w:r>
              <w:t xml:space="preserve"> </w:t>
            </w:r>
            <w:r w:rsidR="00EA6621">
              <w:t>(preferred option)</w:t>
            </w:r>
            <w:r w:rsidRPr="009031D3">
              <w:t>:</w:t>
            </w:r>
            <w:r>
              <w:br/>
              <w:t>C</w:t>
            </w:r>
            <w:r w:rsidRPr="006317BF">
              <w:t xml:space="preserve">onsult on </w:t>
            </w:r>
            <w:r w:rsidR="00EA6621">
              <w:t xml:space="preserve">the proposed </w:t>
            </w:r>
            <w:r>
              <w:t xml:space="preserve">amended </w:t>
            </w:r>
            <w:r w:rsidRPr="006317BF">
              <w:t>Dangerous</w:t>
            </w:r>
            <w:r>
              <w:t>, Affected Insanitary Buildings Policy</w:t>
            </w:r>
          </w:p>
        </w:tc>
      </w:tr>
      <w:tr w:rsidR="00234AA5" w:rsidRPr="00CA141C" w14:paraId="7A36F43B" w14:textId="77777777" w:rsidTr="00FA2F64">
        <w:tc>
          <w:tcPr>
            <w:tcW w:w="2075" w:type="dxa"/>
          </w:tcPr>
          <w:p w14:paraId="3434D7A7" w14:textId="77777777" w:rsidR="00234AA5" w:rsidRPr="00CA141C" w:rsidRDefault="00234AA5" w:rsidP="00F30028">
            <w:r w:rsidRPr="00CA141C">
              <w:t>Advantages</w:t>
            </w:r>
          </w:p>
        </w:tc>
        <w:tc>
          <w:tcPr>
            <w:tcW w:w="6997" w:type="dxa"/>
          </w:tcPr>
          <w:p w14:paraId="32A86D5D" w14:textId="77777777" w:rsidR="00734F88" w:rsidRPr="00066500" w:rsidRDefault="00734F88" w:rsidP="002A30EA">
            <w:pPr>
              <w:pStyle w:val="ListParagraph"/>
              <w:widowControl/>
              <w:numPr>
                <w:ilvl w:val="0"/>
                <w:numId w:val="3"/>
              </w:numPr>
              <w:spacing w:before="120"/>
              <w:ind w:left="318" w:hanging="284"/>
              <w:contextualSpacing/>
              <w:jc w:val="both"/>
              <w:outlineLvl w:val="0"/>
            </w:pPr>
            <w:r w:rsidRPr="00066500">
              <w:t xml:space="preserve">Consultation provides an opportunity for the community to share their views with Council on the proposed Policy </w:t>
            </w:r>
          </w:p>
          <w:p w14:paraId="02784B40" w14:textId="02E3D40C" w:rsidR="00734F88" w:rsidRPr="00066500" w:rsidRDefault="006B72F5" w:rsidP="002A30EA">
            <w:pPr>
              <w:pStyle w:val="ListParagraph"/>
              <w:widowControl/>
              <w:numPr>
                <w:ilvl w:val="0"/>
                <w:numId w:val="3"/>
              </w:numPr>
              <w:spacing w:before="120"/>
              <w:ind w:left="318" w:hanging="284"/>
              <w:contextualSpacing/>
              <w:jc w:val="both"/>
              <w:outlineLvl w:val="0"/>
            </w:pPr>
            <w:r>
              <w:t>The p</w:t>
            </w:r>
            <w:r w:rsidRPr="00066500">
              <w:t xml:space="preserve">roposed </w:t>
            </w:r>
            <w:r w:rsidR="00734F88" w:rsidRPr="00066500">
              <w:t xml:space="preserve">policy accommodates amendments to the Building Act 2004 </w:t>
            </w:r>
          </w:p>
          <w:p w14:paraId="5BEB8E25" w14:textId="3A453B1F" w:rsidR="00734F88" w:rsidRPr="00066500" w:rsidRDefault="006B72F5" w:rsidP="002A30EA">
            <w:pPr>
              <w:pStyle w:val="ListParagraph"/>
              <w:widowControl/>
              <w:numPr>
                <w:ilvl w:val="0"/>
                <w:numId w:val="3"/>
              </w:numPr>
              <w:spacing w:before="120"/>
              <w:ind w:left="318" w:hanging="284"/>
              <w:contextualSpacing/>
              <w:jc w:val="both"/>
              <w:outlineLvl w:val="0"/>
            </w:pPr>
            <w:r>
              <w:t>The p</w:t>
            </w:r>
            <w:r w:rsidRPr="00066500">
              <w:t xml:space="preserve">roposed </w:t>
            </w:r>
            <w:r w:rsidR="00734F88" w:rsidRPr="00066500">
              <w:t xml:space="preserve">policy improves readability and removes duplication </w:t>
            </w:r>
            <w:r w:rsidR="00734F88">
              <w:t>within the current policy</w:t>
            </w:r>
          </w:p>
          <w:p w14:paraId="76B90E9C" w14:textId="2A9E598E" w:rsidR="00734F88" w:rsidRPr="00066500" w:rsidRDefault="00734F88" w:rsidP="002A30EA">
            <w:pPr>
              <w:pStyle w:val="ListParagraph"/>
              <w:widowControl/>
              <w:numPr>
                <w:ilvl w:val="0"/>
                <w:numId w:val="3"/>
              </w:numPr>
              <w:spacing w:before="120"/>
              <w:ind w:left="318" w:hanging="284"/>
              <w:contextualSpacing/>
              <w:jc w:val="both"/>
              <w:outlineLvl w:val="0"/>
            </w:pPr>
            <w:r w:rsidRPr="00066500">
              <w:t xml:space="preserve">Legislated requirements relating to </w:t>
            </w:r>
            <w:r w:rsidR="00903462">
              <w:t xml:space="preserve">a </w:t>
            </w:r>
            <w:r w:rsidRPr="00066500">
              <w:t>review and adoption are met</w:t>
            </w:r>
          </w:p>
          <w:p w14:paraId="2570FA16" w14:textId="4A711DD1" w:rsidR="00234AA5" w:rsidRPr="00CA141C" w:rsidRDefault="00903462" w:rsidP="002A30EA">
            <w:pPr>
              <w:pStyle w:val="ListParagraph"/>
              <w:widowControl/>
              <w:numPr>
                <w:ilvl w:val="0"/>
                <w:numId w:val="3"/>
              </w:numPr>
              <w:spacing w:before="120"/>
              <w:ind w:left="318" w:hanging="284"/>
              <w:contextualSpacing/>
              <w:jc w:val="both"/>
              <w:outlineLvl w:val="0"/>
            </w:pPr>
            <w:r>
              <w:t>The proposed policy</w:t>
            </w:r>
            <w:r w:rsidR="000E05FB">
              <w:t xml:space="preserve"> i</w:t>
            </w:r>
            <w:r w:rsidRPr="00066500">
              <w:t>ncorporates</w:t>
            </w:r>
            <w:r w:rsidR="00734F88" w:rsidRPr="00066500">
              <w:t xml:space="preserve"> consideration of Ministry of Business, Innovation and Employment (MBIE) guidance for developing poli</w:t>
            </w:r>
            <w:r w:rsidR="00734F88">
              <w:t>ci</w:t>
            </w:r>
            <w:r w:rsidR="00734F88" w:rsidRPr="00066500">
              <w:t>es on dangerous, affected and insanitary buildings</w:t>
            </w:r>
          </w:p>
        </w:tc>
      </w:tr>
      <w:tr w:rsidR="00234AA5" w:rsidRPr="009031D3" w14:paraId="006FC8AB" w14:textId="77777777" w:rsidTr="00FA2F64">
        <w:tc>
          <w:tcPr>
            <w:tcW w:w="2075" w:type="dxa"/>
          </w:tcPr>
          <w:p w14:paraId="29447E43" w14:textId="77777777" w:rsidR="00234AA5" w:rsidRPr="009031D3" w:rsidRDefault="00234AA5" w:rsidP="00F30028">
            <w:r w:rsidRPr="009031D3">
              <w:t>Risks and Disadvantages</w:t>
            </w:r>
          </w:p>
        </w:tc>
        <w:tc>
          <w:tcPr>
            <w:tcW w:w="6997" w:type="dxa"/>
          </w:tcPr>
          <w:p w14:paraId="43AC8983" w14:textId="77777777" w:rsidR="00234AA5" w:rsidRPr="00060490" w:rsidRDefault="00234AA5" w:rsidP="002A30EA">
            <w:pPr>
              <w:pStyle w:val="ListParagraph"/>
              <w:widowControl/>
              <w:numPr>
                <w:ilvl w:val="0"/>
                <w:numId w:val="3"/>
              </w:numPr>
              <w:spacing w:before="120"/>
              <w:ind w:left="318" w:hanging="284"/>
              <w:contextualSpacing/>
              <w:jc w:val="both"/>
              <w:outlineLvl w:val="0"/>
            </w:pPr>
            <w:r w:rsidRPr="00060490">
              <w:t>No significant risks or disadvantages</w:t>
            </w:r>
          </w:p>
          <w:p w14:paraId="4D2430C5" w14:textId="3B65A9FD" w:rsidR="00234AA5" w:rsidRPr="009031D3" w:rsidRDefault="000E05FB" w:rsidP="002A30EA">
            <w:pPr>
              <w:pStyle w:val="ListParagraph"/>
              <w:widowControl/>
              <w:numPr>
                <w:ilvl w:val="0"/>
                <w:numId w:val="3"/>
              </w:numPr>
              <w:spacing w:before="120"/>
              <w:ind w:left="318" w:hanging="284"/>
              <w:contextualSpacing/>
              <w:jc w:val="both"/>
              <w:outlineLvl w:val="0"/>
            </w:pPr>
            <w:r>
              <w:t>Some potential r</w:t>
            </w:r>
            <w:r w:rsidRPr="00060490">
              <w:t xml:space="preserve">eputational </w:t>
            </w:r>
            <w:r w:rsidR="00234AA5" w:rsidRPr="00060490">
              <w:t>risk if consultation is not communicated and conducted effectively</w:t>
            </w:r>
          </w:p>
        </w:tc>
      </w:tr>
      <w:tr w:rsidR="00234AA5" w:rsidRPr="009031D3" w14:paraId="3B94F35F" w14:textId="77777777" w:rsidTr="00FA2F64">
        <w:tc>
          <w:tcPr>
            <w:tcW w:w="9072" w:type="dxa"/>
            <w:gridSpan w:val="2"/>
            <w:shd w:val="clear" w:color="auto" w:fill="BFBFBF" w:themeFill="background1" w:themeFillShade="BF"/>
          </w:tcPr>
          <w:p w14:paraId="5B71E617" w14:textId="77777777" w:rsidR="00234AA5" w:rsidRPr="009031D3" w:rsidRDefault="00234AA5" w:rsidP="00F30028">
            <w:pPr>
              <w:pStyle w:val="TableHeader"/>
              <w:spacing w:before="120" w:after="0"/>
              <w:jc w:val="left"/>
              <w:rPr>
                <w:szCs w:val="22"/>
              </w:rPr>
            </w:pPr>
            <w:r w:rsidRPr="009031D3">
              <w:t>Option 2:</w:t>
            </w:r>
            <w:r>
              <w:t xml:space="preserve"> </w:t>
            </w:r>
            <w:r w:rsidRPr="00993E0C">
              <w:t>Status quo - Retain the current Policy</w:t>
            </w:r>
          </w:p>
        </w:tc>
      </w:tr>
      <w:tr w:rsidR="00234AA5" w:rsidRPr="009031D3" w14:paraId="639B2A86" w14:textId="77777777" w:rsidTr="00FA2F64">
        <w:tc>
          <w:tcPr>
            <w:tcW w:w="2075" w:type="dxa"/>
          </w:tcPr>
          <w:p w14:paraId="5C4961D8" w14:textId="77777777" w:rsidR="00234AA5" w:rsidRPr="00060490" w:rsidRDefault="00234AA5" w:rsidP="00F30028">
            <w:r w:rsidRPr="00060490">
              <w:t>Advantages</w:t>
            </w:r>
          </w:p>
        </w:tc>
        <w:tc>
          <w:tcPr>
            <w:tcW w:w="6997" w:type="dxa"/>
          </w:tcPr>
          <w:p w14:paraId="063B8F9D" w14:textId="271015BD" w:rsidR="00234AA5" w:rsidRPr="00060490" w:rsidRDefault="00234AA5" w:rsidP="002A30EA">
            <w:pPr>
              <w:pStyle w:val="ListParagraph"/>
              <w:widowControl/>
              <w:numPr>
                <w:ilvl w:val="0"/>
                <w:numId w:val="3"/>
              </w:numPr>
              <w:spacing w:before="120"/>
              <w:ind w:left="318" w:hanging="318"/>
              <w:contextualSpacing/>
              <w:jc w:val="both"/>
              <w:outlineLvl w:val="0"/>
            </w:pPr>
            <w:r w:rsidRPr="00060490">
              <w:t xml:space="preserve">Does not require </w:t>
            </w:r>
            <w:r w:rsidR="008B157E">
              <w:t xml:space="preserve">a </w:t>
            </w:r>
            <w:r w:rsidR="005F4BA6">
              <w:t>consultation process</w:t>
            </w:r>
          </w:p>
          <w:p w14:paraId="36011BFB" w14:textId="77777777" w:rsidR="00234AA5" w:rsidRPr="00060490" w:rsidRDefault="00234AA5" w:rsidP="002A30EA">
            <w:pPr>
              <w:pStyle w:val="ListParagraph"/>
              <w:widowControl/>
              <w:numPr>
                <w:ilvl w:val="0"/>
                <w:numId w:val="3"/>
              </w:numPr>
              <w:spacing w:before="120"/>
              <w:ind w:left="318" w:hanging="318"/>
              <w:contextualSpacing/>
              <w:jc w:val="both"/>
              <w:outlineLvl w:val="0"/>
            </w:pPr>
            <w:r w:rsidRPr="00060490">
              <w:t>Savings in staff time and costs</w:t>
            </w:r>
          </w:p>
        </w:tc>
      </w:tr>
      <w:tr w:rsidR="00234AA5" w:rsidRPr="001F376F" w14:paraId="3E702340" w14:textId="77777777" w:rsidTr="00FA2F64">
        <w:tc>
          <w:tcPr>
            <w:tcW w:w="2075" w:type="dxa"/>
          </w:tcPr>
          <w:p w14:paraId="52BB3550" w14:textId="77777777" w:rsidR="00234AA5" w:rsidRPr="009031D3" w:rsidRDefault="00234AA5" w:rsidP="00F30028">
            <w:r w:rsidRPr="009031D3">
              <w:t>Risks and Disadvantages</w:t>
            </w:r>
          </w:p>
        </w:tc>
        <w:tc>
          <w:tcPr>
            <w:tcW w:w="6997" w:type="dxa"/>
          </w:tcPr>
          <w:p w14:paraId="675C573B" w14:textId="6DB076ED" w:rsidR="00510DF7" w:rsidRDefault="005F4BA6" w:rsidP="00033096">
            <w:pPr>
              <w:pStyle w:val="ListParagraph"/>
              <w:widowControl/>
              <w:numPr>
                <w:ilvl w:val="0"/>
                <w:numId w:val="3"/>
              </w:numPr>
              <w:spacing w:before="120"/>
              <w:ind w:left="318" w:hanging="318"/>
              <w:contextualSpacing/>
              <w:jc w:val="both"/>
              <w:outlineLvl w:val="0"/>
            </w:pPr>
            <w:r>
              <w:t>The c</w:t>
            </w:r>
            <w:r w:rsidRPr="000237C4">
              <w:t xml:space="preserve">urrent </w:t>
            </w:r>
            <w:r w:rsidR="00763C97" w:rsidRPr="000237C4">
              <w:t>Policy will no</w:t>
            </w:r>
            <w:r>
              <w:t>t</w:t>
            </w:r>
            <w:r w:rsidR="00763C97" w:rsidRPr="000237C4">
              <w:t xml:space="preserve"> be in </w:t>
            </w:r>
            <w:r>
              <w:t>accordance</w:t>
            </w:r>
            <w:r w:rsidRPr="000237C4">
              <w:t xml:space="preserve"> </w:t>
            </w:r>
            <w:r w:rsidR="00763C97" w:rsidRPr="000237C4">
              <w:t xml:space="preserve">with the Building Act 2004 </w:t>
            </w:r>
          </w:p>
          <w:p w14:paraId="2A095AD5" w14:textId="4EDD41FB" w:rsidR="00510DF7" w:rsidRDefault="00510DF7" w:rsidP="00033096">
            <w:pPr>
              <w:pStyle w:val="ListParagraph"/>
              <w:widowControl/>
              <w:numPr>
                <w:ilvl w:val="0"/>
                <w:numId w:val="3"/>
              </w:numPr>
              <w:spacing w:before="120"/>
              <w:ind w:left="318" w:hanging="318"/>
              <w:contextualSpacing/>
              <w:jc w:val="both"/>
              <w:outlineLvl w:val="0"/>
            </w:pPr>
            <w:r>
              <w:t>A</w:t>
            </w:r>
            <w:r w:rsidR="00763C97" w:rsidRPr="000237C4">
              <w:t xml:space="preserve"> lack of clarity of the approach that will be taken in performing functions</w:t>
            </w:r>
            <w:r w:rsidR="00763C97">
              <w:t>,</w:t>
            </w:r>
            <w:r w:rsidR="00763C97" w:rsidRPr="000237C4">
              <w:t xml:space="preserve"> </w:t>
            </w:r>
          </w:p>
          <w:p w14:paraId="41248CC0" w14:textId="3FA10A45" w:rsidR="00763C97" w:rsidRPr="000237C4" w:rsidRDefault="00020031" w:rsidP="00033096">
            <w:pPr>
              <w:pStyle w:val="ListParagraph"/>
              <w:widowControl/>
              <w:numPr>
                <w:ilvl w:val="0"/>
                <w:numId w:val="3"/>
              </w:numPr>
              <w:spacing w:before="120"/>
              <w:ind w:left="318" w:hanging="318"/>
              <w:contextualSpacing/>
              <w:jc w:val="both"/>
              <w:outlineLvl w:val="0"/>
            </w:pPr>
            <w:r>
              <w:t>I</w:t>
            </w:r>
            <w:r w:rsidR="00763C97" w:rsidRPr="000237C4">
              <w:t>ncreased legal risk</w:t>
            </w:r>
          </w:p>
          <w:p w14:paraId="32386A22" w14:textId="0A3FB8B0" w:rsidR="00763C97" w:rsidRDefault="001E61EE" w:rsidP="002A30EA">
            <w:pPr>
              <w:pStyle w:val="ListParagraph"/>
              <w:widowControl/>
              <w:numPr>
                <w:ilvl w:val="0"/>
                <w:numId w:val="3"/>
              </w:numPr>
              <w:spacing w:before="120"/>
              <w:ind w:left="318" w:hanging="318"/>
              <w:contextualSpacing/>
              <w:jc w:val="both"/>
              <w:outlineLvl w:val="0"/>
            </w:pPr>
            <w:r>
              <w:t>The current policy</w:t>
            </w:r>
            <w:r w:rsidR="00763C97">
              <w:t xml:space="preserve"> does not take account of MBIE guidance for developing polies on dangerous, affected and insanitary buildings  </w:t>
            </w:r>
          </w:p>
          <w:p w14:paraId="5B754F4D" w14:textId="3507ADF7" w:rsidR="00234AA5" w:rsidRPr="001F376F" w:rsidRDefault="00763C97" w:rsidP="002A30EA">
            <w:pPr>
              <w:pStyle w:val="ListParagraph"/>
              <w:widowControl/>
              <w:numPr>
                <w:ilvl w:val="0"/>
                <w:numId w:val="3"/>
              </w:numPr>
              <w:spacing w:before="120"/>
              <w:ind w:left="318" w:hanging="318"/>
              <w:contextualSpacing/>
              <w:jc w:val="both"/>
              <w:outlineLvl w:val="0"/>
            </w:pPr>
            <w:r>
              <w:t>Reputational risk due to inaction</w:t>
            </w:r>
            <w:r w:rsidR="00020031">
              <w:t xml:space="preserve"> for incorporating legislation changes</w:t>
            </w:r>
          </w:p>
        </w:tc>
      </w:tr>
    </w:tbl>
    <w:p w14:paraId="755AB739" w14:textId="77777777" w:rsidR="00775D8D" w:rsidRDefault="00775D8D" w:rsidP="00AD7C38">
      <w:pPr>
        <w:pStyle w:val="NoSpacing"/>
        <w:tabs>
          <w:tab w:val="left" w:pos="1843"/>
        </w:tabs>
        <w:ind w:left="2214"/>
        <w:rPr>
          <w:rFonts w:ascii="Verdana" w:hAnsi="Verdana"/>
          <w:sz w:val="20"/>
          <w:szCs w:val="20"/>
        </w:rPr>
      </w:pPr>
    </w:p>
    <w:p w14:paraId="38CBD5EB" w14:textId="3AD7FB30" w:rsidR="003120D1" w:rsidRPr="008E01F9" w:rsidRDefault="003120D1" w:rsidP="00FA2F64">
      <w:pPr>
        <w:pStyle w:val="Heading3"/>
        <w:rPr>
          <w:color w:val="0070C0"/>
        </w:rPr>
      </w:pPr>
      <w:r>
        <w:t>Scope of Council decisions following consultation</w:t>
      </w:r>
    </w:p>
    <w:p w14:paraId="5FD6F62E" w14:textId="601D6CD4" w:rsidR="003120D1" w:rsidRPr="003120D1" w:rsidRDefault="003120D1" w:rsidP="00FA2F64">
      <w:pPr>
        <w:pStyle w:val="BodyText"/>
      </w:pPr>
      <w:r w:rsidRPr="003120D1">
        <w:t xml:space="preserve">Once Council has considered all submissions on the proposed </w:t>
      </w:r>
      <w:r w:rsidR="0092724A">
        <w:t>P</w:t>
      </w:r>
      <w:r w:rsidR="0092724A" w:rsidRPr="003120D1">
        <w:t>olicy</w:t>
      </w:r>
      <w:r w:rsidRPr="003120D1">
        <w:t>, it will make a decision to either:</w:t>
      </w:r>
    </w:p>
    <w:p w14:paraId="54AF3367" w14:textId="08A61E01" w:rsidR="003120D1" w:rsidRPr="003120D1" w:rsidRDefault="003120D1" w:rsidP="00FA2F64">
      <w:pPr>
        <w:pStyle w:val="Listbulletone"/>
      </w:pPr>
      <w:r w:rsidRPr="003120D1">
        <w:t>adopt the proposed Dangerous, Affected or Insanitary Buildings</w:t>
      </w:r>
      <w:r w:rsidR="006A433A">
        <w:t xml:space="preserve"> Policy</w:t>
      </w:r>
      <w:r w:rsidRPr="003120D1">
        <w:t>; or</w:t>
      </w:r>
    </w:p>
    <w:p w14:paraId="6053D773" w14:textId="6DC18209" w:rsidR="003120D1" w:rsidRPr="003120D1" w:rsidRDefault="003120D1" w:rsidP="00FA2F64">
      <w:pPr>
        <w:pStyle w:val="Listbulletone"/>
      </w:pPr>
      <w:r w:rsidRPr="003120D1">
        <w:t xml:space="preserve">adopt the proposed Dangerous, Affected or Insanitary Buildings </w:t>
      </w:r>
      <w:r w:rsidR="006A433A">
        <w:t>Policy</w:t>
      </w:r>
      <w:r w:rsidR="006A433A" w:rsidRPr="003120D1">
        <w:t xml:space="preserve"> </w:t>
      </w:r>
      <w:r w:rsidRPr="003120D1">
        <w:t xml:space="preserve">with modifications, </w:t>
      </w:r>
      <w:r w:rsidR="00C938DA">
        <w:t>considering</w:t>
      </w:r>
      <w:r w:rsidRPr="003120D1">
        <w:t xml:space="preserve"> community feedback; or</w:t>
      </w:r>
    </w:p>
    <w:p w14:paraId="1B346C1F" w14:textId="3BEB797A" w:rsidR="003120D1" w:rsidRPr="003120D1" w:rsidRDefault="003120D1" w:rsidP="00FA2F64">
      <w:pPr>
        <w:pStyle w:val="Listbulletone"/>
      </w:pPr>
      <w:r w:rsidRPr="003120D1">
        <w:t>not adopt the proposed Dangerous, Affected or Insanitary Buildings</w:t>
      </w:r>
      <w:r w:rsidR="006A433A" w:rsidRPr="006A433A">
        <w:t xml:space="preserve"> </w:t>
      </w:r>
      <w:r w:rsidR="006A433A">
        <w:t>Policy</w:t>
      </w:r>
      <w:r w:rsidRPr="003120D1">
        <w:t xml:space="preserve"> – no change to the current Dangerous, Affected or Insanitary Buildings </w:t>
      </w:r>
      <w:r w:rsidR="00C938DA">
        <w:t xml:space="preserve">Policy 2006, last approved on </w:t>
      </w:r>
      <w:r w:rsidR="009C1548">
        <w:t>5 March 2020</w:t>
      </w:r>
      <w:r w:rsidRPr="003120D1">
        <w:t>.</w:t>
      </w:r>
    </w:p>
    <w:p w14:paraId="64F81986" w14:textId="77777777" w:rsidR="003120D1" w:rsidRPr="009E3ABB" w:rsidRDefault="003120D1" w:rsidP="009E3ABB">
      <w:pPr>
        <w:spacing w:before="17" w:line="260" w:lineRule="exact"/>
        <w:ind w:left="1418" w:right="142"/>
        <w:rPr>
          <w:rFonts w:ascii="Verdana" w:hAnsi="Verdana"/>
          <w:sz w:val="26"/>
          <w:szCs w:val="26"/>
        </w:rPr>
      </w:pPr>
    </w:p>
    <w:p w14:paraId="6F4041E6" w14:textId="77777777" w:rsidR="003120D1" w:rsidRPr="008E01F9" w:rsidRDefault="003120D1" w:rsidP="005A64AD">
      <w:pPr>
        <w:spacing w:line="277" w:lineRule="auto"/>
        <w:jc w:val="both"/>
        <w:rPr>
          <w:rFonts w:ascii="Verdana" w:hAnsi="Verdana"/>
        </w:rPr>
        <w:sectPr w:rsidR="003120D1" w:rsidRPr="008E01F9" w:rsidSect="00FA2F64">
          <w:footerReference w:type="default" r:id="rId21"/>
          <w:pgSz w:w="11907" w:h="16840"/>
          <w:pgMar w:top="1276" w:right="1417" w:bottom="1180" w:left="284" w:header="0" w:footer="454" w:gutter="0"/>
          <w:cols w:space="720"/>
          <w:docGrid w:linePitch="299"/>
        </w:sectPr>
      </w:pPr>
    </w:p>
    <w:p w14:paraId="0F2CF57A" w14:textId="349EB3CB" w:rsidR="00E16107" w:rsidRPr="008E01F9" w:rsidRDefault="005A64AD" w:rsidP="00B575DE">
      <w:pPr>
        <w:pStyle w:val="NoSpacing"/>
        <w:rPr>
          <w:rFonts w:ascii="Verdana" w:hAnsi="Verdana"/>
          <w:b/>
          <w:sz w:val="24"/>
          <w:szCs w:val="24"/>
        </w:rPr>
      </w:pPr>
      <w:r w:rsidRPr="008E01F9">
        <w:rPr>
          <w:rFonts w:ascii="Verdana" w:hAnsi="Verdana"/>
          <w:b/>
          <w:noProof/>
          <w:sz w:val="24"/>
          <w:szCs w:val="24"/>
          <w:lang w:val="en-NZ" w:eastAsia="en-NZ"/>
        </w:rPr>
        <w:lastRenderedPageBreak/>
        <w:drawing>
          <wp:anchor distT="0" distB="0" distL="114300" distR="114300" simplePos="0" relativeHeight="251658241" behindDoc="1" locked="0" layoutInCell="1" allowOverlap="1" wp14:anchorId="772A7CCC" wp14:editId="0538EA0A">
            <wp:simplePos x="0" y="0"/>
            <wp:positionH relativeFrom="page">
              <wp:posOffset>0</wp:posOffset>
            </wp:positionH>
            <wp:positionV relativeFrom="page">
              <wp:posOffset>339969</wp:posOffset>
            </wp:positionV>
            <wp:extent cx="7546964" cy="685800"/>
            <wp:effectExtent l="0" t="0" r="0" b="0"/>
            <wp:wrapNone/>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46964" cy="685800"/>
                    </a:xfrm>
                    <a:prstGeom prst="rect">
                      <a:avLst/>
                    </a:prstGeom>
                    <a:noFill/>
                  </pic:spPr>
                </pic:pic>
              </a:graphicData>
            </a:graphic>
            <wp14:sizeRelH relativeFrom="page">
              <wp14:pctWidth>0</wp14:pctWidth>
            </wp14:sizeRelH>
            <wp14:sizeRelV relativeFrom="page">
              <wp14:pctHeight>0</wp14:pctHeight>
            </wp14:sizeRelV>
          </wp:anchor>
        </w:drawing>
      </w:r>
      <w:r w:rsidR="00540DCD" w:rsidRPr="008E01F9">
        <w:rPr>
          <w:rFonts w:ascii="Verdana" w:hAnsi="Verdana"/>
          <w:b/>
          <w:noProof/>
          <w:sz w:val="24"/>
          <w:szCs w:val="24"/>
          <w:lang w:val="en-NZ" w:eastAsia="en-NZ"/>
        </w:rPr>
        <w:drawing>
          <wp:anchor distT="0" distB="0" distL="114300" distR="114300" simplePos="0" relativeHeight="251658240" behindDoc="1" locked="0" layoutInCell="1" allowOverlap="1" wp14:anchorId="5FC5DFBE" wp14:editId="452575DB">
            <wp:simplePos x="0" y="0"/>
            <wp:positionH relativeFrom="page">
              <wp:posOffset>0</wp:posOffset>
            </wp:positionH>
            <wp:positionV relativeFrom="page">
              <wp:posOffset>392430</wp:posOffset>
            </wp:positionV>
            <wp:extent cx="7553960" cy="718820"/>
            <wp:effectExtent l="0" t="0" r="8890" b="5080"/>
            <wp:wrapNone/>
            <wp:docPr id="105"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53960" cy="718820"/>
                    </a:xfrm>
                    <a:prstGeom prst="rect">
                      <a:avLst/>
                    </a:prstGeom>
                    <a:noFill/>
                  </pic:spPr>
                </pic:pic>
              </a:graphicData>
            </a:graphic>
            <wp14:sizeRelH relativeFrom="page">
              <wp14:pctWidth>0</wp14:pctWidth>
            </wp14:sizeRelH>
            <wp14:sizeRelV relativeFrom="page">
              <wp14:pctHeight>0</wp14:pctHeight>
            </wp14:sizeRelV>
          </wp:anchor>
        </w:drawing>
      </w:r>
      <w:r w:rsidR="000C4D75">
        <w:rPr>
          <w:rFonts w:ascii="Verdana" w:hAnsi="Verdana"/>
          <w:b/>
          <w:sz w:val="24"/>
          <w:szCs w:val="24"/>
        </w:rPr>
        <w:t xml:space="preserve">PROPOSED POLICY </w:t>
      </w:r>
      <w:r w:rsidR="0071508B" w:rsidRPr="008E01F9">
        <w:rPr>
          <w:rFonts w:ascii="Verdana" w:hAnsi="Verdana"/>
          <w:b/>
          <w:sz w:val="24"/>
          <w:szCs w:val="24"/>
        </w:rPr>
        <w:t>F</w:t>
      </w:r>
      <w:r w:rsidR="0071508B" w:rsidRPr="008E01F9">
        <w:rPr>
          <w:rFonts w:ascii="Verdana" w:hAnsi="Verdana"/>
          <w:b/>
          <w:spacing w:val="-4"/>
          <w:sz w:val="24"/>
          <w:szCs w:val="24"/>
        </w:rPr>
        <w:t>O</w:t>
      </w:r>
      <w:r w:rsidR="0071508B" w:rsidRPr="008E01F9">
        <w:rPr>
          <w:rFonts w:ascii="Verdana" w:hAnsi="Verdana"/>
          <w:b/>
          <w:sz w:val="24"/>
          <w:szCs w:val="24"/>
        </w:rPr>
        <w:t>R</w:t>
      </w:r>
      <w:r w:rsidR="0071508B" w:rsidRPr="008E01F9">
        <w:rPr>
          <w:rFonts w:ascii="Verdana" w:hAnsi="Verdana"/>
          <w:b/>
          <w:spacing w:val="1"/>
          <w:sz w:val="24"/>
          <w:szCs w:val="24"/>
        </w:rPr>
        <w:t xml:space="preserve"> </w:t>
      </w:r>
      <w:r w:rsidR="0071508B" w:rsidRPr="008E01F9">
        <w:rPr>
          <w:rFonts w:ascii="Verdana" w:hAnsi="Verdana"/>
          <w:b/>
          <w:sz w:val="24"/>
          <w:szCs w:val="24"/>
        </w:rPr>
        <w:t>C</w:t>
      </w:r>
      <w:r w:rsidR="0071508B" w:rsidRPr="008E01F9">
        <w:rPr>
          <w:rFonts w:ascii="Verdana" w:hAnsi="Verdana"/>
          <w:b/>
          <w:spacing w:val="-3"/>
          <w:sz w:val="24"/>
          <w:szCs w:val="24"/>
        </w:rPr>
        <w:t>O</w:t>
      </w:r>
      <w:r w:rsidR="0071508B" w:rsidRPr="008E01F9">
        <w:rPr>
          <w:rFonts w:ascii="Verdana" w:hAnsi="Verdana"/>
          <w:b/>
          <w:sz w:val="24"/>
          <w:szCs w:val="24"/>
        </w:rPr>
        <w:t>NSU</w:t>
      </w:r>
      <w:r w:rsidR="0071508B" w:rsidRPr="008E01F9">
        <w:rPr>
          <w:rFonts w:ascii="Verdana" w:hAnsi="Verdana"/>
          <w:b/>
          <w:spacing w:val="-2"/>
          <w:sz w:val="24"/>
          <w:szCs w:val="24"/>
        </w:rPr>
        <w:t>L</w:t>
      </w:r>
      <w:r w:rsidR="0071508B" w:rsidRPr="008E01F9">
        <w:rPr>
          <w:rFonts w:ascii="Verdana" w:hAnsi="Verdana"/>
          <w:b/>
          <w:sz w:val="24"/>
          <w:szCs w:val="24"/>
        </w:rPr>
        <w:t>T</w:t>
      </w:r>
      <w:r w:rsidR="0071508B" w:rsidRPr="008E01F9">
        <w:rPr>
          <w:rFonts w:ascii="Verdana" w:hAnsi="Verdana"/>
          <w:b/>
          <w:spacing w:val="-2"/>
          <w:sz w:val="24"/>
          <w:szCs w:val="24"/>
        </w:rPr>
        <w:t>A</w:t>
      </w:r>
      <w:r w:rsidR="0071508B" w:rsidRPr="008E01F9">
        <w:rPr>
          <w:rFonts w:ascii="Verdana" w:hAnsi="Verdana"/>
          <w:b/>
          <w:sz w:val="24"/>
          <w:szCs w:val="24"/>
        </w:rPr>
        <w:t>TION</w:t>
      </w:r>
    </w:p>
    <w:p w14:paraId="4AD20E2E" w14:textId="77777777" w:rsidR="00C16759" w:rsidRPr="008E01F9" w:rsidRDefault="00C16759" w:rsidP="00C16759">
      <w:pPr>
        <w:pStyle w:val="EPB-heading2"/>
        <w:rPr>
          <w:rFonts w:ascii="Verdana" w:hAnsi="Verdana" w:cstheme="minorHAnsi"/>
          <w:color w:val="0070C0"/>
          <w:sz w:val="20"/>
          <w:szCs w:val="20"/>
        </w:rPr>
      </w:pPr>
    </w:p>
    <w:p w14:paraId="7776D1C6" w14:textId="1065CF28" w:rsidR="00C16759" w:rsidRPr="008E01F9" w:rsidRDefault="000C4D75" w:rsidP="00B575DE">
      <w:pPr>
        <w:pStyle w:val="Heading1"/>
        <w:ind w:left="0"/>
        <w:rPr>
          <w:color w:val="0070C0"/>
        </w:rPr>
      </w:pPr>
      <w:r>
        <w:rPr>
          <w:color w:val="0070C0"/>
        </w:rPr>
        <w:t xml:space="preserve">Proposed </w:t>
      </w:r>
      <w:r w:rsidR="004A1A06">
        <w:rPr>
          <w:color w:val="0070C0"/>
        </w:rPr>
        <w:t xml:space="preserve">amended </w:t>
      </w:r>
      <w:r w:rsidR="00C16759" w:rsidRPr="008E01F9">
        <w:rPr>
          <w:color w:val="0070C0"/>
        </w:rPr>
        <w:t xml:space="preserve">Dangerous, </w:t>
      </w:r>
      <w:r w:rsidR="00D06D70">
        <w:rPr>
          <w:color w:val="0070C0"/>
        </w:rPr>
        <w:t xml:space="preserve">Affected and </w:t>
      </w:r>
      <w:r w:rsidR="00C16759" w:rsidRPr="008E01F9">
        <w:rPr>
          <w:color w:val="0070C0"/>
        </w:rPr>
        <w:t>Insanitary Buildings</w:t>
      </w:r>
      <w:r w:rsidR="007B72A3">
        <w:rPr>
          <w:color w:val="0070C0"/>
        </w:rPr>
        <w:t xml:space="preserve"> Policy</w:t>
      </w:r>
    </w:p>
    <w:p w14:paraId="245A9BAE" w14:textId="77777777" w:rsidR="00E16107" w:rsidRPr="008E01F9" w:rsidRDefault="00E16107" w:rsidP="00C16759">
      <w:pPr>
        <w:spacing w:before="8" w:line="180" w:lineRule="exact"/>
        <w:ind w:firstLine="142"/>
        <w:rPr>
          <w:rFonts w:ascii="Verdana" w:hAnsi="Verdana" w:cstheme="minorHAnsi"/>
          <w:sz w:val="20"/>
          <w:szCs w:val="20"/>
        </w:rPr>
      </w:pPr>
    </w:p>
    <w:p w14:paraId="5B89BEA8" w14:textId="77777777" w:rsidR="001B3766" w:rsidRDefault="001B3766" w:rsidP="009E3ABB">
      <w:pPr>
        <w:tabs>
          <w:tab w:val="left" w:pos="0"/>
        </w:tabs>
        <w:ind w:left="284"/>
        <w:rPr>
          <w:rFonts w:ascii="Verdana" w:eastAsia="Verdana" w:hAnsi="Verdana" w:cs="Verdana"/>
          <w:sz w:val="20"/>
          <w:szCs w:val="20"/>
        </w:rPr>
        <w:sectPr w:rsidR="001B3766" w:rsidSect="00FA2F64">
          <w:footerReference w:type="default" r:id="rId22"/>
          <w:pgSz w:w="11907" w:h="16840"/>
          <w:pgMar w:top="1360" w:right="1320" w:bottom="851" w:left="1418" w:header="0" w:footer="454" w:gutter="0"/>
          <w:cols w:space="720"/>
          <w:docGrid w:linePitch="299"/>
        </w:sectPr>
      </w:pPr>
    </w:p>
    <w:p w14:paraId="5ACFF4A4" w14:textId="39874F8C" w:rsidR="001B3766" w:rsidRPr="008E01F9" w:rsidRDefault="001B3766" w:rsidP="001B3766">
      <w:pPr>
        <w:pStyle w:val="NoSpacing"/>
        <w:rPr>
          <w:rFonts w:ascii="Verdana" w:hAnsi="Verdana"/>
          <w:b/>
          <w:sz w:val="24"/>
          <w:szCs w:val="24"/>
        </w:rPr>
      </w:pPr>
      <w:r w:rsidRPr="008E01F9">
        <w:rPr>
          <w:rFonts w:ascii="Verdana" w:hAnsi="Verdana"/>
          <w:b/>
          <w:noProof/>
          <w:sz w:val="24"/>
          <w:szCs w:val="24"/>
          <w:lang w:val="en-NZ" w:eastAsia="en-NZ"/>
        </w:rPr>
        <w:lastRenderedPageBreak/>
        <w:drawing>
          <wp:anchor distT="0" distB="0" distL="114300" distR="114300" simplePos="0" relativeHeight="251661313" behindDoc="1" locked="0" layoutInCell="1" allowOverlap="1" wp14:anchorId="513C24F5" wp14:editId="57196B5E">
            <wp:simplePos x="0" y="0"/>
            <wp:positionH relativeFrom="page">
              <wp:posOffset>0</wp:posOffset>
            </wp:positionH>
            <wp:positionV relativeFrom="page">
              <wp:posOffset>339969</wp:posOffset>
            </wp:positionV>
            <wp:extent cx="7546964" cy="685800"/>
            <wp:effectExtent l="0" t="0" r="0" b="0"/>
            <wp:wrapNone/>
            <wp:docPr id="6504973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46964" cy="685800"/>
                    </a:xfrm>
                    <a:prstGeom prst="rect">
                      <a:avLst/>
                    </a:prstGeom>
                    <a:noFill/>
                  </pic:spPr>
                </pic:pic>
              </a:graphicData>
            </a:graphic>
            <wp14:sizeRelH relativeFrom="page">
              <wp14:pctWidth>0</wp14:pctWidth>
            </wp14:sizeRelH>
            <wp14:sizeRelV relativeFrom="page">
              <wp14:pctHeight>0</wp14:pctHeight>
            </wp14:sizeRelV>
          </wp:anchor>
        </w:drawing>
      </w:r>
      <w:r w:rsidRPr="008E01F9">
        <w:rPr>
          <w:rFonts w:ascii="Verdana" w:hAnsi="Verdana"/>
          <w:b/>
          <w:noProof/>
          <w:sz w:val="24"/>
          <w:szCs w:val="24"/>
          <w:lang w:val="en-NZ" w:eastAsia="en-NZ"/>
        </w:rPr>
        <w:drawing>
          <wp:anchor distT="0" distB="0" distL="114300" distR="114300" simplePos="0" relativeHeight="251660289" behindDoc="1" locked="0" layoutInCell="1" allowOverlap="1" wp14:anchorId="60977871" wp14:editId="2DF481A3">
            <wp:simplePos x="0" y="0"/>
            <wp:positionH relativeFrom="page">
              <wp:posOffset>0</wp:posOffset>
            </wp:positionH>
            <wp:positionV relativeFrom="page">
              <wp:posOffset>392430</wp:posOffset>
            </wp:positionV>
            <wp:extent cx="7553960" cy="718820"/>
            <wp:effectExtent l="0" t="0" r="8890" b="5080"/>
            <wp:wrapNone/>
            <wp:docPr id="554657810"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53960" cy="718820"/>
                    </a:xfrm>
                    <a:prstGeom prst="rect">
                      <a:avLst/>
                    </a:prstGeom>
                    <a:noFill/>
                  </pic:spPr>
                </pic:pic>
              </a:graphicData>
            </a:graphic>
            <wp14:sizeRelH relativeFrom="page">
              <wp14:pctWidth>0</wp14:pctWidth>
            </wp14:sizeRelH>
            <wp14:sizeRelV relativeFrom="page">
              <wp14:pctHeight>0</wp14:pctHeight>
            </wp14:sizeRelV>
          </wp:anchor>
        </w:drawing>
      </w:r>
      <w:r>
        <w:rPr>
          <w:rFonts w:ascii="Verdana" w:hAnsi="Verdana"/>
          <w:b/>
          <w:noProof/>
          <w:sz w:val="24"/>
          <w:szCs w:val="24"/>
          <w:lang w:val="en-NZ" w:eastAsia="en-NZ"/>
        </w:rPr>
        <w:t>CURRENT</w:t>
      </w:r>
      <w:r>
        <w:rPr>
          <w:rFonts w:ascii="Verdana" w:hAnsi="Verdana"/>
          <w:b/>
          <w:sz w:val="24"/>
          <w:szCs w:val="24"/>
        </w:rPr>
        <w:t xml:space="preserve"> POLICY </w:t>
      </w:r>
      <w:r w:rsidRPr="008E01F9">
        <w:rPr>
          <w:rFonts w:ascii="Verdana" w:hAnsi="Verdana"/>
          <w:b/>
          <w:sz w:val="24"/>
          <w:szCs w:val="24"/>
        </w:rPr>
        <w:t>F</w:t>
      </w:r>
      <w:r w:rsidRPr="008E01F9">
        <w:rPr>
          <w:rFonts w:ascii="Verdana" w:hAnsi="Verdana"/>
          <w:b/>
          <w:spacing w:val="-4"/>
          <w:sz w:val="24"/>
          <w:szCs w:val="24"/>
        </w:rPr>
        <w:t>O</w:t>
      </w:r>
      <w:r w:rsidRPr="008E01F9">
        <w:rPr>
          <w:rFonts w:ascii="Verdana" w:hAnsi="Verdana"/>
          <w:b/>
          <w:sz w:val="24"/>
          <w:szCs w:val="24"/>
        </w:rPr>
        <w:t>R</w:t>
      </w:r>
      <w:r w:rsidRPr="008E01F9">
        <w:rPr>
          <w:rFonts w:ascii="Verdana" w:hAnsi="Verdana"/>
          <w:b/>
          <w:spacing w:val="1"/>
          <w:sz w:val="24"/>
          <w:szCs w:val="24"/>
        </w:rPr>
        <w:t xml:space="preserve"> </w:t>
      </w:r>
      <w:r>
        <w:rPr>
          <w:rFonts w:ascii="Verdana" w:hAnsi="Verdana"/>
          <w:b/>
          <w:sz w:val="24"/>
          <w:szCs w:val="24"/>
        </w:rPr>
        <w:t>REFERENCE</w:t>
      </w:r>
    </w:p>
    <w:p w14:paraId="76E922A6" w14:textId="77777777" w:rsidR="001B3766" w:rsidRPr="008E01F9" w:rsidRDefault="001B3766" w:rsidP="001B3766">
      <w:pPr>
        <w:pStyle w:val="EPB-heading2"/>
        <w:rPr>
          <w:rFonts w:ascii="Verdana" w:hAnsi="Verdana" w:cstheme="minorHAnsi"/>
          <w:color w:val="0070C0"/>
          <w:sz w:val="20"/>
          <w:szCs w:val="20"/>
        </w:rPr>
      </w:pPr>
    </w:p>
    <w:p w14:paraId="68E329CC" w14:textId="166F777C" w:rsidR="001B3766" w:rsidRPr="008E01F9" w:rsidRDefault="002568F7" w:rsidP="001B3766">
      <w:pPr>
        <w:pStyle w:val="Heading1"/>
        <w:ind w:left="0"/>
        <w:rPr>
          <w:color w:val="0070C0"/>
        </w:rPr>
      </w:pPr>
      <w:r>
        <w:rPr>
          <w:color w:val="0070C0"/>
        </w:rPr>
        <w:t xml:space="preserve">Current </w:t>
      </w:r>
      <w:r w:rsidR="001B3766" w:rsidRPr="008E01F9">
        <w:rPr>
          <w:color w:val="0070C0"/>
        </w:rPr>
        <w:t xml:space="preserve">Dangerous, </w:t>
      </w:r>
      <w:r w:rsidR="001B3766">
        <w:rPr>
          <w:color w:val="0070C0"/>
        </w:rPr>
        <w:t xml:space="preserve">Affected and </w:t>
      </w:r>
      <w:r w:rsidR="001B3766" w:rsidRPr="008E01F9">
        <w:rPr>
          <w:color w:val="0070C0"/>
        </w:rPr>
        <w:t>Insanitary Buildings</w:t>
      </w:r>
      <w:r w:rsidR="001B3766">
        <w:rPr>
          <w:color w:val="0070C0"/>
        </w:rPr>
        <w:t xml:space="preserve"> Policy 2006</w:t>
      </w:r>
    </w:p>
    <w:p w14:paraId="5EA49292" w14:textId="411C982D" w:rsidR="000A4C36" w:rsidRPr="00ED3513" w:rsidRDefault="000A4C36" w:rsidP="009738A4">
      <w:pPr>
        <w:pStyle w:val="EPB-bodytext"/>
        <w:rPr>
          <w:rFonts w:ascii="Verdana" w:eastAsia="Verdana" w:hAnsi="Verdana" w:cs="Verdana"/>
          <w:sz w:val="20"/>
          <w:szCs w:val="20"/>
        </w:rPr>
      </w:pPr>
    </w:p>
    <w:sectPr w:rsidR="000A4C36" w:rsidRPr="00ED3513" w:rsidSect="00FA2F64">
      <w:pgSz w:w="11907" w:h="16840"/>
      <w:pgMar w:top="1360" w:right="1320" w:bottom="851" w:left="1418" w:header="0"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F833B7" w14:textId="77777777" w:rsidR="006B5788" w:rsidRDefault="006B5788">
      <w:r>
        <w:separator/>
      </w:r>
    </w:p>
  </w:endnote>
  <w:endnote w:type="continuationSeparator" w:id="0">
    <w:p w14:paraId="62FB229D" w14:textId="77777777" w:rsidR="006B5788" w:rsidRDefault="006B5788">
      <w:r>
        <w:continuationSeparator/>
      </w:r>
    </w:p>
  </w:endnote>
  <w:endnote w:type="continuationNotice" w:id="1">
    <w:p w14:paraId="5EFAA65C" w14:textId="77777777" w:rsidR="006B5788" w:rsidRDefault="006B57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6F22F" w14:textId="629969C5" w:rsidR="007F3801" w:rsidRPr="00FA2F64" w:rsidRDefault="00416E43" w:rsidP="00FA2F64">
    <w:pPr>
      <w:tabs>
        <w:tab w:val="right" w:pos="10206"/>
      </w:tabs>
      <w:spacing w:line="245" w:lineRule="exact"/>
      <w:ind w:left="1418"/>
      <w:rPr>
        <w:rFonts w:ascii="Verdana" w:eastAsia="Calibri" w:hAnsi="Verdana" w:cs="Calibri"/>
        <w:sz w:val="16"/>
        <w:szCs w:val="16"/>
        <w:lang w:val="en-NZ"/>
      </w:rPr>
    </w:pPr>
    <w:sdt>
      <w:sdtPr>
        <w:id w:val="1936401595"/>
        <w:docPartObj>
          <w:docPartGallery w:val="Page Numbers (Top of Page)"/>
          <w:docPartUnique/>
        </w:docPartObj>
      </w:sdtPr>
      <w:sdtEndPr>
        <w:rPr>
          <w:rFonts w:ascii="Verdana" w:hAnsi="Verdana"/>
          <w:sz w:val="16"/>
          <w:szCs w:val="16"/>
        </w:rPr>
      </w:sdtEndPr>
      <w:sdtContent>
        <w:r w:rsidR="00BD1CF1">
          <w:t>N</w:t>
        </w:r>
        <w:r w:rsidR="00BD1CF1" w:rsidRPr="00F41939">
          <w:rPr>
            <w:rFonts w:ascii="Verdana" w:eastAsia="Calibri" w:hAnsi="Verdana" w:cs="Calibri"/>
            <w:sz w:val="16"/>
            <w:szCs w:val="16"/>
            <w:lang w:val="en-NZ"/>
          </w:rPr>
          <w:t>DOCS-1707393485-42109</w:t>
        </w:r>
        <w:r w:rsidR="00BD1CF1" w:rsidRPr="00F41939">
          <w:rPr>
            <w:rFonts w:ascii="Verdana" w:eastAsia="Calibri" w:hAnsi="Verdana" w:cs="Calibri"/>
            <w:sz w:val="16"/>
            <w:szCs w:val="16"/>
            <w:lang w:val="en-NZ"/>
          </w:rPr>
          <w:tab/>
        </w:r>
        <w:r w:rsidR="00BD1CF1" w:rsidRPr="00F41939">
          <w:rPr>
            <w:rFonts w:ascii="Verdana" w:hAnsi="Verdana"/>
            <w:sz w:val="16"/>
            <w:szCs w:val="16"/>
          </w:rPr>
          <w:t xml:space="preserve">Page </w:t>
        </w:r>
        <w:r w:rsidR="00BD1CF1" w:rsidRPr="00F41939">
          <w:rPr>
            <w:rFonts w:ascii="Verdana" w:hAnsi="Verdana"/>
            <w:sz w:val="16"/>
            <w:szCs w:val="16"/>
          </w:rPr>
          <w:fldChar w:fldCharType="begin"/>
        </w:r>
        <w:r w:rsidR="00BD1CF1" w:rsidRPr="00F41939">
          <w:rPr>
            <w:rFonts w:ascii="Verdana" w:hAnsi="Verdana"/>
            <w:sz w:val="16"/>
            <w:szCs w:val="16"/>
          </w:rPr>
          <w:instrText xml:space="preserve"> PAGE </w:instrText>
        </w:r>
        <w:r w:rsidR="00BD1CF1" w:rsidRPr="00F41939">
          <w:rPr>
            <w:rFonts w:ascii="Verdana" w:hAnsi="Verdana"/>
            <w:sz w:val="16"/>
            <w:szCs w:val="16"/>
          </w:rPr>
          <w:fldChar w:fldCharType="separate"/>
        </w:r>
        <w:r w:rsidR="00BD1CF1">
          <w:rPr>
            <w:rFonts w:ascii="Verdana" w:hAnsi="Verdana"/>
            <w:sz w:val="16"/>
            <w:szCs w:val="16"/>
          </w:rPr>
          <w:t>2</w:t>
        </w:r>
        <w:r w:rsidR="00BD1CF1" w:rsidRPr="00F41939">
          <w:rPr>
            <w:rFonts w:ascii="Verdana" w:hAnsi="Verdana"/>
            <w:sz w:val="16"/>
            <w:szCs w:val="16"/>
          </w:rPr>
          <w:fldChar w:fldCharType="end"/>
        </w:r>
        <w:r w:rsidR="00BD1CF1" w:rsidRPr="00F41939">
          <w:rPr>
            <w:rFonts w:ascii="Verdana" w:hAnsi="Verdana"/>
            <w:sz w:val="16"/>
            <w:szCs w:val="16"/>
          </w:rPr>
          <w:t xml:space="preserve"> of </w:t>
        </w:r>
        <w:r w:rsidR="00BD1CF1" w:rsidRPr="00F41939">
          <w:rPr>
            <w:rFonts w:ascii="Verdana" w:hAnsi="Verdana"/>
            <w:sz w:val="16"/>
            <w:szCs w:val="16"/>
          </w:rPr>
          <w:fldChar w:fldCharType="begin"/>
        </w:r>
        <w:r w:rsidR="00BD1CF1" w:rsidRPr="00F41939">
          <w:rPr>
            <w:rFonts w:ascii="Verdana" w:hAnsi="Verdana"/>
            <w:sz w:val="16"/>
            <w:szCs w:val="16"/>
          </w:rPr>
          <w:instrText xml:space="preserve"> NUMPAGES  </w:instrText>
        </w:r>
        <w:r w:rsidR="00BD1CF1" w:rsidRPr="00F41939">
          <w:rPr>
            <w:rFonts w:ascii="Verdana" w:hAnsi="Verdana"/>
            <w:sz w:val="16"/>
            <w:szCs w:val="16"/>
          </w:rPr>
          <w:fldChar w:fldCharType="separate"/>
        </w:r>
        <w:r w:rsidR="00BD1CF1">
          <w:rPr>
            <w:rFonts w:ascii="Verdana" w:hAnsi="Verdana"/>
            <w:sz w:val="16"/>
            <w:szCs w:val="16"/>
          </w:rPr>
          <w:t>8</w:t>
        </w:r>
        <w:r w:rsidR="00BD1CF1" w:rsidRPr="00F41939">
          <w:rPr>
            <w:rFonts w:ascii="Verdana" w:hAnsi="Verdana"/>
            <w:sz w:val="16"/>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5710518"/>
      <w:docPartObj>
        <w:docPartGallery w:val="Page Numbers (Bottom of Page)"/>
        <w:docPartUnique/>
      </w:docPartObj>
    </w:sdtPr>
    <w:sdtEndPr>
      <w:rPr>
        <w:rFonts w:ascii="Verdana" w:hAnsi="Verdana"/>
        <w:sz w:val="16"/>
        <w:szCs w:val="16"/>
      </w:rPr>
    </w:sdtEndPr>
    <w:sdtContent>
      <w:sdt>
        <w:sdtPr>
          <w:id w:val="565050523"/>
          <w:docPartObj>
            <w:docPartGallery w:val="Page Numbers (Top of Page)"/>
            <w:docPartUnique/>
          </w:docPartObj>
        </w:sdtPr>
        <w:sdtEndPr>
          <w:rPr>
            <w:rFonts w:ascii="Verdana" w:hAnsi="Verdana"/>
            <w:sz w:val="16"/>
            <w:szCs w:val="16"/>
          </w:rPr>
        </w:sdtEndPr>
        <w:sdtContent>
          <w:p w14:paraId="75A52B99" w14:textId="07821361" w:rsidR="00C35B0E" w:rsidRPr="00FA2F64" w:rsidRDefault="003900B0" w:rsidP="00FA2F64">
            <w:pPr>
              <w:tabs>
                <w:tab w:val="right" w:pos="10206"/>
              </w:tabs>
              <w:spacing w:line="245" w:lineRule="exact"/>
              <w:ind w:left="1418"/>
              <w:rPr>
                <w:rFonts w:ascii="Verdana" w:eastAsia="Calibri" w:hAnsi="Verdana" w:cs="Calibri"/>
                <w:sz w:val="16"/>
                <w:szCs w:val="16"/>
                <w:lang w:val="en-NZ"/>
              </w:rPr>
            </w:pPr>
            <w:r>
              <w:t>N</w:t>
            </w:r>
            <w:r w:rsidR="00790051" w:rsidRPr="00FA2F64">
              <w:rPr>
                <w:rFonts w:ascii="Verdana" w:eastAsia="Calibri" w:hAnsi="Verdana" w:cs="Calibri"/>
                <w:sz w:val="16"/>
                <w:szCs w:val="16"/>
                <w:lang w:val="en-NZ"/>
              </w:rPr>
              <w:t>DOCS-1707393485-42109</w:t>
            </w:r>
            <w:r w:rsidR="009308EA" w:rsidRPr="00FA2F64">
              <w:rPr>
                <w:rFonts w:ascii="Verdana" w:eastAsia="Calibri" w:hAnsi="Verdana" w:cs="Calibri"/>
                <w:sz w:val="16"/>
                <w:szCs w:val="16"/>
                <w:lang w:val="en-NZ"/>
              </w:rPr>
              <w:tab/>
            </w:r>
            <w:r w:rsidR="00790051" w:rsidRPr="00FA2F64">
              <w:rPr>
                <w:rFonts w:ascii="Verdana" w:hAnsi="Verdana"/>
                <w:sz w:val="16"/>
                <w:szCs w:val="16"/>
              </w:rPr>
              <w:t xml:space="preserve">Page </w:t>
            </w:r>
            <w:r w:rsidR="00790051" w:rsidRPr="00FA2F64">
              <w:rPr>
                <w:rFonts w:ascii="Verdana" w:hAnsi="Verdana"/>
                <w:sz w:val="16"/>
                <w:szCs w:val="16"/>
              </w:rPr>
              <w:fldChar w:fldCharType="begin"/>
            </w:r>
            <w:r w:rsidR="00790051" w:rsidRPr="00FA2F64">
              <w:rPr>
                <w:rFonts w:ascii="Verdana" w:hAnsi="Verdana"/>
                <w:sz w:val="16"/>
                <w:szCs w:val="16"/>
              </w:rPr>
              <w:instrText xml:space="preserve"> PAGE </w:instrText>
            </w:r>
            <w:r w:rsidR="00790051" w:rsidRPr="00FA2F64">
              <w:rPr>
                <w:rFonts w:ascii="Verdana" w:hAnsi="Verdana"/>
                <w:sz w:val="16"/>
                <w:szCs w:val="16"/>
              </w:rPr>
              <w:fldChar w:fldCharType="separate"/>
            </w:r>
            <w:r w:rsidR="00790051" w:rsidRPr="00FA2F64">
              <w:rPr>
                <w:rFonts w:ascii="Verdana" w:hAnsi="Verdana"/>
                <w:noProof/>
                <w:sz w:val="16"/>
                <w:szCs w:val="16"/>
              </w:rPr>
              <w:t>1</w:t>
            </w:r>
            <w:r w:rsidR="00790051" w:rsidRPr="00FA2F64">
              <w:rPr>
                <w:rFonts w:ascii="Verdana" w:hAnsi="Verdana"/>
                <w:sz w:val="16"/>
                <w:szCs w:val="16"/>
              </w:rPr>
              <w:fldChar w:fldCharType="end"/>
            </w:r>
            <w:r w:rsidR="00790051" w:rsidRPr="00FA2F64">
              <w:rPr>
                <w:rFonts w:ascii="Verdana" w:hAnsi="Verdana"/>
                <w:sz w:val="16"/>
                <w:szCs w:val="16"/>
              </w:rPr>
              <w:t xml:space="preserve"> of </w:t>
            </w:r>
            <w:r w:rsidR="00790051" w:rsidRPr="00FA2F64">
              <w:rPr>
                <w:rFonts w:ascii="Verdana" w:hAnsi="Verdana"/>
                <w:sz w:val="16"/>
                <w:szCs w:val="16"/>
              </w:rPr>
              <w:fldChar w:fldCharType="begin"/>
            </w:r>
            <w:r w:rsidR="00790051" w:rsidRPr="00FA2F64">
              <w:rPr>
                <w:rFonts w:ascii="Verdana" w:hAnsi="Verdana"/>
                <w:sz w:val="16"/>
                <w:szCs w:val="16"/>
              </w:rPr>
              <w:instrText xml:space="preserve"> NUMPAGES  </w:instrText>
            </w:r>
            <w:r w:rsidR="00790051" w:rsidRPr="00FA2F64">
              <w:rPr>
                <w:rFonts w:ascii="Verdana" w:hAnsi="Verdana"/>
                <w:sz w:val="16"/>
                <w:szCs w:val="16"/>
              </w:rPr>
              <w:fldChar w:fldCharType="separate"/>
            </w:r>
            <w:r w:rsidR="00790051" w:rsidRPr="00FA2F64">
              <w:rPr>
                <w:rFonts w:ascii="Verdana" w:hAnsi="Verdana"/>
                <w:noProof/>
                <w:sz w:val="16"/>
                <w:szCs w:val="16"/>
              </w:rPr>
              <w:t>2</w:t>
            </w:r>
            <w:r w:rsidR="00790051" w:rsidRPr="00FA2F64">
              <w:rPr>
                <w:rFonts w:ascii="Verdana" w:hAnsi="Verdana"/>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8737287"/>
      <w:docPartObj>
        <w:docPartGallery w:val="Page Numbers (Bottom of Page)"/>
        <w:docPartUnique/>
      </w:docPartObj>
    </w:sdtPr>
    <w:sdtEndPr>
      <w:rPr>
        <w:rFonts w:ascii="Verdana" w:hAnsi="Verdana"/>
        <w:sz w:val="16"/>
        <w:szCs w:val="16"/>
      </w:rPr>
    </w:sdtEndPr>
    <w:sdtContent>
      <w:sdt>
        <w:sdtPr>
          <w:id w:val="1020665629"/>
          <w:docPartObj>
            <w:docPartGallery w:val="Page Numbers (Top of Page)"/>
            <w:docPartUnique/>
          </w:docPartObj>
        </w:sdtPr>
        <w:sdtEndPr>
          <w:rPr>
            <w:rFonts w:ascii="Verdana" w:hAnsi="Verdana"/>
            <w:sz w:val="16"/>
            <w:szCs w:val="16"/>
          </w:rPr>
        </w:sdtEndPr>
        <w:sdtContent>
          <w:p w14:paraId="7A9110EF" w14:textId="77777777" w:rsidR="00BD1CF1" w:rsidRPr="00FA2F64" w:rsidRDefault="00BD1CF1" w:rsidP="00FA2F64">
            <w:pPr>
              <w:tabs>
                <w:tab w:val="right" w:pos="10206"/>
              </w:tabs>
              <w:spacing w:line="245" w:lineRule="exact"/>
              <w:rPr>
                <w:rFonts w:ascii="Verdana" w:eastAsia="Calibri" w:hAnsi="Verdana" w:cs="Calibri"/>
                <w:sz w:val="16"/>
                <w:szCs w:val="16"/>
                <w:lang w:val="en-NZ"/>
              </w:rPr>
            </w:pPr>
            <w:r>
              <w:t>N</w:t>
            </w:r>
            <w:r w:rsidRPr="00FA2F64">
              <w:rPr>
                <w:rFonts w:ascii="Verdana" w:eastAsia="Calibri" w:hAnsi="Verdana" w:cs="Calibri"/>
                <w:sz w:val="16"/>
                <w:szCs w:val="16"/>
                <w:lang w:val="en-NZ"/>
              </w:rPr>
              <w:t>DOCS-1707393485-42109</w:t>
            </w:r>
            <w:r w:rsidRPr="00FA2F64">
              <w:rPr>
                <w:rFonts w:ascii="Verdana" w:eastAsia="Calibri" w:hAnsi="Verdana" w:cs="Calibri"/>
                <w:sz w:val="16"/>
                <w:szCs w:val="16"/>
                <w:lang w:val="en-NZ"/>
              </w:rPr>
              <w:tab/>
            </w:r>
            <w:r w:rsidRPr="00FA2F64">
              <w:rPr>
                <w:rFonts w:ascii="Verdana" w:hAnsi="Verdana"/>
                <w:sz w:val="16"/>
                <w:szCs w:val="16"/>
              </w:rPr>
              <w:t xml:space="preserve">Page </w:t>
            </w:r>
            <w:r w:rsidRPr="00FA2F64">
              <w:rPr>
                <w:rFonts w:ascii="Verdana" w:hAnsi="Verdana"/>
                <w:sz w:val="16"/>
                <w:szCs w:val="16"/>
              </w:rPr>
              <w:fldChar w:fldCharType="begin"/>
            </w:r>
            <w:r w:rsidRPr="00FA2F64">
              <w:rPr>
                <w:rFonts w:ascii="Verdana" w:hAnsi="Verdana"/>
                <w:sz w:val="16"/>
                <w:szCs w:val="16"/>
              </w:rPr>
              <w:instrText xml:space="preserve"> PAGE </w:instrText>
            </w:r>
            <w:r w:rsidRPr="00FA2F64">
              <w:rPr>
                <w:rFonts w:ascii="Verdana" w:hAnsi="Verdana"/>
                <w:sz w:val="16"/>
                <w:szCs w:val="16"/>
              </w:rPr>
              <w:fldChar w:fldCharType="separate"/>
            </w:r>
            <w:r w:rsidRPr="00FA2F64">
              <w:rPr>
                <w:rFonts w:ascii="Verdana" w:hAnsi="Verdana"/>
                <w:noProof/>
                <w:sz w:val="16"/>
                <w:szCs w:val="16"/>
              </w:rPr>
              <w:t>1</w:t>
            </w:r>
            <w:r w:rsidRPr="00FA2F64">
              <w:rPr>
                <w:rFonts w:ascii="Verdana" w:hAnsi="Verdana"/>
                <w:sz w:val="16"/>
                <w:szCs w:val="16"/>
              </w:rPr>
              <w:fldChar w:fldCharType="end"/>
            </w:r>
            <w:r w:rsidRPr="00FA2F64">
              <w:rPr>
                <w:rFonts w:ascii="Verdana" w:hAnsi="Verdana"/>
                <w:sz w:val="16"/>
                <w:szCs w:val="16"/>
              </w:rPr>
              <w:t xml:space="preserve"> of </w:t>
            </w:r>
            <w:r w:rsidRPr="00FA2F64">
              <w:rPr>
                <w:rFonts w:ascii="Verdana" w:hAnsi="Verdana"/>
                <w:sz w:val="16"/>
                <w:szCs w:val="16"/>
              </w:rPr>
              <w:fldChar w:fldCharType="begin"/>
            </w:r>
            <w:r w:rsidRPr="00FA2F64">
              <w:rPr>
                <w:rFonts w:ascii="Verdana" w:hAnsi="Verdana"/>
                <w:sz w:val="16"/>
                <w:szCs w:val="16"/>
              </w:rPr>
              <w:instrText xml:space="preserve"> NUMPAGES  </w:instrText>
            </w:r>
            <w:r w:rsidRPr="00FA2F64">
              <w:rPr>
                <w:rFonts w:ascii="Verdana" w:hAnsi="Verdana"/>
                <w:sz w:val="16"/>
                <w:szCs w:val="16"/>
              </w:rPr>
              <w:fldChar w:fldCharType="separate"/>
            </w:r>
            <w:r w:rsidRPr="00FA2F64">
              <w:rPr>
                <w:rFonts w:ascii="Verdana" w:hAnsi="Verdana"/>
                <w:noProof/>
                <w:sz w:val="16"/>
                <w:szCs w:val="16"/>
              </w:rPr>
              <w:t>2</w:t>
            </w:r>
            <w:r w:rsidRPr="00FA2F64">
              <w:rPr>
                <w:rFonts w:ascii="Verdana" w:hAnsi="Verdana"/>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7ED553" w14:textId="77777777" w:rsidR="006B5788" w:rsidRDefault="006B5788">
      <w:r>
        <w:separator/>
      </w:r>
    </w:p>
  </w:footnote>
  <w:footnote w:type="continuationSeparator" w:id="0">
    <w:p w14:paraId="1E824CD1" w14:textId="77777777" w:rsidR="006B5788" w:rsidRDefault="006B5788">
      <w:r>
        <w:continuationSeparator/>
      </w:r>
    </w:p>
  </w:footnote>
  <w:footnote w:type="continuationNotice" w:id="1">
    <w:p w14:paraId="5CE0027C" w14:textId="77777777" w:rsidR="006B5788" w:rsidRDefault="006B578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44A02"/>
    <w:multiLevelType w:val="hybridMultilevel"/>
    <w:tmpl w:val="F126BF5E"/>
    <w:lvl w:ilvl="0" w:tplc="A448073E">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B04647"/>
    <w:multiLevelType w:val="hybridMultilevel"/>
    <w:tmpl w:val="73DE6CE8"/>
    <w:lvl w:ilvl="0" w:tplc="954E7702">
      <w:start w:val="1"/>
      <w:numFmt w:val="bullet"/>
      <w:pStyle w:val="EPB-bullets"/>
      <w:lvlText w:val=""/>
      <w:lvlJc w:val="left"/>
      <w:pPr>
        <w:tabs>
          <w:tab w:val="num" w:pos="360"/>
        </w:tabs>
        <w:ind w:left="360" w:hanging="360"/>
      </w:pPr>
      <w:rPr>
        <w:rFonts w:ascii="Wingdings" w:hAnsi="Wingding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58D2838"/>
    <w:multiLevelType w:val="multilevel"/>
    <w:tmpl w:val="A5428280"/>
    <w:lvl w:ilvl="0">
      <w:start w:val="1"/>
      <w:numFmt w:val="decimal"/>
      <w:pStyle w:val="Heading3"/>
      <w:lvlText w:val="%1."/>
      <w:lvlJc w:val="left"/>
      <w:pPr>
        <w:tabs>
          <w:tab w:val="num" w:pos="1985"/>
        </w:tabs>
        <w:ind w:left="1985" w:hanging="567"/>
      </w:pPr>
      <w:rPr>
        <w:rFonts w:ascii="Verdana" w:hAnsi="Verdana" w:hint="default"/>
        <w:b/>
        <w:i w:val="0"/>
        <w:caps w:val="0"/>
        <w:strike w:val="0"/>
        <w:dstrike w:val="0"/>
        <w:vanish w:val="0"/>
        <w:color w:val="0081C5"/>
        <w:w w:val="100"/>
        <w:kern w:val="0"/>
        <w:sz w:val="20"/>
        <w:vertAlign w:val="baseline"/>
      </w:rPr>
    </w:lvl>
    <w:lvl w:ilvl="1">
      <w:start w:val="1"/>
      <w:numFmt w:val="decimal"/>
      <w:pStyle w:val="Heading4"/>
      <w:lvlText w:val="%1.%2"/>
      <w:lvlJc w:val="left"/>
      <w:pPr>
        <w:tabs>
          <w:tab w:val="num" w:pos="1985"/>
        </w:tabs>
        <w:ind w:left="1985" w:hanging="567"/>
      </w:pPr>
      <w:rPr>
        <w:rFonts w:hint="default"/>
      </w:rPr>
    </w:lvl>
    <w:lvl w:ilvl="2">
      <w:start w:val="1"/>
      <w:numFmt w:val="decimal"/>
      <w:lvlText w:val="%1.%2.%3."/>
      <w:lvlJc w:val="left"/>
      <w:pPr>
        <w:tabs>
          <w:tab w:val="num" w:pos="1985"/>
        </w:tabs>
        <w:ind w:left="1985" w:hanging="567"/>
      </w:pPr>
      <w:rPr>
        <w:rFonts w:hint="default"/>
      </w:rPr>
    </w:lvl>
    <w:lvl w:ilvl="3">
      <w:start w:val="1"/>
      <w:numFmt w:val="decimal"/>
      <w:lvlText w:val="%1.%2.%3.%4."/>
      <w:lvlJc w:val="left"/>
      <w:pPr>
        <w:tabs>
          <w:tab w:val="num" w:pos="1985"/>
        </w:tabs>
        <w:ind w:left="1985" w:hanging="567"/>
      </w:pPr>
      <w:rPr>
        <w:rFonts w:hint="default"/>
      </w:rPr>
    </w:lvl>
    <w:lvl w:ilvl="4">
      <w:start w:val="1"/>
      <w:numFmt w:val="decimal"/>
      <w:lvlText w:val="%1.%2.%3.%4.%5."/>
      <w:lvlJc w:val="left"/>
      <w:pPr>
        <w:tabs>
          <w:tab w:val="num" w:pos="1985"/>
        </w:tabs>
        <w:ind w:left="1985" w:hanging="567"/>
      </w:pPr>
      <w:rPr>
        <w:rFonts w:hint="default"/>
      </w:rPr>
    </w:lvl>
    <w:lvl w:ilvl="5">
      <w:start w:val="1"/>
      <w:numFmt w:val="decimal"/>
      <w:lvlText w:val="%1.%2.%3.%4.%5.%6."/>
      <w:lvlJc w:val="left"/>
      <w:pPr>
        <w:tabs>
          <w:tab w:val="num" w:pos="1985"/>
        </w:tabs>
        <w:ind w:left="1985" w:hanging="567"/>
      </w:pPr>
      <w:rPr>
        <w:rFonts w:hint="default"/>
      </w:rPr>
    </w:lvl>
    <w:lvl w:ilvl="6">
      <w:start w:val="1"/>
      <w:numFmt w:val="decimal"/>
      <w:lvlText w:val="%1.%2.%3.%4.%5.%6.%7."/>
      <w:lvlJc w:val="left"/>
      <w:pPr>
        <w:tabs>
          <w:tab w:val="num" w:pos="1985"/>
        </w:tabs>
        <w:ind w:left="1985" w:hanging="567"/>
      </w:pPr>
      <w:rPr>
        <w:rFonts w:hint="default"/>
      </w:rPr>
    </w:lvl>
    <w:lvl w:ilvl="7">
      <w:start w:val="1"/>
      <w:numFmt w:val="decimal"/>
      <w:lvlText w:val="%1.%2.%3.%4.%5.%6.%7.%8."/>
      <w:lvlJc w:val="left"/>
      <w:pPr>
        <w:tabs>
          <w:tab w:val="num" w:pos="1985"/>
        </w:tabs>
        <w:ind w:left="1985" w:hanging="567"/>
      </w:pPr>
      <w:rPr>
        <w:rFonts w:hint="default"/>
      </w:rPr>
    </w:lvl>
    <w:lvl w:ilvl="8">
      <w:start w:val="1"/>
      <w:numFmt w:val="decimal"/>
      <w:lvlText w:val="%1.%2.%3.%4.%5.%6.%7.%8.%9."/>
      <w:lvlJc w:val="left"/>
      <w:pPr>
        <w:tabs>
          <w:tab w:val="num" w:pos="1985"/>
        </w:tabs>
        <w:ind w:left="1985" w:hanging="567"/>
      </w:pPr>
      <w:rPr>
        <w:rFonts w:hint="default"/>
      </w:rPr>
    </w:lvl>
  </w:abstractNum>
  <w:abstractNum w:abstractNumId="3" w15:restartNumberingAfterBreak="0">
    <w:nsid w:val="694A0A18"/>
    <w:multiLevelType w:val="hybridMultilevel"/>
    <w:tmpl w:val="E782FBDA"/>
    <w:lvl w:ilvl="0" w:tplc="14090001">
      <w:start w:val="1"/>
      <w:numFmt w:val="bullet"/>
      <w:lvlText w:val=""/>
      <w:lvlJc w:val="left"/>
      <w:pPr>
        <w:ind w:left="2214" w:hanging="360"/>
      </w:pPr>
      <w:rPr>
        <w:rFonts w:ascii="Symbol" w:hAnsi="Symbol" w:hint="default"/>
      </w:rPr>
    </w:lvl>
    <w:lvl w:ilvl="1" w:tplc="9C34E44E">
      <w:start w:val="1"/>
      <w:numFmt w:val="bullet"/>
      <w:pStyle w:val="Listbulletone"/>
      <w:lvlText w:val=""/>
      <w:lvlJc w:val="left"/>
      <w:pPr>
        <w:tabs>
          <w:tab w:val="num" w:pos="1985"/>
        </w:tabs>
        <w:ind w:left="1985" w:hanging="567"/>
      </w:pPr>
      <w:rPr>
        <w:rFonts w:ascii="Symbol" w:hAnsi="Symbol" w:hint="default"/>
      </w:rPr>
    </w:lvl>
    <w:lvl w:ilvl="2" w:tplc="14090005" w:tentative="1">
      <w:start w:val="1"/>
      <w:numFmt w:val="bullet"/>
      <w:lvlText w:val=""/>
      <w:lvlJc w:val="left"/>
      <w:pPr>
        <w:ind w:left="3654" w:hanging="360"/>
      </w:pPr>
      <w:rPr>
        <w:rFonts w:ascii="Wingdings" w:hAnsi="Wingdings" w:hint="default"/>
      </w:rPr>
    </w:lvl>
    <w:lvl w:ilvl="3" w:tplc="14090001" w:tentative="1">
      <w:start w:val="1"/>
      <w:numFmt w:val="bullet"/>
      <w:lvlText w:val=""/>
      <w:lvlJc w:val="left"/>
      <w:pPr>
        <w:ind w:left="4374" w:hanging="360"/>
      </w:pPr>
      <w:rPr>
        <w:rFonts w:ascii="Symbol" w:hAnsi="Symbol" w:hint="default"/>
      </w:rPr>
    </w:lvl>
    <w:lvl w:ilvl="4" w:tplc="14090003" w:tentative="1">
      <w:start w:val="1"/>
      <w:numFmt w:val="bullet"/>
      <w:lvlText w:val="o"/>
      <w:lvlJc w:val="left"/>
      <w:pPr>
        <w:ind w:left="5094" w:hanging="360"/>
      </w:pPr>
      <w:rPr>
        <w:rFonts w:ascii="Courier New" w:hAnsi="Courier New" w:cs="Courier New" w:hint="default"/>
      </w:rPr>
    </w:lvl>
    <w:lvl w:ilvl="5" w:tplc="14090005" w:tentative="1">
      <w:start w:val="1"/>
      <w:numFmt w:val="bullet"/>
      <w:lvlText w:val=""/>
      <w:lvlJc w:val="left"/>
      <w:pPr>
        <w:ind w:left="5814" w:hanging="360"/>
      </w:pPr>
      <w:rPr>
        <w:rFonts w:ascii="Wingdings" w:hAnsi="Wingdings" w:hint="default"/>
      </w:rPr>
    </w:lvl>
    <w:lvl w:ilvl="6" w:tplc="14090001" w:tentative="1">
      <w:start w:val="1"/>
      <w:numFmt w:val="bullet"/>
      <w:lvlText w:val=""/>
      <w:lvlJc w:val="left"/>
      <w:pPr>
        <w:ind w:left="6534" w:hanging="360"/>
      </w:pPr>
      <w:rPr>
        <w:rFonts w:ascii="Symbol" w:hAnsi="Symbol" w:hint="default"/>
      </w:rPr>
    </w:lvl>
    <w:lvl w:ilvl="7" w:tplc="14090003" w:tentative="1">
      <w:start w:val="1"/>
      <w:numFmt w:val="bullet"/>
      <w:lvlText w:val="o"/>
      <w:lvlJc w:val="left"/>
      <w:pPr>
        <w:ind w:left="7254" w:hanging="360"/>
      </w:pPr>
      <w:rPr>
        <w:rFonts w:ascii="Courier New" w:hAnsi="Courier New" w:cs="Courier New" w:hint="default"/>
      </w:rPr>
    </w:lvl>
    <w:lvl w:ilvl="8" w:tplc="14090005" w:tentative="1">
      <w:start w:val="1"/>
      <w:numFmt w:val="bullet"/>
      <w:lvlText w:val=""/>
      <w:lvlJc w:val="left"/>
      <w:pPr>
        <w:ind w:left="7974" w:hanging="360"/>
      </w:pPr>
      <w:rPr>
        <w:rFonts w:ascii="Wingdings" w:hAnsi="Wingdings" w:hint="default"/>
      </w:rPr>
    </w:lvl>
  </w:abstractNum>
  <w:num w:numId="1" w16cid:durableId="1871992704">
    <w:abstractNumId w:val="1"/>
  </w:num>
  <w:num w:numId="2" w16cid:durableId="1630432349">
    <w:abstractNumId w:val="3"/>
  </w:num>
  <w:num w:numId="3" w16cid:durableId="1581791539">
    <w:abstractNumId w:val="0"/>
  </w:num>
  <w:num w:numId="4" w16cid:durableId="11452320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107"/>
    <w:rsid w:val="000011F0"/>
    <w:rsid w:val="00015F3F"/>
    <w:rsid w:val="00020031"/>
    <w:rsid w:val="00030CF3"/>
    <w:rsid w:val="00033096"/>
    <w:rsid w:val="00033933"/>
    <w:rsid w:val="00041580"/>
    <w:rsid w:val="00042FA3"/>
    <w:rsid w:val="00043402"/>
    <w:rsid w:val="00045889"/>
    <w:rsid w:val="00060490"/>
    <w:rsid w:val="00065B26"/>
    <w:rsid w:val="000679F9"/>
    <w:rsid w:val="00074621"/>
    <w:rsid w:val="000857E4"/>
    <w:rsid w:val="000858CA"/>
    <w:rsid w:val="000A1878"/>
    <w:rsid w:val="000A4C36"/>
    <w:rsid w:val="000A6AEB"/>
    <w:rsid w:val="000C4D75"/>
    <w:rsid w:val="000C5814"/>
    <w:rsid w:val="000D0EF8"/>
    <w:rsid w:val="000E05FB"/>
    <w:rsid w:val="000E341E"/>
    <w:rsid w:val="000E641E"/>
    <w:rsid w:val="000F3242"/>
    <w:rsid w:val="000F4AFA"/>
    <w:rsid w:val="00105824"/>
    <w:rsid w:val="00113834"/>
    <w:rsid w:val="00113B59"/>
    <w:rsid w:val="00114E50"/>
    <w:rsid w:val="001156E4"/>
    <w:rsid w:val="0012155D"/>
    <w:rsid w:val="0014064D"/>
    <w:rsid w:val="00164E2D"/>
    <w:rsid w:val="001660E1"/>
    <w:rsid w:val="00175DFA"/>
    <w:rsid w:val="00176CA8"/>
    <w:rsid w:val="00182C3B"/>
    <w:rsid w:val="001962F4"/>
    <w:rsid w:val="001B3766"/>
    <w:rsid w:val="001C3097"/>
    <w:rsid w:val="001C6653"/>
    <w:rsid w:val="001D00F7"/>
    <w:rsid w:val="001D15E2"/>
    <w:rsid w:val="001D4A68"/>
    <w:rsid w:val="001E5CEB"/>
    <w:rsid w:val="001E61EE"/>
    <w:rsid w:val="001E65D9"/>
    <w:rsid w:val="001F14D8"/>
    <w:rsid w:val="001F1D26"/>
    <w:rsid w:val="001F4851"/>
    <w:rsid w:val="001F4D06"/>
    <w:rsid w:val="001F755D"/>
    <w:rsid w:val="00205C45"/>
    <w:rsid w:val="00212EDC"/>
    <w:rsid w:val="00220495"/>
    <w:rsid w:val="002243DE"/>
    <w:rsid w:val="00230C1E"/>
    <w:rsid w:val="002321C1"/>
    <w:rsid w:val="00233F26"/>
    <w:rsid w:val="00234AA5"/>
    <w:rsid w:val="00235097"/>
    <w:rsid w:val="0024035A"/>
    <w:rsid w:val="00242807"/>
    <w:rsid w:val="002447B9"/>
    <w:rsid w:val="00254CE6"/>
    <w:rsid w:val="002568F7"/>
    <w:rsid w:val="0026130B"/>
    <w:rsid w:val="00274317"/>
    <w:rsid w:val="00283369"/>
    <w:rsid w:val="00293180"/>
    <w:rsid w:val="002A30EA"/>
    <w:rsid w:val="002A5873"/>
    <w:rsid w:val="002B1D2A"/>
    <w:rsid w:val="002B4530"/>
    <w:rsid w:val="002B6761"/>
    <w:rsid w:val="002D0B33"/>
    <w:rsid w:val="002D6E36"/>
    <w:rsid w:val="002F06D8"/>
    <w:rsid w:val="00302AD7"/>
    <w:rsid w:val="00310964"/>
    <w:rsid w:val="003120D1"/>
    <w:rsid w:val="00314DFB"/>
    <w:rsid w:val="003169E1"/>
    <w:rsid w:val="00321451"/>
    <w:rsid w:val="003301A6"/>
    <w:rsid w:val="00331098"/>
    <w:rsid w:val="00331989"/>
    <w:rsid w:val="00340722"/>
    <w:rsid w:val="00344CFF"/>
    <w:rsid w:val="00351A41"/>
    <w:rsid w:val="003753E0"/>
    <w:rsid w:val="00382013"/>
    <w:rsid w:val="003900B0"/>
    <w:rsid w:val="0039032A"/>
    <w:rsid w:val="003B5D24"/>
    <w:rsid w:val="003D17AA"/>
    <w:rsid w:val="003D72C0"/>
    <w:rsid w:val="003D7788"/>
    <w:rsid w:val="003F0476"/>
    <w:rsid w:val="003F4C34"/>
    <w:rsid w:val="003F555E"/>
    <w:rsid w:val="00415D94"/>
    <w:rsid w:val="00416E43"/>
    <w:rsid w:val="004229C4"/>
    <w:rsid w:val="004320E1"/>
    <w:rsid w:val="00436E59"/>
    <w:rsid w:val="004426F6"/>
    <w:rsid w:val="004462FA"/>
    <w:rsid w:val="00447530"/>
    <w:rsid w:val="004629DD"/>
    <w:rsid w:val="00462B8E"/>
    <w:rsid w:val="004637F7"/>
    <w:rsid w:val="00465CAE"/>
    <w:rsid w:val="004706D1"/>
    <w:rsid w:val="00484F31"/>
    <w:rsid w:val="0049531E"/>
    <w:rsid w:val="00495732"/>
    <w:rsid w:val="004A09BB"/>
    <w:rsid w:val="004A1A06"/>
    <w:rsid w:val="004B16F7"/>
    <w:rsid w:val="004B6CB2"/>
    <w:rsid w:val="004C193E"/>
    <w:rsid w:val="004D3BA5"/>
    <w:rsid w:val="004D3ECD"/>
    <w:rsid w:val="004D72B8"/>
    <w:rsid w:val="004E07C8"/>
    <w:rsid w:val="004F12A7"/>
    <w:rsid w:val="004F18AB"/>
    <w:rsid w:val="004F5C46"/>
    <w:rsid w:val="004F6DE9"/>
    <w:rsid w:val="0050262C"/>
    <w:rsid w:val="00510DF7"/>
    <w:rsid w:val="005171D2"/>
    <w:rsid w:val="005263CA"/>
    <w:rsid w:val="00540DCD"/>
    <w:rsid w:val="00554AA8"/>
    <w:rsid w:val="00560E35"/>
    <w:rsid w:val="00561F90"/>
    <w:rsid w:val="00566E16"/>
    <w:rsid w:val="00571817"/>
    <w:rsid w:val="00573F22"/>
    <w:rsid w:val="00581CED"/>
    <w:rsid w:val="005915A2"/>
    <w:rsid w:val="005947BE"/>
    <w:rsid w:val="00594C74"/>
    <w:rsid w:val="005958C1"/>
    <w:rsid w:val="00596F15"/>
    <w:rsid w:val="005A0AED"/>
    <w:rsid w:val="005A0B39"/>
    <w:rsid w:val="005A3E9E"/>
    <w:rsid w:val="005A64AD"/>
    <w:rsid w:val="005B7BCD"/>
    <w:rsid w:val="005C2570"/>
    <w:rsid w:val="005E1F94"/>
    <w:rsid w:val="005E3313"/>
    <w:rsid w:val="005E4873"/>
    <w:rsid w:val="005E74EC"/>
    <w:rsid w:val="005E780B"/>
    <w:rsid w:val="005F02C9"/>
    <w:rsid w:val="005F4BA6"/>
    <w:rsid w:val="006109B3"/>
    <w:rsid w:val="0061291B"/>
    <w:rsid w:val="0061355B"/>
    <w:rsid w:val="006220BB"/>
    <w:rsid w:val="00622230"/>
    <w:rsid w:val="006307A1"/>
    <w:rsid w:val="006354B0"/>
    <w:rsid w:val="00644E97"/>
    <w:rsid w:val="00653EA1"/>
    <w:rsid w:val="00664334"/>
    <w:rsid w:val="00664FA3"/>
    <w:rsid w:val="00665255"/>
    <w:rsid w:val="00671B36"/>
    <w:rsid w:val="00672609"/>
    <w:rsid w:val="006727B6"/>
    <w:rsid w:val="0069422B"/>
    <w:rsid w:val="006947E7"/>
    <w:rsid w:val="006A2E83"/>
    <w:rsid w:val="006A433A"/>
    <w:rsid w:val="006B1317"/>
    <w:rsid w:val="006B5788"/>
    <w:rsid w:val="006B72F5"/>
    <w:rsid w:val="006C03E6"/>
    <w:rsid w:val="006C3041"/>
    <w:rsid w:val="006C5E6A"/>
    <w:rsid w:val="006D4C84"/>
    <w:rsid w:val="006D50B9"/>
    <w:rsid w:val="006D541C"/>
    <w:rsid w:val="006D5D5A"/>
    <w:rsid w:val="006D7F4A"/>
    <w:rsid w:val="006F10E4"/>
    <w:rsid w:val="0070078C"/>
    <w:rsid w:val="0070692E"/>
    <w:rsid w:val="00710798"/>
    <w:rsid w:val="007118F4"/>
    <w:rsid w:val="0071508B"/>
    <w:rsid w:val="007242DC"/>
    <w:rsid w:val="00734F88"/>
    <w:rsid w:val="007440C5"/>
    <w:rsid w:val="00744839"/>
    <w:rsid w:val="007575AD"/>
    <w:rsid w:val="0076135F"/>
    <w:rsid w:val="00762619"/>
    <w:rsid w:val="00762ACC"/>
    <w:rsid w:val="00763C97"/>
    <w:rsid w:val="00765843"/>
    <w:rsid w:val="00767B26"/>
    <w:rsid w:val="00767B9B"/>
    <w:rsid w:val="007712FA"/>
    <w:rsid w:val="00773715"/>
    <w:rsid w:val="00775D8D"/>
    <w:rsid w:val="00780589"/>
    <w:rsid w:val="00790051"/>
    <w:rsid w:val="00791008"/>
    <w:rsid w:val="0079520A"/>
    <w:rsid w:val="007A6E68"/>
    <w:rsid w:val="007B0AC2"/>
    <w:rsid w:val="007B4FBB"/>
    <w:rsid w:val="007B72A3"/>
    <w:rsid w:val="007B733F"/>
    <w:rsid w:val="007C128A"/>
    <w:rsid w:val="007D2BAD"/>
    <w:rsid w:val="007E363D"/>
    <w:rsid w:val="007E3F41"/>
    <w:rsid w:val="007E4309"/>
    <w:rsid w:val="007E737C"/>
    <w:rsid w:val="007F0913"/>
    <w:rsid w:val="007F107B"/>
    <w:rsid w:val="007F3801"/>
    <w:rsid w:val="007F7698"/>
    <w:rsid w:val="008204C9"/>
    <w:rsid w:val="0082605A"/>
    <w:rsid w:val="008341B6"/>
    <w:rsid w:val="00843BF3"/>
    <w:rsid w:val="00846F2C"/>
    <w:rsid w:val="00867CAF"/>
    <w:rsid w:val="00873FAB"/>
    <w:rsid w:val="00882021"/>
    <w:rsid w:val="008864A5"/>
    <w:rsid w:val="0089189F"/>
    <w:rsid w:val="00892055"/>
    <w:rsid w:val="00897AD5"/>
    <w:rsid w:val="008A0BB2"/>
    <w:rsid w:val="008A63C4"/>
    <w:rsid w:val="008B157E"/>
    <w:rsid w:val="008B4B0B"/>
    <w:rsid w:val="008B608A"/>
    <w:rsid w:val="008C026D"/>
    <w:rsid w:val="008C12ED"/>
    <w:rsid w:val="008C2479"/>
    <w:rsid w:val="008D3B29"/>
    <w:rsid w:val="008E01F9"/>
    <w:rsid w:val="008E1467"/>
    <w:rsid w:val="008E18FF"/>
    <w:rsid w:val="008E1FE7"/>
    <w:rsid w:val="008E59ED"/>
    <w:rsid w:val="008E6843"/>
    <w:rsid w:val="008F2991"/>
    <w:rsid w:val="008F2F37"/>
    <w:rsid w:val="008F5909"/>
    <w:rsid w:val="00903462"/>
    <w:rsid w:val="009038E3"/>
    <w:rsid w:val="00910D0F"/>
    <w:rsid w:val="00912F6C"/>
    <w:rsid w:val="00913836"/>
    <w:rsid w:val="00914B6B"/>
    <w:rsid w:val="009169CF"/>
    <w:rsid w:val="0091731E"/>
    <w:rsid w:val="0092724A"/>
    <w:rsid w:val="009308EA"/>
    <w:rsid w:val="009316EC"/>
    <w:rsid w:val="00934D39"/>
    <w:rsid w:val="00935A97"/>
    <w:rsid w:val="00940DF0"/>
    <w:rsid w:val="00950956"/>
    <w:rsid w:val="009516C7"/>
    <w:rsid w:val="00952E4A"/>
    <w:rsid w:val="00955720"/>
    <w:rsid w:val="0096583C"/>
    <w:rsid w:val="009738A4"/>
    <w:rsid w:val="009847A2"/>
    <w:rsid w:val="009B2C06"/>
    <w:rsid w:val="009B7E06"/>
    <w:rsid w:val="009C1548"/>
    <w:rsid w:val="009C7408"/>
    <w:rsid w:val="009E26BA"/>
    <w:rsid w:val="009E3ABB"/>
    <w:rsid w:val="009E5EBA"/>
    <w:rsid w:val="00A0233C"/>
    <w:rsid w:val="00A07217"/>
    <w:rsid w:val="00A07A4F"/>
    <w:rsid w:val="00A124CC"/>
    <w:rsid w:val="00A16454"/>
    <w:rsid w:val="00A20E57"/>
    <w:rsid w:val="00A34FE3"/>
    <w:rsid w:val="00A418D3"/>
    <w:rsid w:val="00A86259"/>
    <w:rsid w:val="00A97DDA"/>
    <w:rsid w:val="00AB65C9"/>
    <w:rsid w:val="00AB7C19"/>
    <w:rsid w:val="00AC0F83"/>
    <w:rsid w:val="00AD4B80"/>
    <w:rsid w:val="00AD6C39"/>
    <w:rsid w:val="00AD7C38"/>
    <w:rsid w:val="00AF3E7B"/>
    <w:rsid w:val="00B075CE"/>
    <w:rsid w:val="00B14F04"/>
    <w:rsid w:val="00B170CB"/>
    <w:rsid w:val="00B23725"/>
    <w:rsid w:val="00B275DD"/>
    <w:rsid w:val="00B27FCC"/>
    <w:rsid w:val="00B33FEC"/>
    <w:rsid w:val="00B36EE7"/>
    <w:rsid w:val="00B42FF8"/>
    <w:rsid w:val="00B433E9"/>
    <w:rsid w:val="00B554AC"/>
    <w:rsid w:val="00B565B8"/>
    <w:rsid w:val="00B575DE"/>
    <w:rsid w:val="00B6090F"/>
    <w:rsid w:val="00B717D2"/>
    <w:rsid w:val="00B76440"/>
    <w:rsid w:val="00B844E0"/>
    <w:rsid w:val="00B90C3E"/>
    <w:rsid w:val="00B94A01"/>
    <w:rsid w:val="00B97EB6"/>
    <w:rsid w:val="00BD1CF1"/>
    <w:rsid w:val="00BD2CA6"/>
    <w:rsid w:val="00BD5D13"/>
    <w:rsid w:val="00BE280B"/>
    <w:rsid w:val="00BF7F95"/>
    <w:rsid w:val="00C01450"/>
    <w:rsid w:val="00C07F90"/>
    <w:rsid w:val="00C16759"/>
    <w:rsid w:val="00C26EDB"/>
    <w:rsid w:val="00C359BF"/>
    <w:rsid w:val="00C35B0E"/>
    <w:rsid w:val="00C44253"/>
    <w:rsid w:val="00C46B59"/>
    <w:rsid w:val="00C65A91"/>
    <w:rsid w:val="00C706DF"/>
    <w:rsid w:val="00C72ACD"/>
    <w:rsid w:val="00C77EFF"/>
    <w:rsid w:val="00C92203"/>
    <w:rsid w:val="00C938DA"/>
    <w:rsid w:val="00C94334"/>
    <w:rsid w:val="00CA7AC5"/>
    <w:rsid w:val="00CB2B48"/>
    <w:rsid w:val="00CB70AB"/>
    <w:rsid w:val="00CC00DE"/>
    <w:rsid w:val="00CC2255"/>
    <w:rsid w:val="00CD081A"/>
    <w:rsid w:val="00CD2C43"/>
    <w:rsid w:val="00CD4DBC"/>
    <w:rsid w:val="00CD50C5"/>
    <w:rsid w:val="00CE1B12"/>
    <w:rsid w:val="00CF689C"/>
    <w:rsid w:val="00D01059"/>
    <w:rsid w:val="00D0530D"/>
    <w:rsid w:val="00D05FA2"/>
    <w:rsid w:val="00D06D70"/>
    <w:rsid w:val="00D17B68"/>
    <w:rsid w:val="00D25BDF"/>
    <w:rsid w:val="00D31719"/>
    <w:rsid w:val="00D37E98"/>
    <w:rsid w:val="00D50AC9"/>
    <w:rsid w:val="00D530BF"/>
    <w:rsid w:val="00D54839"/>
    <w:rsid w:val="00D55B05"/>
    <w:rsid w:val="00D622A0"/>
    <w:rsid w:val="00D7511F"/>
    <w:rsid w:val="00D86915"/>
    <w:rsid w:val="00DC53D2"/>
    <w:rsid w:val="00DD12AC"/>
    <w:rsid w:val="00DD1ACF"/>
    <w:rsid w:val="00DE4545"/>
    <w:rsid w:val="00DE5C2F"/>
    <w:rsid w:val="00DF37DB"/>
    <w:rsid w:val="00DF4D41"/>
    <w:rsid w:val="00E061FB"/>
    <w:rsid w:val="00E1190F"/>
    <w:rsid w:val="00E13ACF"/>
    <w:rsid w:val="00E16107"/>
    <w:rsid w:val="00E27719"/>
    <w:rsid w:val="00E42AC6"/>
    <w:rsid w:val="00E64AE1"/>
    <w:rsid w:val="00E71897"/>
    <w:rsid w:val="00E8218F"/>
    <w:rsid w:val="00E856AA"/>
    <w:rsid w:val="00E901B0"/>
    <w:rsid w:val="00E926AC"/>
    <w:rsid w:val="00E92F7D"/>
    <w:rsid w:val="00E934E8"/>
    <w:rsid w:val="00E94DC0"/>
    <w:rsid w:val="00EA2EC7"/>
    <w:rsid w:val="00EA34C6"/>
    <w:rsid w:val="00EA6621"/>
    <w:rsid w:val="00EA79FD"/>
    <w:rsid w:val="00EB0C7B"/>
    <w:rsid w:val="00EB20C0"/>
    <w:rsid w:val="00EB4A3C"/>
    <w:rsid w:val="00EB7837"/>
    <w:rsid w:val="00EC1047"/>
    <w:rsid w:val="00ED00F6"/>
    <w:rsid w:val="00ED3513"/>
    <w:rsid w:val="00EE3C16"/>
    <w:rsid w:val="00EF14B2"/>
    <w:rsid w:val="00EF5D54"/>
    <w:rsid w:val="00F00B08"/>
    <w:rsid w:val="00F0119E"/>
    <w:rsid w:val="00F03EDC"/>
    <w:rsid w:val="00F0732B"/>
    <w:rsid w:val="00F162E2"/>
    <w:rsid w:val="00F20DC3"/>
    <w:rsid w:val="00F224D2"/>
    <w:rsid w:val="00F25028"/>
    <w:rsid w:val="00F26113"/>
    <w:rsid w:val="00F26664"/>
    <w:rsid w:val="00F3047C"/>
    <w:rsid w:val="00F35F5A"/>
    <w:rsid w:val="00F5520F"/>
    <w:rsid w:val="00F55CE8"/>
    <w:rsid w:val="00F56ABB"/>
    <w:rsid w:val="00F6403B"/>
    <w:rsid w:val="00F746BD"/>
    <w:rsid w:val="00F74F28"/>
    <w:rsid w:val="00F75F98"/>
    <w:rsid w:val="00F827E9"/>
    <w:rsid w:val="00F8646B"/>
    <w:rsid w:val="00F90737"/>
    <w:rsid w:val="00F960DA"/>
    <w:rsid w:val="00FA01D7"/>
    <w:rsid w:val="00FA2F64"/>
    <w:rsid w:val="00FB33AB"/>
    <w:rsid w:val="00FB4B76"/>
    <w:rsid w:val="00FB5526"/>
    <w:rsid w:val="00FC15A4"/>
    <w:rsid w:val="00FC5902"/>
    <w:rsid w:val="00FE67AE"/>
    <w:rsid w:val="00FF75A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43FCD"/>
  <w15:docId w15:val="{D33F48FC-7ADE-43DB-A872-480E79B83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B3766"/>
  </w:style>
  <w:style w:type="paragraph" w:styleId="Heading1">
    <w:name w:val="heading 1"/>
    <w:basedOn w:val="Normal"/>
    <w:link w:val="Heading1Char"/>
    <w:uiPriority w:val="1"/>
    <w:qFormat/>
    <w:pPr>
      <w:ind w:left="117"/>
      <w:outlineLvl w:val="0"/>
    </w:pPr>
    <w:rPr>
      <w:rFonts w:ascii="Verdana" w:eastAsia="Verdana" w:hAnsi="Verdana"/>
      <w:b/>
      <w:bCs/>
      <w:sz w:val="28"/>
      <w:szCs w:val="28"/>
    </w:rPr>
  </w:style>
  <w:style w:type="paragraph" w:styleId="Heading2">
    <w:name w:val="heading 2"/>
    <w:basedOn w:val="Normal"/>
    <w:link w:val="Heading2Char"/>
    <w:uiPriority w:val="1"/>
    <w:qFormat/>
    <w:pPr>
      <w:spacing w:before="63"/>
      <w:ind w:left="117"/>
      <w:outlineLvl w:val="1"/>
    </w:pPr>
    <w:rPr>
      <w:rFonts w:ascii="Verdana" w:eastAsia="Verdana" w:hAnsi="Verdana"/>
      <w:b/>
      <w:bCs/>
      <w:sz w:val="20"/>
      <w:szCs w:val="20"/>
    </w:rPr>
  </w:style>
  <w:style w:type="paragraph" w:styleId="Heading3">
    <w:name w:val="heading 3"/>
    <w:basedOn w:val="Normal"/>
    <w:next w:val="Normal"/>
    <w:link w:val="Heading3Char"/>
    <w:uiPriority w:val="9"/>
    <w:unhideWhenUsed/>
    <w:qFormat/>
    <w:rsid w:val="0076135F"/>
    <w:pPr>
      <w:keepNext/>
      <w:keepLines/>
      <w:numPr>
        <w:numId w:val="4"/>
      </w:numPr>
      <w:spacing w:before="40"/>
      <w:outlineLvl w:val="2"/>
    </w:pPr>
    <w:rPr>
      <w:rFonts w:ascii="Verdana" w:eastAsiaTheme="majorEastAsia" w:hAnsi="Verdana" w:cstheme="majorBidi"/>
      <w:b/>
      <w:bCs/>
      <w:color w:val="0081C5"/>
      <w:spacing w:val="-1"/>
      <w:w w:val="95"/>
      <w:sz w:val="20"/>
      <w:szCs w:val="20"/>
    </w:rPr>
  </w:style>
  <w:style w:type="paragraph" w:styleId="Heading4">
    <w:name w:val="heading 4"/>
    <w:basedOn w:val="Normal"/>
    <w:next w:val="Normal"/>
    <w:link w:val="Heading4Char"/>
    <w:uiPriority w:val="9"/>
    <w:semiHidden/>
    <w:unhideWhenUsed/>
    <w:qFormat/>
    <w:rsid w:val="00C94334"/>
    <w:pPr>
      <w:keepNext/>
      <w:keepLines/>
      <w:numPr>
        <w:ilvl w:val="1"/>
        <w:numId w:val="4"/>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5A3E9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E341E"/>
    <w:pPr>
      <w:spacing w:before="240" w:line="300" w:lineRule="auto"/>
      <w:ind w:left="1418"/>
    </w:pPr>
    <w:rPr>
      <w:rFonts w:ascii="Verdana" w:eastAsia="Verdana" w:hAnsi="Verdana"/>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1508B"/>
    <w:rPr>
      <w:color w:val="0000FF" w:themeColor="hyperlink"/>
      <w:u w:val="single"/>
    </w:rPr>
  </w:style>
  <w:style w:type="paragraph" w:styleId="Header">
    <w:name w:val="header"/>
    <w:basedOn w:val="Normal"/>
    <w:link w:val="HeaderChar"/>
    <w:uiPriority w:val="99"/>
    <w:unhideWhenUsed/>
    <w:rsid w:val="00540DCD"/>
    <w:pPr>
      <w:tabs>
        <w:tab w:val="center" w:pos="4513"/>
        <w:tab w:val="right" w:pos="9026"/>
      </w:tabs>
    </w:pPr>
  </w:style>
  <w:style w:type="character" w:customStyle="1" w:styleId="HeaderChar">
    <w:name w:val="Header Char"/>
    <w:basedOn w:val="DefaultParagraphFont"/>
    <w:link w:val="Header"/>
    <w:uiPriority w:val="99"/>
    <w:rsid w:val="00540DCD"/>
  </w:style>
  <w:style w:type="paragraph" w:styleId="Footer">
    <w:name w:val="footer"/>
    <w:basedOn w:val="Normal"/>
    <w:link w:val="FooterChar"/>
    <w:uiPriority w:val="99"/>
    <w:unhideWhenUsed/>
    <w:rsid w:val="00540DCD"/>
    <w:pPr>
      <w:tabs>
        <w:tab w:val="center" w:pos="4513"/>
        <w:tab w:val="right" w:pos="9026"/>
      </w:tabs>
    </w:pPr>
  </w:style>
  <w:style w:type="character" w:customStyle="1" w:styleId="FooterChar">
    <w:name w:val="Footer Char"/>
    <w:basedOn w:val="DefaultParagraphFont"/>
    <w:link w:val="Footer"/>
    <w:uiPriority w:val="99"/>
    <w:rsid w:val="00540DCD"/>
  </w:style>
  <w:style w:type="paragraph" w:styleId="BalloonText">
    <w:name w:val="Balloon Text"/>
    <w:basedOn w:val="Normal"/>
    <w:link w:val="BalloonTextChar"/>
    <w:uiPriority w:val="99"/>
    <w:semiHidden/>
    <w:unhideWhenUsed/>
    <w:rsid w:val="00B237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725"/>
    <w:rPr>
      <w:rFonts w:ascii="Segoe UI" w:hAnsi="Segoe UI" w:cs="Segoe UI"/>
      <w:sz w:val="18"/>
      <w:szCs w:val="18"/>
    </w:rPr>
  </w:style>
  <w:style w:type="character" w:styleId="CommentReference">
    <w:name w:val="annotation reference"/>
    <w:basedOn w:val="DefaultParagraphFont"/>
    <w:uiPriority w:val="99"/>
    <w:semiHidden/>
    <w:unhideWhenUsed/>
    <w:rsid w:val="008C2479"/>
    <w:rPr>
      <w:sz w:val="16"/>
      <w:szCs w:val="16"/>
    </w:rPr>
  </w:style>
  <w:style w:type="paragraph" w:styleId="CommentText">
    <w:name w:val="annotation text"/>
    <w:basedOn w:val="Normal"/>
    <w:link w:val="CommentTextChar"/>
    <w:uiPriority w:val="99"/>
    <w:unhideWhenUsed/>
    <w:rsid w:val="008C2479"/>
    <w:rPr>
      <w:sz w:val="20"/>
      <w:szCs w:val="20"/>
    </w:rPr>
  </w:style>
  <w:style w:type="character" w:customStyle="1" w:styleId="CommentTextChar">
    <w:name w:val="Comment Text Char"/>
    <w:basedOn w:val="DefaultParagraphFont"/>
    <w:link w:val="CommentText"/>
    <w:uiPriority w:val="99"/>
    <w:rsid w:val="008C2479"/>
    <w:rPr>
      <w:sz w:val="20"/>
      <w:szCs w:val="20"/>
    </w:rPr>
  </w:style>
  <w:style w:type="paragraph" w:styleId="CommentSubject">
    <w:name w:val="annotation subject"/>
    <w:basedOn w:val="CommentText"/>
    <w:next w:val="CommentText"/>
    <w:link w:val="CommentSubjectChar"/>
    <w:uiPriority w:val="99"/>
    <w:semiHidden/>
    <w:unhideWhenUsed/>
    <w:rsid w:val="008C2479"/>
    <w:rPr>
      <w:b/>
      <w:bCs/>
    </w:rPr>
  </w:style>
  <w:style w:type="character" w:customStyle="1" w:styleId="CommentSubjectChar">
    <w:name w:val="Comment Subject Char"/>
    <w:basedOn w:val="CommentTextChar"/>
    <w:link w:val="CommentSubject"/>
    <w:uiPriority w:val="99"/>
    <w:semiHidden/>
    <w:rsid w:val="008C2479"/>
    <w:rPr>
      <w:b/>
      <w:bCs/>
      <w:sz w:val="20"/>
      <w:szCs w:val="20"/>
    </w:rPr>
  </w:style>
  <w:style w:type="paragraph" w:styleId="NoSpacing">
    <w:name w:val="No Spacing"/>
    <w:uiPriority w:val="1"/>
    <w:qFormat/>
    <w:rsid w:val="005E3313"/>
  </w:style>
  <w:style w:type="character" w:customStyle="1" w:styleId="Heading5Char">
    <w:name w:val="Heading 5 Char"/>
    <w:basedOn w:val="DefaultParagraphFont"/>
    <w:link w:val="Heading5"/>
    <w:uiPriority w:val="9"/>
    <w:rsid w:val="005A3E9E"/>
    <w:rPr>
      <w:rFonts w:asciiTheme="majorHAnsi" w:eastAsiaTheme="majorEastAsia" w:hAnsiTheme="majorHAnsi" w:cstheme="majorBidi"/>
      <w:color w:val="365F91" w:themeColor="accent1" w:themeShade="BF"/>
    </w:rPr>
  </w:style>
  <w:style w:type="character" w:customStyle="1" w:styleId="hit">
    <w:name w:val="hit"/>
    <w:basedOn w:val="DefaultParagraphFont"/>
    <w:rsid w:val="005A3E9E"/>
  </w:style>
  <w:style w:type="paragraph" w:customStyle="1" w:styleId="subprov">
    <w:name w:val="subprov"/>
    <w:basedOn w:val="Normal"/>
    <w:rsid w:val="005A3E9E"/>
    <w:pPr>
      <w:widowControl/>
      <w:spacing w:before="100" w:beforeAutospacing="1" w:after="100" w:afterAutospacing="1"/>
    </w:pPr>
    <w:rPr>
      <w:rFonts w:ascii="Times New Roman" w:eastAsia="Times New Roman" w:hAnsi="Times New Roman" w:cs="Times New Roman"/>
      <w:sz w:val="24"/>
      <w:szCs w:val="24"/>
      <w:lang w:val="en-NZ" w:eastAsia="en-NZ"/>
    </w:rPr>
  </w:style>
  <w:style w:type="character" w:customStyle="1" w:styleId="label">
    <w:name w:val="label"/>
    <w:basedOn w:val="DefaultParagraphFont"/>
    <w:rsid w:val="005A3E9E"/>
  </w:style>
  <w:style w:type="paragraph" w:customStyle="1" w:styleId="text">
    <w:name w:val="text"/>
    <w:basedOn w:val="Normal"/>
    <w:rsid w:val="005A3E9E"/>
    <w:pPr>
      <w:widowControl/>
      <w:spacing w:before="100" w:beforeAutospacing="1" w:after="100" w:afterAutospacing="1"/>
    </w:pPr>
    <w:rPr>
      <w:rFonts w:ascii="Times New Roman" w:eastAsia="Times New Roman" w:hAnsi="Times New Roman" w:cs="Times New Roman"/>
      <w:sz w:val="24"/>
      <w:szCs w:val="24"/>
      <w:lang w:val="en-NZ" w:eastAsia="en-NZ"/>
    </w:rPr>
  </w:style>
  <w:style w:type="table" w:styleId="TableGrid">
    <w:name w:val="Table Grid"/>
    <w:basedOn w:val="TableNormal"/>
    <w:uiPriority w:val="39"/>
    <w:rsid w:val="00E277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Definition">
    <w:name w:val="HTML Definition"/>
    <w:basedOn w:val="DefaultParagraphFont"/>
    <w:uiPriority w:val="99"/>
    <w:semiHidden/>
    <w:unhideWhenUsed/>
    <w:rsid w:val="00E27719"/>
    <w:rPr>
      <w:i/>
      <w:iCs/>
    </w:rPr>
  </w:style>
  <w:style w:type="paragraph" w:styleId="FootnoteText">
    <w:name w:val="footnote text"/>
    <w:basedOn w:val="Normal"/>
    <w:link w:val="FootnoteTextChar"/>
    <w:uiPriority w:val="99"/>
    <w:unhideWhenUsed/>
    <w:rsid w:val="00074621"/>
    <w:pPr>
      <w:widowControl/>
    </w:pPr>
    <w:rPr>
      <w:sz w:val="24"/>
      <w:szCs w:val="24"/>
    </w:rPr>
  </w:style>
  <w:style w:type="character" w:customStyle="1" w:styleId="FootnoteTextChar">
    <w:name w:val="Footnote Text Char"/>
    <w:basedOn w:val="DefaultParagraphFont"/>
    <w:link w:val="FootnoteText"/>
    <w:uiPriority w:val="99"/>
    <w:rsid w:val="00074621"/>
    <w:rPr>
      <w:sz w:val="24"/>
      <w:szCs w:val="24"/>
    </w:rPr>
  </w:style>
  <w:style w:type="character" w:styleId="FootnoteReference">
    <w:name w:val="footnote reference"/>
    <w:basedOn w:val="DefaultParagraphFont"/>
    <w:uiPriority w:val="99"/>
    <w:unhideWhenUsed/>
    <w:rsid w:val="00074621"/>
    <w:rPr>
      <w:vertAlign w:val="superscript"/>
    </w:rPr>
  </w:style>
  <w:style w:type="paragraph" w:customStyle="1" w:styleId="EPB-heading1">
    <w:name w:val="EPB - heading1"/>
    <w:basedOn w:val="Normal"/>
    <w:link w:val="EPB-heading1Char"/>
    <w:rsid w:val="00C16759"/>
    <w:pPr>
      <w:widowControl/>
    </w:pPr>
    <w:rPr>
      <w:rFonts w:ascii="Trebuchet MS" w:eastAsia="Times New Roman" w:hAnsi="Trebuchet MS" w:cs="Times New Roman"/>
      <w:b/>
      <w:sz w:val="36"/>
      <w:szCs w:val="36"/>
      <w:lang w:val="en-NZ"/>
    </w:rPr>
  </w:style>
  <w:style w:type="paragraph" w:customStyle="1" w:styleId="EPB-bodytext">
    <w:name w:val="EPB- body text"/>
    <w:basedOn w:val="Normal"/>
    <w:link w:val="EPB-bodytextChar"/>
    <w:rsid w:val="00C16759"/>
    <w:pPr>
      <w:widowControl/>
    </w:pPr>
    <w:rPr>
      <w:rFonts w:ascii="Arial" w:eastAsia="Times New Roman" w:hAnsi="Arial" w:cs="Times New Roman"/>
      <w:sz w:val="24"/>
      <w:szCs w:val="36"/>
      <w:lang w:val="en-NZ"/>
    </w:rPr>
  </w:style>
  <w:style w:type="paragraph" w:customStyle="1" w:styleId="EPB-bullets">
    <w:name w:val="EPB- bullets"/>
    <w:basedOn w:val="EPB-bodytext"/>
    <w:link w:val="EPB-bulletsChar"/>
    <w:autoRedefine/>
    <w:rsid w:val="00B575DE"/>
    <w:pPr>
      <w:numPr>
        <w:numId w:val="1"/>
      </w:numPr>
      <w:tabs>
        <w:tab w:val="clear" w:pos="360"/>
        <w:tab w:val="num" w:pos="426"/>
      </w:tabs>
      <w:ind w:left="426" w:hanging="426"/>
    </w:pPr>
  </w:style>
  <w:style w:type="paragraph" w:customStyle="1" w:styleId="EPB-heading2">
    <w:name w:val="EPB- heading 2"/>
    <w:basedOn w:val="EPB-bodytext"/>
    <w:link w:val="EPB-heading2Char"/>
    <w:rsid w:val="00C16759"/>
    <w:rPr>
      <w:b/>
      <w:sz w:val="28"/>
    </w:rPr>
  </w:style>
  <w:style w:type="paragraph" w:customStyle="1" w:styleId="EPB-bullet2">
    <w:name w:val="EPB- bullet2"/>
    <w:basedOn w:val="EPB-bullets"/>
    <w:link w:val="EPB-bullet2Char"/>
    <w:rsid w:val="00C16759"/>
    <w:pPr>
      <w:numPr>
        <w:numId w:val="0"/>
      </w:numPr>
    </w:pPr>
  </w:style>
  <w:style w:type="paragraph" w:styleId="TOC2">
    <w:name w:val="toc 2"/>
    <w:basedOn w:val="Normal"/>
    <w:next w:val="Normal"/>
    <w:autoRedefine/>
    <w:uiPriority w:val="39"/>
    <w:rsid w:val="00C16759"/>
    <w:pPr>
      <w:widowControl/>
      <w:ind w:left="240"/>
    </w:pPr>
    <w:rPr>
      <w:rFonts w:ascii="Arial" w:eastAsia="Times New Roman" w:hAnsi="Arial" w:cs="Times New Roman"/>
      <w:szCs w:val="24"/>
      <w:lang w:val="en-NZ"/>
    </w:rPr>
  </w:style>
  <w:style w:type="paragraph" w:customStyle="1" w:styleId="EPB-heading3">
    <w:name w:val="EPB -heading3"/>
    <w:basedOn w:val="EPB-heading2"/>
    <w:rsid w:val="00C16759"/>
    <w:pPr>
      <w:tabs>
        <w:tab w:val="left" w:pos="851"/>
      </w:tabs>
      <w:ind w:left="570" w:hanging="570"/>
    </w:pPr>
    <w:rPr>
      <w:bCs/>
      <w:sz w:val="24"/>
      <w:szCs w:val="20"/>
    </w:rPr>
  </w:style>
  <w:style w:type="character" w:customStyle="1" w:styleId="EPB-heading1Char">
    <w:name w:val="EPB - heading1 Char"/>
    <w:link w:val="EPB-heading1"/>
    <w:rsid w:val="00C16759"/>
    <w:rPr>
      <w:rFonts w:ascii="Trebuchet MS" w:eastAsia="Times New Roman" w:hAnsi="Trebuchet MS" w:cs="Times New Roman"/>
      <w:b/>
      <w:sz w:val="36"/>
      <w:szCs w:val="36"/>
      <w:lang w:val="en-NZ"/>
    </w:rPr>
  </w:style>
  <w:style w:type="character" w:customStyle="1" w:styleId="EPB-bodytextChar">
    <w:name w:val="EPB- body text Char"/>
    <w:link w:val="EPB-bodytext"/>
    <w:rsid w:val="00C16759"/>
    <w:rPr>
      <w:rFonts w:ascii="Arial" w:eastAsia="Times New Roman" w:hAnsi="Arial" w:cs="Times New Roman"/>
      <w:sz w:val="24"/>
      <w:szCs w:val="36"/>
      <w:lang w:val="en-NZ"/>
    </w:rPr>
  </w:style>
  <w:style w:type="paragraph" w:styleId="TOC3">
    <w:name w:val="toc 3"/>
    <w:basedOn w:val="Normal"/>
    <w:next w:val="Normal"/>
    <w:autoRedefine/>
    <w:uiPriority w:val="39"/>
    <w:rsid w:val="00C16759"/>
    <w:pPr>
      <w:widowControl/>
      <w:ind w:left="480"/>
    </w:pPr>
    <w:rPr>
      <w:rFonts w:ascii="Arial" w:eastAsia="Times New Roman" w:hAnsi="Arial" w:cs="Times New Roman"/>
      <w:szCs w:val="24"/>
      <w:lang w:val="en-NZ"/>
    </w:rPr>
  </w:style>
  <w:style w:type="paragraph" w:customStyle="1" w:styleId="EPB-bodytextbullets">
    <w:name w:val="EPB-body text bullets"/>
    <w:basedOn w:val="EPB-bodytext"/>
    <w:rsid w:val="00C16759"/>
    <w:pPr>
      <w:tabs>
        <w:tab w:val="left" w:pos="570"/>
      </w:tabs>
      <w:ind w:left="570" w:hanging="285"/>
    </w:pPr>
  </w:style>
  <w:style w:type="character" w:customStyle="1" w:styleId="EPB-heading2Char">
    <w:name w:val="EPB- heading 2 Char"/>
    <w:link w:val="EPB-heading2"/>
    <w:rsid w:val="00C16759"/>
    <w:rPr>
      <w:rFonts w:ascii="Arial" w:eastAsia="Times New Roman" w:hAnsi="Arial" w:cs="Times New Roman"/>
      <w:b/>
      <w:sz w:val="28"/>
      <w:szCs w:val="36"/>
      <w:lang w:val="en-NZ"/>
    </w:rPr>
  </w:style>
  <w:style w:type="character" w:customStyle="1" w:styleId="EPB-bulletsChar">
    <w:name w:val="EPB- bullets Char"/>
    <w:basedOn w:val="EPB-bodytextChar"/>
    <w:link w:val="EPB-bullets"/>
    <w:rsid w:val="00B575DE"/>
    <w:rPr>
      <w:rFonts w:ascii="Arial" w:eastAsia="Times New Roman" w:hAnsi="Arial" w:cs="Times New Roman"/>
      <w:sz w:val="24"/>
      <w:szCs w:val="36"/>
      <w:lang w:val="en-NZ"/>
    </w:rPr>
  </w:style>
  <w:style w:type="character" w:customStyle="1" w:styleId="EPB-bullet2Char">
    <w:name w:val="EPB- bullet2 Char"/>
    <w:basedOn w:val="EPB-bulletsChar"/>
    <w:link w:val="EPB-bullet2"/>
    <w:rsid w:val="00C16759"/>
    <w:rPr>
      <w:rFonts w:ascii="Arial" w:eastAsia="Times New Roman" w:hAnsi="Arial" w:cs="Times New Roman"/>
      <w:sz w:val="24"/>
      <w:szCs w:val="36"/>
      <w:lang w:val="en-NZ"/>
    </w:rPr>
  </w:style>
  <w:style w:type="character" w:customStyle="1" w:styleId="insertwords">
    <w:name w:val="insertwords"/>
    <w:basedOn w:val="DefaultParagraphFont"/>
    <w:rsid w:val="00BD2CA6"/>
  </w:style>
  <w:style w:type="character" w:styleId="FollowedHyperlink">
    <w:name w:val="FollowedHyperlink"/>
    <w:basedOn w:val="DefaultParagraphFont"/>
    <w:uiPriority w:val="99"/>
    <w:semiHidden/>
    <w:unhideWhenUsed/>
    <w:rsid w:val="008204C9"/>
    <w:rPr>
      <w:color w:val="800080" w:themeColor="followedHyperlink"/>
      <w:u w:val="single"/>
    </w:rPr>
  </w:style>
  <w:style w:type="paragraph" w:styleId="Revision">
    <w:name w:val="Revision"/>
    <w:hidden/>
    <w:uiPriority w:val="99"/>
    <w:semiHidden/>
    <w:rsid w:val="00767B9B"/>
    <w:pPr>
      <w:widowControl/>
    </w:pPr>
  </w:style>
  <w:style w:type="character" w:styleId="UnresolvedMention">
    <w:name w:val="Unresolved Mention"/>
    <w:basedOn w:val="DefaultParagraphFont"/>
    <w:uiPriority w:val="99"/>
    <w:semiHidden/>
    <w:unhideWhenUsed/>
    <w:rsid w:val="009038E3"/>
    <w:rPr>
      <w:color w:val="605E5C"/>
      <w:shd w:val="clear" w:color="auto" w:fill="E1DFDD"/>
    </w:rPr>
  </w:style>
  <w:style w:type="character" w:customStyle="1" w:styleId="BodyTextChar">
    <w:name w:val="Body Text Char"/>
    <w:basedOn w:val="DefaultParagraphFont"/>
    <w:link w:val="BodyText"/>
    <w:uiPriority w:val="1"/>
    <w:rsid w:val="000E341E"/>
    <w:rPr>
      <w:rFonts w:ascii="Verdana" w:eastAsia="Verdana" w:hAnsi="Verdana"/>
      <w:sz w:val="20"/>
      <w:szCs w:val="20"/>
    </w:rPr>
  </w:style>
  <w:style w:type="character" w:customStyle="1" w:styleId="Heading2Char">
    <w:name w:val="Heading 2 Char"/>
    <w:basedOn w:val="DefaultParagraphFont"/>
    <w:link w:val="Heading2"/>
    <w:uiPriority w:val="1"/>
    <w:rsid w:val="006F10E4"/>
    <w:rPr>
      <w:rFonts w:ascii="Verdana" w:eastAsia="Verdana" w:hAnsi="Verdana"/>
      <w:b/>
      <w:bCs/>
      <w:sz w:val="20"/>
      <w:szCs w:val="20"/>
    </w:rPr>
  </w:style>
  <w:style w:type="paragraph" w:customStyle="1" w:styleId="TableHeader">
    <w:name w:val="Table Header"/>
    <w:basedOn w:val="Normal"/>
    <w:next w:val="Normal"/>
    <w:rsid w:val="00234AA5"/>
    <w:pPr>
      <w:widowControl/>
      <w:spacing w:before="60" w:after="60"/>
      <w:jc w:val="center"/>
    </w:pPr>
    <w:rPr>
      <w:rFonts w:ascii="Verdana" w:eastAsia="Times New Roman" w:hAnsi="Verdana" w:cs="Times New Roman"/>
      <w:b/>
      <w:kern w:val="24"/>
      <w:szCs w:val="20"/>
      <w:lang w:val="en-NZ"/>
    </w:rPr>
  </w:style>
  <w:style w:type="character" w:customStyle="1" w:styleId="Heading3Char">
    <w:name w:val="Heading 3 Char"/>
    <w:basedOn w:val="DefaultParagraphFont"/>
    <w:link w:val="Heading3"/>
    <w:uiPriority w:val="9"/>
    <w:rsid w:val="0076135F"/>
    <w:rPr>
      <w:rFonts w:ascii="Verdana" w:eastAsiaTheme="majorEastAsia" w:hAnsi="Verdana" w:cstheme="majorBidi"/>
      <w:b/>
      <w:bCs/>
      <w:color w:val="0081C5"/>
      <w:spacing w:val="-1"/>
      <w:w w:val="95"/>
      <w:sz w:val="20"/>
      <w:szCs w:val="20"/>
    </w:rPr>
  </w:style>
  <w:style w:type="character" w:customStyle="1" w:styleId="Heading4Char">
    <w:name w:val="Heading 4 Char"/>
    <w:basedOn w:val="DefaultParagraphFont"/>
    <w:link w:val="Heading4"/>
    <w:uiPriority w:val="9"/>
    <w:semiHidden/>
    <w:rsid w:val="00C94334"/>
    <w:rPr>
      <w:rFonts w:asciiTheme="majorHAnsi" w:eastAsiaTheme="majorEastAsia" w:hAnsiTheme="majorHAnsi" w:cstheme="majorBidi"/>
      <w:i/>
      <w:iCs/>
      <w:color w:val="365F91" w:themeColor="accent1" w:themeShade="BF"/>
    </w:rPr>
  </w:style>
  <w:style w:type="paragraph" w:customStyle="1" w:styleId="Listbulletone">
    <w:name w:val="List bullet one"/>
    <w:uiPriority w:val="1"/>
    <w:qFormat/>
    <w:rsid w:val="00A86259"/>
    <w:pPr>
      <w:numPr>
        <w:ilvl w:val="1"/>
        <w:numId w:val="2"/>
      </w:numPr>
      <w:spacing w:before="240"/>
    </w:pPr>
    <w:rPr>
      <w:rFonts w:ascii="Verdana" w:hAnsi="Verdana"/>
      <w:sz w:val="20"/>
      <w:szCs w:val="20"/>
      <w:lang w:val="en-NZ"/>
    </w:rPr>
  </w:style>
  <w:style w:type="character" w:customStyle="1" w:styleId="Heading1Char">
    <w:name w:val="Heading 1 Char"/>
    <w:basedOn w:val="DefaultParagraphFont"/>
    <w:link w:val="Heading1"/>
    <w:uiPriority w:val="1"/>
    <w:rsid w:val="001B3766"/>
    <w:rPr>
      <w:rFonts w:ascii="Verdana" w:eastAsia="Verdana" w:hAnsi="Verdana"/>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80468">
      <w:bodyDiv w:val="1"/>
      <w:marLeft w:val="0"/>
      <w:marRight w:val="0"/>
      <w:marTop w:val="0"/>
      <w:marBottom w:val="0"/>
      <w:divBdr>
        <w:top w:val="none" w:sz="0" w:space="0" w:color="auto"/>
        <w:left w:val="none" w:sz="0" w:space="0" w:color="auto"/>
        <w:bottom w:val="none" w:sz="0" w:space="0" w:color="auto"/>
        <w:right w:val="none" w:sz="0" w:space="0" w:color="auto"/>
      </w:divBdr>
      <w:divsChild>
        <w:div w:id="391738794">
          <w:marLeft w:val="0"/>
          <w:marRight w:val="0"/>
          <w:marTop w:val="83"/>
          <w:marBottom w:val="0"/>
          <w:divBdr>
            <w:top w:val="none" w:sz="0" w:space="0" w:color="auto"/>
            <w:left w:val="none" w:sz="0" w:space="0" w:color="auto"/>
            <w:bottom w:val="none" w:sz="0" w:space="0" w:color="auto"/>
            <w:right w:val="none" w:sz="0" w:space="0" w:color="auto"/>
          </w:divBdr>
          <w:divsChild>
            <w:div w:id="1462921463">
              <w:marLeft w:val="0"/>
              <w:marRight w:val="0"/>
              <w:marTop w:val="83"/>
              <w:marBottom w:val="0"/>
              <w:divBdr>
                <w:top w:val="none" w:sz="0" w:space="0" w:color="auto"/>
                <w:left w:val="none" w:sz="0" w:space="0" w:color="auto"/>
                <w:bottom w:val="none" w:sz="0" w:space="0" w:color="auto"/>
                <w:right w:val="none" w:sz="0" w:space="0" w:color="auto"/>
              </w:divBdr>
            </w:div>
            <w:div w:id="1799377499">
              <w:marLeft w:val="0"/>
              <w:marRight w:val="0"/>
              <w:marTop w:val="83"/>
              <w:marBottom w:val="0"/>
              <w:divBdr>
                <w:top w:val="none" w:sz="0" w:space="0" w:color="auto"/>
                <w:left w:val="none" w:sz="0" w:space="0" w:color="auto"/>
                <w:bottom w:val="none" w:sz="0" w:space="0" w:color="auto"/>
                <w:right w:val="none" w:sz="0" w:space="0" w:color="auto"/>
              </w:divBdr>
            </w:div>
          </w:divsChild>
        </w:div>
        <w:div w:id="782769363">
          <w:marLeft w:val="0"/>
          <w:marRight w:val="0"/>
          <w:marTop w:val="83"/>
          <w:marBottom w:val="0"/>
          <w:divBdr>
            <w:top w:val="none" w:sz="0" w:space="0" w:color="auto"/>
            <w:left w:val="none" w:sz="0" w:space="0" w:color="auto"/>
            <w:bottom w:val="none" w:sz="0" w:space="0" w:color="auto"/>
            <w:right w:val="none" w:sz="0" w:space="0" w:color="auto"/>
          </w:divBdr>
        </w:div>
        <w:div w:id="1657224571">
          <w:marLeft w:val="0"/>
          <w:marRight w:val="0"/>
          <w:marTop w:val="83"/>
          <w:marBottom w:val="0"/>
          <w:divBdr>
            <w:top w:val="none" w:sz="0" w:space="0" w:color="auto"/>
            <w:left w:val="none" w:sz="0" w:space="0" w:color="auto"/>
            <w:bottom w:val="none" w:sz="0" w:space="0" w:color="auto"/>
            <w:right w:val="none" w:sz="0" w:space="0" w:color="auto"/>
          </w:divBdr>
        </w:div>
        <w:div w:id="737089611">
          <w:marLeft w:val="0"/>
          <w:marRight w:val="0"/>
          <w:marTop w:val="83"/>
          <w:marBottom w:val="0"/>
          <w:divBdr>
            <w:top w:val="none" w:sz="0" w:space="0" w:color="auto"/>
            <w:left w:val="none" w:sz="0" w:space="0" w:color="auto"/>
            <w:bottom w:val="none" w:sz="0" w:space="0" w:color="auto"/>
            <w:right w:val="none" w:sz="0" w:space="0" w:color="auto"/>
          </w:divBdr>
        </w:div>
      </w:divsChild>
    </w:div>
    <w:div w:id="59713458">
      <w:bodyDiv w:val="1"/>
      <w:marLeft w:val="0"/>
      <w:marRight w:val="0"/>
      <w:marTop w:val="0"/>
      <w:marBottom w:val="0"/>
      <w:divBdr>
        <w:top w:val="none" w:sz="0" w:space="0" w:color="auto"/>
        <w:left w:val="none" w:sz="0" w:space="0" w:color="auto"/>
        <w:bottom w:val="none" w:sz="0" w:space="0" w:color="auto"/>
        <w:right w:val="none" w:sz="0" w:space="0" w:color="auto"/>
      </w:divBdr>
      <w:divsChild>
        <w:div w:id="2136211551">
          <w:marLeft w:val="0"/>
          <w:marRight w:val="0"/>
          <w:marTop w:val="83"/>
          <w:marBottom w:val="0"/>
          <w:divBdr>
            <w:top w:val="none" w:sz="0" w:space="0" w:color="auto"/>
            <w:left w:val="none" w:sz="0" w:space="0" w:color="auto"/>
            <w:bottom w:val="none" w:sz="0" w:space="0" w:color="auto"/>
            <w:right w:val="none" w:sz="0" w:space="0" w:color="auto"/>
          </w:divBdr>
        </w:div>
        <w:div w:id="1045183445">
          <w:marLeft w:val="0"/>
          <w:marRight w:val="0"/>
          <w:marTop w:val="83"/>
          <w:marBottom w:val="0"/>
          <w:divBdr>
            <w:top w:val="none" w:sz="0" w:space="0" w:color="auto"/>
            <w:left w:val="none" w:sz="0" w:space="0" w:color="auto"/>
            <w:bottom w:val="none" w:sz="0" w:space="0" w:color="auto"/>
            <w:right w:val="none" w:sz="0" w:space="0" w:color="auto"/>
          </w:divBdr>
        </w:div>
      </w:divsChild>
    </w:div>
    <w:div w:id="79567304">
      <w:bodyDiv w:val="1"/>
      <w:marLeft w:val="0"/>
      <w:marRight w:val="0"/>
      <w:marTop w:val="0"/>
      <w:marBottom w:val="0"/>
      <w:divBdr>
        <w:top w:val="none" w:sz="0" w:space="0" w:color="auto"/>
        <w:left w:val="none" w:sz="0" w:space="0" w:color="auto"/>
        <w:bottom w:val="none" w:sz="0" w:space="0" w:color="auto"/>
        <w:right w:val="none" w:sz="0" w:space="0" w:color="auto"/>
      </w:divBdr>
    </w:div>
    <w:div w:id="193154399">
      <w:bodyDiv w:val="1"/>
      <w:marLeft w:val="0"/>
      <w:marRight w:val="0"/>
      <w:marTop w:val="0"/>
      <w:marBottom w:val="0"/>
      <w:divBdr>
        <w:top w:val="none" w:sz="0" w:space="0" w:color="auto"/>
        <w:left w:val="none" w:sz="0" w:space="0" w:color="auto"/>
        <w:bottom w:val="none" w:sz="0" w:space="0" w:color="auto"/>
        <w:right w:val="none" w:sz="0" w:space="0" w:color="auto"/>
      </w:divBdr>
      <w:divsChild>
        <w:div w:id="529690318">
          <w:marLeft w:val="0"/>
          <w:marRight w:val="0"/>
          <w:marTop w:val="83"/>
          <w:marBottom w:val="0"/>
          <w:divBdr>
            <w:top w:val="none" w:sz="0" w:space="0" w:color="auto"/>
            <w:left w:val="none" w:sz="0" w:space="0" w:color="auto"/>
            <w:bottom w:val="none" w:sz="0" w:space="0" w:color="auto"/>
            <w:right w:val="none" w:sz="0" w:space="0" w:color="auto"/>
          </w:divBdr>
          <w:divsChild>
            <w:div w:id="1048843924">
              <w:marLeft w:val="0"/>
              <w:marRight w:val="0"/>
              <w:marTop w:val="83"/>
              <w:marBottom w:val="0"/>
              <w:divBdr>
                <w:top w:val="none" w:sz="0" w:space="0" w:color="auto"/>
                <w:left w:val="none" w:sz="0" w:space="0" w:color="auto"/>
                <w:bottom w:val="none" w:sz="0" w:space="0" w:color="auto"/>
                <w:right w:val="none" w:sz="0" w:space="0" w:color="auto"/>
              </w:divBdr>
            </w:div>
            <w:div w:id="1167210377">
              <w:marLeft w:val="0"/>
              <w:marRight w:val="0"/>
              <w:marTop w:val="83"/>
              <w:marBottom w:val="0"/>
              <w:divBdr>
                <w:top w:val="none" w:sz="0" w:space="0" w:color="auto"/>
                <w:left w:val="none" w:sz="0" w:space="0" w:color="auto"/>
                <w:bottom w:val="none" w:sz="0" w:space="0" w:color="auto"/>
                <w:right w:val="none" w:sz="0" w:space="0" w:color="auto"/>
              </w:divBdr>
            </w:div>
          </w:divsChild>
        </w:div>
      </w:divsChild>
    </w:div>
    <w:div w:id="194579607">
      <w:bodyDiv w:val="1"/>
      <w:marLeft w:val="0"/>
      <w:marRight w:val="0"/>
      <w:marTop w:val="0"/>
      <w:marBottom w:val="0"/>
      <w:divBdr>
        <w:top w:val="none" w:sz="0" w:space="0" w:color="auto"/>
        <w:left w:val="none" w:sz="0" w:space="0" w:color="auto"/>
        <w:bottom w:val="none" w:sz="0" w:space="0" w:color="auto"/>
        <w:right w:val="none" w:sz="0" w:space="0" w:color="auto"/>
      </w:divBdr>
      <w:divsChild>
        <w:div w:id="2014842088">
          <w:marLeft w:val="0"/>
          <w:marRight w:val="0"/>
          <w:marTop w:val="83"/>
          <w:marBottom w:val="0"/>
          <w:divBdr>
            <w:top w:val="none" w:sz="0" w:space="0" w:color="auto"/>
            <w:left w:val="none" w:sz="0" w:space="0" w:color="auto"/>
            <w:bottom w:val="none" w:sz="0" w:space="0" w:color="auto"/>
            <w:right w:val="none" w:sz="0" w:space="0" w:color="auto"/>
          </w:divBdr>
          <w:divsChild>
            <w:div w:id="1931615997">
              <w:marLeft w:val="0"/>
              <w:marRight w:val="0"/>
              <w:marTop w:val="83"/>
              <w:marBottom w:val="0"/>
              <w:divBdr>
                <w:top w:val="none" w:sz="0" w:space="0" w:color="auto"/>
                <w:left w:val="none" w:sz="0" w:space="0" w:color="auto"/>
                <w:bottom w:val="none" w:sz="0" w:space="0" w:color="auto"/>
                <w:right w:val="none" w:sz="0" w:space="0" w:color="auto"/>
              </w:divBdr>
            </w:div>
            <w:div w:id="1786849786">
              <w:marLeft w:val="0"/>
              <w:marRight w:val="0"/>
              <w:marTop w:val="83"/>
              <w:marBottom w:val="0"/>
              <w:divBdr>
                <w:top w:val="none" w:sz="0" w:space="0" w:color="auto"/>
                <w:left w:val="none" w:sz="0" w:space="0" w:color="auto"/>
                <w:bottom w:val="none" w:sz="0" w:space="0" w:color="auto"/>
                <w:right w:val="none" w:sz="0" w:space="0" w:color="auto"/>
              </w:divBdr>
            </w:div>
          </w:divsChild>
        </w:div>
        <w:div w:id="477916054">
          <w:marLeft w:val="0"/>
          <w:marRight w:val="0"/>
          <w:marTop w:val="83"/>
          <w:marBottom w:val="0"/>
          <w:divBdr>
            <w:top w:val="none" w:sz="0" w:space="0" w:color="auto"/>
            <w:left w:val="none" w:sz="0" w:space="0" w:color="auto"/>
            <w:bottom w:val="none" w:sz="0" w:space="0" w:color="auto"/>
            <w:right w:val="none" w:sz="0" w:space="0" w:color="auto"/>
          </w:divBdr>
        </w:div>
      </w:divsChild>
    </w:div>
    <w:div w:id="195194697">
      <w:bodyDiv w:val="1"/>
      <w:marLeft w:val="0"/>
      <w:marRight w:val="0"/>
      <w:marTop w:val="0"/>
      <w:marBottom w:val="0"/>
      <w:divBdr>
        <w:top w:val="none" w:sz="0" w:space="0" w:color="auto"/>
        <w:left w:val="none" w:sz="0" w:space="0" w:color="auto"/>
        <w:bottom w:val="none" w:sz="0" w:space="0" w:color="auto"/>
        <w:right w:val="none" w:sz="0" w:space="0" w:color="auto"/>
      </w:divBdr>
      <w:divsChild>
        <w:div w:id="691147997">
          <w:marLeft w:val="0"/>
          <w:marRight w:val="0"/>
          <w:marTop w:val="83"/>
          <w:marBottom w:val="0"/>
          <w:divBdr>
            <w:top w:val="none" w:sz="0" w:space="0" w:color="auto"/>
            <w:left w:val="none" w:sz="0" w:space="0" w:color="auto"/>
            <w:bottom w:val="none" w:sz="0" w:space="0" w:color="auto"/>
            <w:right w:val="none" w:sz="0" w:space="0" w:color="auto"/>
          </w:divBdr>
        </w:div>
        <w:div w:id="1731926125">
          <w:marLeft w:val="0"/>
          <w:marRight w:val="0"/>
          <w:marTop w:val="83"/>
          <w:marBottom w:val="0"/>
          <w:divBdr>
            <w:top w:val="none" w:sz="0" w:space="0" w:color="auto"/>
            <w:left w:val="none" w:sz="0" w:space="0" w:color="auto"/>
            <w:bottom w:val="none" w:sz="0" w:space="0" w:color="auto"/>
            <w:right w:val="none" w:sz="0" w:space="0" w:color="auto"/>
          </w:divBdr>
        </w:div>
      </w:divsChild>
    </w:div>
    <w:div w:id="260383086">
      <w:bodyDiv w:val="1"/>
      <w:marLeft w:val="0"/>
      <w:marRight w:val="0"/>
      <w:marTop w:val="0"/>
      <w:marBottom w:val="0"/>
      <w:divBdr>
        <w:top w:val="none" w:sz="0" w:space="0" w:color="auto"/>
        <w:left w:val="none" w:sz="0" w:space="0" w:color="auto"/>
        <w:bottom w:val="none" w:sz="0" w:space="0" w:color="auto"/>
        <w:right w:val="none" w:sz="0" w:space="0" w:color="auto"/>
      </w:divBdr>
      <w:divsChild>
        <w:div w:id="1901357714">
          <w:marLeft w:val="0"/>
          <w:marRight w:val="0"/>
          <w:marTop w:val="83"/>
          <w:marBottom w:val="0"/>
          <w:divBdr>
            <w:top w:val="none" w:sz="0" w:space="0" w:color="auto"/>
            <w:left w:val="none" w:sz="0" w:space="0" w:color="auto"/>
            <w:bottom w:val="none" w:sz="0" w:space="0" w:color="auto"/>
            <w:right w:val="none" w:sz="0" w:space="0" w:color="auto"/>
          </w:divBdr>
        </w:div>
        <w:div w:id="2145653224">
          <w:marLeft w:val="0"/>
          <w:marRight w:val="0"/>
          <w:marTop w:val="83"/>
          <w:marBottom w:val="0"/>
          <w:divBdr>
            <w:top w:val="none" w:sz="0" w:space="0" w:color="auto"/>
            <w:left w:val="none" w:sz="0" w:space="0" w:color="auto"/>
            <w:bottom w:val="none" w:sz="0" w:space="0" w:color="auto"/>
            <w:right w:val="none" w:sz="0" w:space="0" w:color="auto"/>
          </w:divBdr>
        </w:div>
      </w:divsChild>
    </w:div>
    <w:div w:id="326131420">
      <w:bodyDiv w:val="1"/>
      <w:marLeft w:val="0"/>
      <w:marRight w:val="0"/>
      <w:marTop w:val="0"/>
      <w:marBottom w:val="0"/>
      <w:divBdr>
        <w:top w:val="none" w:sz="0" w:space="0" w:color="auto"/>
        <w:left w:val="none" w:sz="0" w:space="0" w:color="auto"/>
        <w:bottom w:val="none" w:sz="0" w:space="0" w:color="auto"/>
        <w:right w:val="none" w:sz="0" w:space="0" w:color="auto"/>
      </w:divBdr>
    </w:div>
    <w:div w:id="371460637">
      <w:bodyDiv w:val="1"/>
      <w:marLeft w:val="0"/>
      <w:marRight w:val="0"/>
      <w:marTop w:val="0"/>
      <w:marBottom w:val="0"/>
      <w:divBdr>
        <w:top w:val="none" w:sz="0" w:space="0" w:color="auto"/>
        <w:left w:val="none" w:sz="0" w:space="0" w:color="auto"/>
        <w:bottom w:val="none" w:sz="0" w:space="0" w:color="auto"/>
        <w:right w:val="none" w:sz="0" w:space="0" w:color="auto"/>
      </w:divBdr>
    </w:div>
    <w:div w:id="677125295">
      <w:bodyDiv w:val="1"/>
      <w:marLeft w:val="0"/>
      <w:marRight w:val="0"/>
      <w:marTop w:val="0"/>
      <w:marBottom w:val="0"/>
      <w:divBdr>
        <w:top w:val="none" w:sz="0" w:space="0" w:color="auto"/>
        <w:left w:val="none" w:sz="0" w:space="0" w:color="auto"/>
        <w:bottom w:val="none" w:sz="0" w:space="0" w:color="auto"/>
        <w:right w:val="none" w:sz="0" w:space="0" w:color="auto"/>
      </w:divBdr>
      <w:divsChild>
        <w:div w:id="1899902296">
          <w:marLeft w:val="0"/>
          <w:marRight w:val="0"/>
          <w:marTop w:val="83"/>
          <w:marBottom w:val="0"/>
          <w:divBdr>
            <w:top w:val="none" w:sz="0" w:space="0" w:color="auto"/>
            <w:left w:val="none" w:sz="0" w:space="0" w:color="auto"/>
            <w:bottom w:val="none" w:sz="0" w:space="0" w:color="auto"/>
            <w:right w:val="none" w:sz="0" w:space="0" w:color="auto"/>
          </w:divBdr>
          <w:divsChild>
            <w:div w:id="1854537815">
              <w:marLeft w:val="0"/>
              <w:marRight w:val="0"/>
              <w:marTop w:val="83"/>
              <w:marBottom w:val="0"/>
              <w:divBdr>
                <w:top w:val="none" w:sz="0" w:space="0" w:color="auto"/>
                <w:left w:val="none" w:sz="0" w:space="0" w:color="auto"/>
                <w:bottom w:val="none" w:sz="0" w:space="0" w:color="auto"/>
                <w:right w:val="none" w:sz="0" w:space="0" w:color="auto"/>
              </w:divBdr>
            </w:div>
            <w:div w:id="584610777">
              <w:marLeft w:val="0"/>
              <w:marRight w:val="0"/>
              <w:marTop w:val="83"/>
              <w:marBottom w:val="0"/>
              <w:divBdr>
                <w:top w:val="none" w:sz="0" w:space="0" w:color="auto"/>
                <w:left w:val="none" w:sz="0" w:space="0" w:color="auto"/>
                <w:bottom w:val="none" w:sz="0" w:space="0" w:color="auto"/>
                <w:right w:val="none" w:sz="0" w:space="0" w:color="auto"/>
              </w:divBdr>
            </w:div>
          </w:divsChild>
        </w:div>
        <w:div w:id="375155335">
          <w:marLeft w:val="0"/>
          <w:marRight w:val="0"/>
          <w:marTop w:val="83"/>
          <w:marBottom w:val="0"/>
          <w:divBdr>
            <w:top w:val="none" w:sz="0" w:space="0" w:color="auto"/>
            <w:left w:val="none" w:sz="0" w:space="0" w:color="auto"/>
            <w:bottom w:val="none" w:sz="0" w:space="0" w:color="auto"/>
            <w:right w:val="none" w:sz="0" w:space="0" w:color="auto"/>
          </w:divBdr>
        </w:div>
        <w:div w:id="1825970879">
          <w:marLeft w:val="0"/>
          <w:marRight w:val="0"/>
          <w:marTop w:val="83"/>
          <w:marBottom w:val="0"/>
          <w:divBdr>
            <w:top w:val="none" w:sz="0" w:space="0" w:color="auto"/>
            <w:left w:val="none" w:sz="0" w:space="0" w:color="auto"/>
            <w:bottom w:val="none" w:sz="0" w:space="0" w:color="auto"/>
            <w:right w:val="none" w:sz="0" w:space="0" w:color="auto"/>
          </w:divBdr>
        </w:div>
        <w:div w:id="797185410">
          <w:marLeft w:val="0"/>
          <w:marRight w:val="0"/>
          <w:marTop w:val="83"/>
          <w:marBottom w:val="0"/>
          <w:divBdr>
            <w:top w:val="none" w:sz="0" w:space="0" w:color="auto"/>
            <w:left w:val="none" w:sz="0" w:space="0" w:color="auto"/>
            <w:bottom w:val="none" w:sz="0" w:space="0" w:color="auto"/>
            <w:right w:val="none" w:sz="0" w:space="0" w:color="auto"/>
          </w:divBdr>
        </w:div>
      </w:divsChild>
    </w:div>
    <w:div w:id="775633032">
      <w:bodyDiv w:val="1"/>
      <w:marLeft w:val="0"/>
      <w:marRight w:val="0"/>
      <w:marTop w:val="0"/>
      <w:marBottom w:val="0"/>
      <w:divBdr>
        <w:top w:val="none" w:sz="0" w:space="0" w:color="auto"/>
        <w:left w:val="none" w:sz="0" w:space="0" w:color="auto"/>
        <w:bottom w:val="none" w:sz="0" w:space="0" w:color="auto"/>
        <w:right w:val="none" w:sz="0" w:space="0" w:color="auto"/>
      </w:divBdr>
      <w:divsChild>
        <w:div w:id="2016104457">
          <w:marLeft w:val="0"/>
          <w:marRight w:val="0"/>
          <w:marTop w:val="83"/>
          <w:marBottom w:val="0"/>
          <w:divBdr>
            <w:top w:val="none" w:sz="0" w:space="0" w:color="auto"/>
            <w:left w:val="none" w:sz="0" w:space="0" w:color="auto"/>
            <w:bottom w:val="none" w:sz="0" w:space="0" w:color="auto"/>
            <w:right w:val="none" w:sz="0" w:space="0" w:color="auto"/>
          </w:divBdr>
        </w:div>
        <w:div w:id="2079748812">
          <w:marLeft w:val="0"/>
          <w:marRight w:val="0"/>
          <w:marTop w:val="83"/>
          <w:marBottom w:val="0"/>
          <w:divBdr>
            <w:top w:val="none" w:sz="0" w:space="0" w:color="auto"/>
            <w:left w:val="none" w:sz="0" w:space="0" w:color="auto"/>
            <w:bottom w:val="none" w:sz="0" w:space="0" w:color="auto"/>
            <w:right w:val="none" w:sz="0" w:space="0" w:color="auto"/>
          </w:divBdr>
        </w:div>
      </w:divsChild>
    </w:div>
    <w:div w:id="806624392">
      <w:bodyDiv w:val="1"/>
      <w:marLeft w:val="0"/>
      <w:marRight w:val="0"/>
      <w:marTop w:val="0"/>
      <w:marBottom w:val="0"/>
      <w:divBdr>
        <w:top w:val="none" w:sz="0" w:space="0" w:color="auto"/>
        <w:left w:val="none" w:sz="0" w:space="0" w:color="auto"/>
        <w:bottom w:val="none" w:sz="0" w:space="0" w:color="auto"/>
        <w:right w:val="none" w:sz="0" w:space="0" w:color="auto"/>
      </w:divBdr>
    </w:div>
    <w:div w:id="1440024442">
      <w:bodyDiv w:val="1"/>
      <w:marLeft w:val="0"/>
      <w:marRight w:val="0"/>
      <w:marTop w:val="0"/>
      <w:marBottom w:val="0"/>
      <w:divBdr>
        <w:top w:val="none" w:sz="0" w:space="0" w:color="auto"/>
        <w:left w:val="none" w:sz="0" w:space="0" w:color="auto"/>
        <w:bottom w:val="none" w:sz="0" w:space="0" w:color="auto"/>
        <w:right w:val="none" w:sz="0" w:space="0" w:color="auto"/>
      </w:divBdr>
    </w:div>
    <w:div w:id="1639912762">
      <w:bodyDiv w:val="1"/>
      <w:marLeft w:val="0"/>
      <w:marRight w:val="0"/>
      <w:marTop w:val="0"/>
      <w:marBottom w:val="0"/>
      <w:divBdr>
        <w:top w:val="none" w:sz="0" w:space="0" w:color="auto"/>
        <w:left w:val="none" w:sz="0" w:space="0" w:color="auto"/>
        <w:bottom w:val="none" w:sz="0" w:space="0" w:color="auto"/>
        <w:right w:val="none" w:sz="0" w:space="0" w:color="auto"/>
      </w:divBdr>
      <w:divsChild>
        <w:div w:id="907888635">
          <w:marLeft w:val="0"/>
          <w:marRight w:val="0"/>
          <w:marTop w:val="83"/>
          <w:marBottom w:val="0"/>
          <w:divBdr>
            <w:top w:val="none" w:sz="0" w:space="0" w:color="auto"/>
            <w:left w:val="none" w:sz="0" w:space="0" w:color="auto"/>
            <w:bottom w:val="none" w:sz="0" w:space="0" w:color="auto"/>
            <w:right w:val="none" w:sz="0" w:space="0" w:color="auto"/>
          </w:divBdr>
          <w:divsChild>
            <w:div w:id="1494561234">
              <w:marLeft w:val="0"/>
              <w:marRight w:val="0"/>
              <w:marTop w:val="83"/>
              <w:marBottom w:val="0"/>
              <w:divBdr>
                <w:top w:val="none" w:sz="0" w:space="0" w:color="auto"/>
                <w:left w:val="none" w:sz="0" w:space="0" w:color="auto"/>
                <w:bottom w:val="none" w:sz="0" w:space="0" w:color="auto"/>
                <w:right w:val="none" w:sz="0" w:space="0" w:color="auto"/>
              </w:divBdr>
              <w:divsChild>
                <w:div w:id="1326780891">
                  <w:marLeft w:val="0"/>
                  <w:marRight w:val="0"/>
                  <w:marTop w:val="83"/>
                  <w:marBottom w:val="0"/>
                  <w:divBdr>
                    <w:top w:val="none" w:sz="0" w:space="0" w:color="auto"/>
                    <w:left w:val="none" w:sz="0" w:space="0" w:color="auto"/>
                    <w:bottom w:val="none" w:sz="0" w:space="0" w:color="auto"/>
                    <w:right w:val="none" w:sz="0" w:space="0" w:color="auto"/>
                  </w:divBdr>
                </w:div>
                <w:div w:id="282276536">
                  <w:marLeft w:val="0"/>
                  <w:marRight w:val="0"/>
                  <w:marTop w:val="83"/>
                  <w:marBottom w:val="0"/>
                  <w:divBdr>
                    <w:top w:val="none" w:sz="0" w:space="0" w:color="auto"/>
                    <w:left w:val="none" w:sz="0" w:space="0" w:color="auto"/>
                    <w:bottom w:val="none" w:sz="0" w:space="0" w:color="auto"/>
                    <w:right w:val="none" w:sz="0" w:space="0" w:color="auto"/>
                  </w:divBdr>
                </w:div>
              </w:divsChild>
            </w:div>
            <w:div w:id="1548183611">
              <w:marLeft w:val="0"/>
              <w:marRight w:val="0"/>
              <w:marTop w:val="83"/>
              <w:marBottom w:val="0"/>
              <w:divBdr>
                <w:top w:val="none" w:sz="0" w:space="0" w:color="auto"/>
                <w:left w:val="none" w:sz="0" w:space="0" w:color="auto"/>
                <w:bottom w:val="none" w:sz="0" w:space="0" w:color="auto"/>
                <w:right w:val="none" w:sz="0" w:space="0" w:color="auto"/>
              </w:divBdr>
            </w:div>
          </w:divsChild>
        </w:div>
        <w:div w:id="71172255">
          <w:marLeft w:val="0"/>
          <w:marRight w:val="0"/>
          <w:marTop w:val="83"/>
          <w:marBottom w:val="0"/>
          <w:divBdr>
            <w:top w:val="none" w:sz="0" w:space="0" w:color="auto"/>
            <w:left w:val="none" w:sz="0" w:space="0" w:color="auto"/>
            <w:bottom w:val="none" w:sz="0" w:space="0" w:color="auto"/>
            <w:right w:val="none" w:sz="0" w:space="0" w:color="auto"/>
          </w:divBdr>
          <w:divsChild>
            <w:div w:id="250092248">
              <w:marLeft w:val="0"/>
              <w:marRight w:val="0"/>
              <w:marTop w:val="83"/>
              <w:marBottom w:val="0"/>
              <w:divBdr>
                <w:top w:val="none" w:sz="0" w:space="0" w:color="auto"/>
                <w:left w:val="none" w:sz="0" w:space="0" w:color="auto"/>
                <w:bottom w:val="none" w:sz="0" w:space="0" w:color="auto"/>
                <w:right w:val="none" w:sz="0" w:space="0" w:color="auto"/>
              </w:divBdr>
            </w:div>
            <w:div w:id="1901094916">
              <w:marLeft w:val="0"/>
              <w:marRight w:val="0"/>
              <w:marTop w:val="83"/>
              <w:marBottom w:val="0"/>
              <w:divBdr>
                <w:top w:val="none" w:sz="0" w:space="0" w:color="auto"/>
                <w:left w:val="none" w:sz="0" w:space="0" w:color="auto"/>
                <w:bottom w:val="none" w:sz="0" w:space="0" w:color="auto"/>
                <w:right w:val="none" w:sz="0" w:space="0" w:color="auto"/>
              </w:divBdr>
            </w:div>
          </w:divsChild>
        </w:div>
      </w:divsChild>
    </w:div>
    <w:div w:id="1737047723">
      <w:bodyDiv w:val="1"/>
      <w:marLeft w:val="0"/>
      <w:marRight w:val="0"/>
      <w:marTop w:val="0"/>
      <w:marBottom w:val="0"/>
      <w:divBdr>
        <w:top w:val="none" w:sz="0" w:space="0" w:color="auto"/>
        <w:left w:val="none" w:sz="0" w:space="0" w:color="auto"/>
        <w:bottom w:val="none" w:sz="0" w:space="0" w:color="auto"/>
        <w:right w:val="none" w:sz="0" w:space="0" w:color="auto"/>
      </w:divBdr>
    </w:div>
    <w:div w:id="1897013264">
      <w:bodyDiv w:val="1"/>
      <w:marLeft w:val="0"/>
      <w:marRight w:val="0"/>
      <w:marTop w:val="0"/>
      <w:marBottom w:val="0"/>
      <w:divBdr>
        <w:top w:val="none" w:sz="0" w:space="0" w:color="auto"/>
        <w:left w:val="none" w:sz="0" w:space="0" w:color="auto"/>
        <w:bottom w:val="none" w:sz="0" w:space="0" w:color="auto"/>
        <w:right w:val="none" w:sz="0" w:space="0" w:color="auto"/>
      </w:divBdr>
      <w:divsChild>
        <w:div w:id="1703675638">
          <w:marLeft w:val="0"/>
          <w:marRight w:val="0"/>
          <w:marTop w:val="83"/>
          <w:marBottom w:val="0"/>
          <w:divBdr>
            <w:top w:val="none" w:sz="0" w:space="0" w:color="auto"/>
            <w:left w:val="none" w:sz="0" w:space="0" w:color="auto"/>
            <w:bottom w:val="none" w:sz="0" w:space="0" w:color="auto"/>
            <w:right w:val="none" w:sz="0" w:space="0" w:color="auto"/>
          </w:divBdr>
          <w:divsChild>
            <w:div w:id="53893079">
              <w:marLeft w:val="0"/>
              <w:marRight w:val="0"/>
              <w:marTop w:val="83"/>
              <w:marBottom w:val="0"/>
              <w:divBdr>
                <w:top w:val="none" w:sz="0" w:space="0" w:color="auto"/>
                <w:left w:val="none" w:sz="0" w:space="0" w:color="auto"/>
                <w:bottom w:val="none" w:sz="0" w:space="0" w:color="auto"/>
                <w:right w:val="none" w:sz="0" w:space="0" w:color="auto"/>
              </w:divBdr>
            </w:div>
            <w:div w:id="2106994377">
              <w:marLeft w:val="0"/>
              <w:marRight w:val="0"/>
              <w:marTop w:val="83"/>
              <w:marBottom w:val="0"/>
              <w:divBdr>
                <w:top w:val="none" w:sz="0" w:space="0" w:color="auto"/>
                <w:left w:val="none" w:sz="0" w:space="0" w:color="auto"/>
                <w:bottom w:val="none" w:sz="0" w:space="0" w:color="auto"/>
                <w:right w:val="none" w:sz="0" w:space="0" w:color="auto"/>
              </w:divBdr>
            </w:div>
          </w:divsChild>
        </w:div>
        <w:div w:id="1262571275">
          <w:marLeft w:val="0"/>
          <w:marRight w:val="0"/>
          <w:marTop w:val="83"/>
          <w:marBottom w:val="0"/>
          <w:divBdr>
            <w:top w:val="none" w:sz="0" w:space="0" w:color="auto"/>
            <w:left w:val="none" w:sz="0" w:space="0" w:color="auto"/>
            <w:bottom w:val="none" w:sz="0" w:space="0" w:color="auto"/>
            <w:right w:val="none" w:sz="0" w:space="0" w:color="auto"/>
          </w:divBdr>
          <w:divsChild>
            <w:div w:id="41290750">
              <w:marLeft w:val="0"/>
              <w:marRight w:val="0"/>
              <w:marTop w:val="83"/>
              <w:marBottom w:val="0"/>
              <w:divBdr>
                <w:top w:val="none" w:sz="0" w:space="0" w:color="auto"/>
                <w:left w:val="none" w:sz="0" w:space="0" w:color="auto"/>
                <w:bottom w:val="none" w:sz="0" w:space="0" w:color="auto"/>
                <w:right w:val="none" w:sz="0" w:space="0" w:color="auto"/>
              </w:divBdr>
            </w:div>
            <w:div w:id="250899299">
              <w:marLeft w:val="0"/>
              <w:marRight w:val="0"/>
              <w:marTop w:val="83"/>
              <w:marBottom w:val="0"/>
              <w:divBdr>
                <w:top w:val="none" w:sz="0" w:space="0" w:color="auto"/>
                <w:left w:val="none" w:sz="0" w:space="0" w:color="auto"/>
                <w:bottom w:val="none" w:sz="0" w:space="0" w:color="auto"/>
                <w:right w:val="none" w:sz="0" w:space="0" w:color="auto"/>
              </w:divBdr>
            </w:div>
          </w:divsChild>
        </w:div>
      </w:divsChild>
    </w:div>
    <w:div w:id="2003116999">
      <w:bodyDiv w:val="1"/>
      <w:marLeft w:val="0"/>
      <w:marRight w:val="0"/>
      <w:marTop w:val="0"/>
      <w:marBottom w:val="0"/>
      <w:divBdr>
        <w:top w:val="none" w:sz="0" w:space="0" w:color="auto"/>
        <w:left w:val="none" w:sz="0" w:space="0" w:color="auto"/>
        <w:bottom w:val="none" w:sz="0" w:space="0" w:color="auto"/>
        <w:right w:val="none" w:sz="0" w:space="0" w:color="auto"/>
      </w:divBdr>
      <w:divsChild>
        <w:div w:id="1891306704">
          <w:marLeft w:val="0"/>
          <w:marRight w:val="0"/>
          <w:marTop w:val="83"/>
          <w:marBottom w:val="0"/>
          <w:divBdr>
            <w:top w:val="none" w:sz="0" w:space="0" w:color="auto"/>
            <w:left w:val="none" w:sz="0" w:space="0" w:color="auto"/>
            <w:bottom w:val="none" w:sz="0" w:space="0" w:color="auto"/>
            <w:right w:val="none" w:sz="0" w:space="0" w:color="auto"/>
          </w:divBdr>
        </w:div>
        <w:div w:id="45027285">
          <w:marLeft w:val="0"/>
          <w:marRight w:val="0"/>
          <w:marTop w:val="83"/>
          <w:marBottom w:val="0"/>
          <w:divBdr>
            <w:top w:val="none" w:sz="0" w:space="0" w:color="auto"/>
            <w:left w:val="none" w:sz="0" w:space="0" w:color="auto"/>
            <w:bottom w:val="none" w:sz="0" w:space="0" w:color="auto"/>
            <w:right w:val="none" w:sz="0" w:space="0" w:color="auto"/>
          </w:divBdr>
          <w:divsChild>
            <w:div w:id="66540399">
              <w:marLeft w:val="0"/>
              <w:marRight w:val="0"/>
              <w:marTop w:val="83"/>
              <w:marBottom w:val="0"/>
              <w:divBdr>
                <w:top w:val="none" w:sz="0" w:space="0" w:color="auto"/>
                <w:left w:val="none" w:sz="0" w:space="0" w:color="auto"/>
                <w:bottom w:val="none" w:sz="0" w:space="0" w:color="auto"/>
                <w:right w:val="none" w:sz="0" w:space="0" w:color="auto"/>
              </w:divBdr>
            </w:div>
            <w:div w:id="1965845432">
              <w:marLeft w:val="0"/>
              <w:marRight w:val="0"/>
              <w:marTop w:val="83"/>
              <w:marBottom w:val="0"/>
              <w:divBdr>
                <w:top w:val="none" w:sz="0" w:space="0" w:color="auto"/>
                <w:left w:val="none" w:sz="0" w:space="0" w:color="auto"/>
                <w:bottom w:val="none" w:sz="0" w:space="0" w:color="auto"/>
                <w:right w:val="none" w:sz="0" w:space="0" w:color="auto"/>
              </w:divBdr>
            </w:div>
            <w:div w:id="266354112">
              <w:marLeft w:val="0"/>
              <w:marRight w:val="0"/>
              <w:marTop w:val="83"/>
              <w:marBottom w:val="0"/>
              <w:divBdr>
                <w:top w:val="none" w:sz="0" w:space="0" w:color="auto"/>
                <w:left w:val="none" w:sz="0" w:space="0" w:color="auto"/>
                <w:bottom w:val="none" w:sz="0" w:space="0" w:color="auto"/>
                <w:right w:val="none" w:sz="0" w:space="0" w:color="auto"/>
              </w:divBdr>
            </w:div>
          </w:divsChild>
        </w:div>
      </w:divsChild>
    </w:div>
    <w:div w:id="20573120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shape.nelson.govt.nz/"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shape.nelson.govt.nz/" TargetMode="External"/><Relationship Id="rId2" Type="http://schemas.openxmlformats.org/officeDocument/2006/relationships/customXml" Target="../customXml/item2.xml"/><Relationship Id="rId16" Type="http://schemas.openxmlformats.org/officeDocument/2006/relationships/hyperlink" Target="http://www.legislation.govt.nz/act/public/2004/0072/141.0/whole.html?search=sw_096be8ed816c6943_territorial_25_se&amp;p=1" TargetMode="External"/><Relationship Id="rId20" Type="http://schemas.openxmlformats.org/officeDocument/2006/relationships/hyperlink" Target="mailto:submissions@ncc.govt.nz"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legislation.govt.nz/act/public/2004/0072/141.0/whole.html?search=sw_096be8ed816c6943_territorial_25_se&amp;p=1"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mailto:submissions@ncc.govt.nz"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roject xmlns="4f9c820c-e7e2-444d-97ee-45f2b3485c1d">NA</Project>
    <PRAText2 xmlns="4f9c820c-e7e2-444d-97ee-45f2b3485c1d" xsi:nil="true"/>
    <Subactivity xmlns="4f9c820c-e7e2-444d-97ee-45f2b3485c1d">NA</Subactivity>
    <Activity xmlns="4f9c820c-e7e2-444d-97ee-45f2b3485c1d">Dangerous, Affected and Insanitary Buildings</Activity>
    <CategoryName xmlns="4f9c820c-e7e2-444d-97ee-45f2b3485c1d">NA</CategoryName>
    <FunctionGroup xmlns="4f9c820c-e7e2-444d-97ee-45f2b3485c1d">Property Regulation</FunctionGroup>
    <Copied xmlns="ea9732bc-bdab-4124-94da-00ac1c8a1ca9">false</Copied>
    <PPR xmlns="ea9732bc-bdab-4124-94da-00ac1c8a1ca9" xsi:nil="true"/>
    <zMigrationID xmlns="ea9732bc-bdab-4124-94da-00ac1c8a1ca9">A2053947-docx</zMigrationID>
    <Narrative xmlns="4f9c820c-e7e2-444d-97ee-45f2b3485c1d" xsi:nil="true"/>
    <zLegacyJSON xmlns="ea9732bc-bdab-4124-94da-00ac1c8a1ca9">{
    "Links":  [
              ],
    "SystemFields":  {
                         "VersionModifiedBy":  "Bruce Mutton",
                         "SecurityClassification":  "Inherited - Council",
                         "CreatedBy":  "Gabrielle Thorpe - Deactivated 02Nov2021",
                         "PublishedBy":  "Bruce Mutton",
                         "CreatedDate":  "\/Date(1536188695000)\/",
                         "PublishedDate":  "\/Date(1580780816000)\/",
                         "MetadataModifiedBy":  "Bruce Mutton",
                         "Comments":  null,
                         "Catalogue":  null,
                         "PublishedState":  "Published",
                         "DocumentType":  "Document",
                         "VersionModifiedDate":  "\/Date(1569976428000)\/",
                         "DocumentID":  "A2053947",
                         "MetadataModifiedDate":  "\/Date(1580780816000)\/",
                         "VersionNumber":  28,
                         "VersionLabel":  "26.0",
                         "DocumentPath":  "objective.nelson-city.ncc.govt.nz \u003e TARDIS \u003e Strategic Planning and Policy \u003e Nelson City Council Policies, Strategies and Plans \u003e Development and Reviews of Nelson City Council Policies, Strategies and Plans \u003e Priority EPB Buildings, Dangerous and Insanitary Buildings Policy Consultation Project - Review 2018-2019 \u003e Statement of Proposal Dangerous, Insanitary and Affected Buildings Policy - Aug2019 as consulted on",
                         "OwnerName":  "Gabrielle Thorpe - Deactivated 02Nov2021",
                         "DocumentName":  "Statement of Proposal Dangerous, Insanitary and Affected Buildings Policy - Aug2019 as consulted on"
                     },
    "CatalogueFields":  [
                            {
                                "UserPrincipalName":  null,
                                "FieldValue":  "gA6",
                                "OrderNumber":  0.000,
                                "FieldType":  "Department",
                                "AdditionalData":  "Governance and Support Services",
                                "Field":  "Department",
                                "Transform":  "BracketText"
                            }
                        ]
}</zLegacyJSON>
    <PRADate1 xmlns="4f9c820c-e7e2-444d-97ee-45f2b3485c1d" xsi:nil="true"/>
    <RefNo xmlns="ea9732bc-bdab-4124-94da-00ac1c8a1ca9" xsi:nil="true"/>
    <PRADateTrigger xmlns="4f9c820c-e7e2-444d-97ee-45f2b3485c1d" xsi:nil="true"/>
    <PRAText3 xmlns="4f9c820c-e7e2-444d-97ee-45f2b3485c1d" xsi:nil="true"/>
    <OverrideLabel xmlns="ea9732bc-bdab-4124-94da-00ac1c8a1ca9" xsi:nil="true"/>
    <Case xmlns="4f9c820c-e7e2-444d-97ee-45f2b3485c1d">Policy Review 2024 - Dangerous, Affected and Insanitary Buildings</Case>
    <LegacyID xmlns="ea9732bc-bdab-4124-94da-00ac1c8a1ca9">A2053947</LegacyID>
    <PRADateDisposal xmlns="4f9c820c-e7e2-444d-97ee-45f2b3485c1d" xsi:nil="true"/>
    <CategoryValue xmlns="4f9c820c-e7e2-444d-97ee-45f2b3485c1d">NA</CategoryValue>
    <PRADate2 xmlns="4f9c820c-e7e2-444d-97ee-45f2b3485c1d" xsi:nil="true"/>
    <PRAText4 xmlns="4f9c820c-e7e2-444d-97ee-45f2b3485c1d" xsi:nil="true"/>
    <Level2 xmlns="c91a514c-9034-4fa3-897a-8352025b26ed">NA</Level2>
    <CopiedTo xmlns="ea9732bc-bdab-4124-94da-00ac1c8a1ca9" xsi:nil="true"/>
    <Channel xmlns="c91a514c-9034-4fa3-897a-8352025b26ed">General</Channel>
    <PRAType xmlns="4f9c820c-e7e2-444d-97ee-45f2b3485c1d">Doc</PRAType>
    <KeyWords xmlns="15ffb055-6eb4-45a1-bc20-bf2ac0d420da" xsi:nil="true"/>
    <PRADate3 xmlns="4f9c820c-e7e2-444d-97ee-45f2b3485c1d" xsi:nil="true"/>
    <Year xmlns="c91a514c-9034-4fa3-897a-8352025b26ed">NA</Year>
    <PRAText5 xmlns="4f9c820c-e7e2-444d-97ee-45f2b3485c1d">Statement of Proposal Dangerous, Insanitary and Affected Buildings Policy - Aug2019 as consulted on - [Superseded].docx</PRAText5>
    <Level3 xmlns="c91a514c-9034-4fa3-897a-8352025b26ed" xsi:nil="true"/>
    <AccessClassification xmlns="ea9732bc-bdab-4124-94da-00ac1c8a1ca9">Internal</AccessClassification>
    <BusinessValue xmlns="4f9c820c-e7e2-444d-97ee-45f2b3485c1d" xsi:nil="true"/>
    <Team xmlns="c91a514c-9034-4fa3-897a-8352025b26ed">Property Regulation and Monitoring</Team>
    <RelatedPeople xmlns="4f9c820c-e7e2-444d-97ee-45f2b3485c1d">
      <UserInfo>
        <DisplayName/>
        <AccountId xsi:nil="true"/>
        <AccountType/>
      </UserInfo>
    </RelatedPeople>
    <SetLabel xmlns="ea9732bc-bdab-4124-94da-00ac1c8a1ca9">RETAIN</SetLabel>
    <Function xmlns="4f9c820c-e7e2-444d-97ee-45f2b3485c1d">Property Regulation and Monitoring</Function>
    <CopiedFrom xmlns="ea9732bc-bdab-4124-94da-00ac1c8a1ca9" xsi:nil="true"/>
    <AggregationStatus xmlns="4f9c820c-e7e2-444d-97ee-45f2b3485c1d">Normal</AggregationStatus>
    <AggregationNarrative xmlns="725c79e5-42ce-4aa0-ac78-b6418001f0d2" xsi:nil="true"/>
    <zLegacy xmlns="ea9732bc-bdab-4124-94da-00ac1c8a1ca9">System Fields:
DocumentID: A2053947
DocumentName: Statement of Proposal Dangerous, Insanitary and Affected Buildings Policy - Aug2019 as consulted on
DocumentPath: objective.nelson-city.ncc.govt.nz &gt; TARDIS &gt; Strategic Planning and Policy &gt; Nelson City Council Policies, Strategies and Plans &gt; Development and Reviews of Nelson City Council Policies, Strategies and Plans &gt; Priority EPB Buildings, Dangerous and Insanitary Buildings Policy Consultation Project - Review 2018-2019 &gt; Statement of Proposal Dangerous, Insanitary and Affected Buildings Policy - Aug2019 as consulted on
SecurityClassification: Inherited - Council
PublishedState: Published
PublishedDate: 04-Feb-2020 14:46:56
PublishedBy: Bruce Mutton
VersionNumber: 28
VersionLabel: 26.0
DocumentType: Document
OwnerName: Gabrielle Thorpe - Deactivated 02Nov2021
CreatedBy: Gabrielle Thorpe - Deactivated 02Nov2021
CreatedDate: 06-Sep-2018 11:04:55
MetadataModifiedBy: Bruce Mutton
MetadataModifiedDate: 04-Feb-2020 14:46:56
VersionModifiedBy: Bruce Mutton
VersionModifiedDate: 02-Oct-2019 13:33:48
Catalogue Fields:
Department: Governance and Support Services
</zLegacy>
    <DocumentType xmlns="4f9c820c-e7e2-444d-97ee-45f2b3485c1d" xsi:nil="true"/>
    <PRAText1 xmlns="4f9c820c-e7e2-444d-97ee-45f2b3485c1d" xsi:nil="true"/>
    <lcf76f155ced4ddcb4097134ff3c332f xmlns="b27312b0-b5fc-4d03-b7a9-cf2eba174897">
      <Terms xmlns="http://schemas.microsoft.com/office/infopath/2007/PartnerControls"/>
    </lcf76f155ced4ddcb4097134ff3c332f>
    <TaxCatchAll xmlns="01e62f4d-1efb-4a1c-aac8-a1dd7e6f7e8d" xsi:nil="true"/>
    <ReadOnly xmlns="b27312b0-b5fc-4d03-b7a9-cf2eba174897" xsi:nil="true"/>
    <jbad4ff85c6c4181b95b2c19e9c0dbd2 xmlns="b27312b0-b5fc-4d03-b7a9-cf2eba174897">
      <Terms xmlns="http://schemas.microsoft.com/office/infopath/2007/PartnerControls"/>
    </jbad4ff85c6c4181b95b2c19e9c0dbd2>
    <_Flow_SignoffStatus xmlns="b27312b0-b5fc-4d03-b7a9-cf2eba174897" xsi:nil="true"/>
    <ValuationNo xmlns="b27312b0-b5fc-4d03-b7a9-cf2eba174897" xsi:nil="true"/>
    <_dlc_DocIdPersistId xmlns="01e62f4d-1efb-4a1c-aac8-a1dd7e6f7e8d" xsi:nil="true"/>
    <_dlc_DocIdUrl xmlns="01e62f4d-1efb-4a1c-aac8-a1dd7e6f7e8d">
      <Url>https://nelsoncity.sharepoint.com/sites/ecm-propreg/_layouts/15/DocIdRedir.aspx?ID=NDOCS-1707393485-42109</Url>
      <Description>NDOCS-1707393485-42109</Description>
    </_dlc_DocIdUrl>
    <Address xmlns="b27312b0-b5fc-4d03-b7a9-cf2eba174897" xsi:nil="true"/>
    <_dlc_DocId xmlns="01e62f4d-1efb-4a1c-aac8-a1dd7e6f7e8d">NDOCS-1707393485-42109</_dlc_DocId>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BD8507B1EF3EEF43BB352138EF9A3FBD" ma:contentTypeVersion="78" ma:contentTypeDescription="Create a new document." ma:contentTypeScope="" ma:versionID="a3cdc861ed29a28bda93b4e9ba174667">
  <xsd:schema xmlns:xsd="http://www.w3.org/2001/XMLSchema" xmlns:xs="http://www.w3.org/2001/XMLSchema" xmlns:p="http://schemas.microsoft.com/office/2006/metadata/properties" xmlns:ns2="01e62f4d-1efb-4a1c-aac8-a1dd7e6f7e8d" xmlns:ns3="4f9c820c-e7e2-444d-97ee-45f2b3485c1d" xmlns:ns4="ea9732bc-bdab-4124-94da-00ac1c8a1ca9" xmlns:ns5="b27312b0-b5fc-4d03-b7a9-cf2eba174897" xmlns:ns6="15ffb055-6eb4-45a1-bc20-bf2ac0d420da" xmlns:ns7="725c79e5-42ce-4aa0-ac78-b6418001f0d2" xmlns:ns8="c91a514c-9034-4fa3-897a-8352025b26ed" targetNamespace="http://schemas.microsoft.com/office/2006/metadata/properties" ma:root="true" ma:fieldsID="40940eb4c48002dda6e06a6cf0dbe0f5" ns2:_="" ns3:_="" ns4:_="" ns5:_="" ns6:_="" ns7:_="" ns8:_="">
    <xsd:import namespace="01e62f4d-1efb-4a1c-aac8-a1dd7e6f7e8d"/>
    <xsd:import namespace="4f9c820c-e7e2-444d-97ee-45f2b3485c1d"/>
    <xsd:import namespace="ea9732bc-bdab-4124-94da-00ac1c8a1ca9"/>
    <xsd:import namespace="b27312b0-b5fc-4d03-b7a9-cf2eba174897"/>
    <xsd:import namespace="15ffb055-6eb4-45a1-bc20-bf2ac0d420da"/>
    <xsd:import namespace="725c79e5-42ce-4aa0-ac78-b6418001f0d2"/>
    <xsd:import namespace="c91a514c-9034-4fa3-897a-8352025b26ed"/>
    <xsd:element name="properties">
      <xsd:complexType>
        <xsd:sequence>
          <xsd:element name="documentManagement">
            <xsd:complexType>
              <xsd:all>
                <xsd:element ref="ns2:_dlc_DocIdUrl" minOccurs="0"/>
                <xsd:element ref="ns3:Narrative" minOccurs="0"/>
                <xsd:element ref="ns4:Copied" minOccurs="0"/>
                <xsd:element ref="ns5:_Flow_SignoffStatus" minOccurs="0"/>
                <xsd:element ref="ns5:ReadOnly" minOccurs="0"/>
                <xsd:element ref="ns4:zLegacyJSON" minOccurs="0"/>
                <xsd:element ref="ns4:zLegacy" minOccurs="0"/>
                <xsd:element ref="ns3:DocumentType" minOccurs="0"/>
                <xsd:element ref="ns6:KeyWords" minOccurs="0"/>
                <xsd:element ref="ns3:Subactivity" minOccurs="0"/>
                <xsd:element ref="ns3:Case"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3:Activity" minOccurs="0"/>
                <xsd:element ref="ns7:AggregationNarrative" minOccurs="0"/>
                <xsd:element ref="ns8:Channel" minOccurs="0"/>
                <xsd:element ref="ns8:Team" minOccurs="0"/>
                <xsd:element ref="ns8:Level2" minOccurs="0"/>
                <xsd:element ref="ns8:Level3" minOccurs="0"/>
                <xsd:element ref="ns8:Year" minOccurs="0"/>
                <xsd:element ref="ns4:OverrideLabel" minOccurs="0"/>
                <xsd:element ref="ns4:SetLabel" minOccurs="0"/>
                <xsd:element ref="ns4:zMigrationID" minOccurs="0"/>
                <xsd:element ref="ns4:AccessClassification" minOccurs="0"/>
                <xsd:element ref="ns4:LegacyID" minOccurs="0"/>
                <xsd:element ref="ns4:RefNo" minOccurs="0"/>
                <xsd:element ref="ns4:CopiedFrom" minOccurs="0"/>
                <xsd:element ref="ns4:CopiedTo" minOccurs="0"/>
                <xsd:element ref="ns4:PPR" minOccurs="0"/>
                <xsd:element ref="ns5:Address" minOccurs="0"/>
                <xsd:element ref="ns5:jbad4ff85c6c4181b95b2c19e9c0dbd2" minOccurs="0"/>
                <xsd:element ref="ns2:TaxCatchAll" minOccurs="0"/>
                <xsd:element ref="ns5:ValuationNo" minOccurs="0"/>
                <xsd:element ref="ns5:MediaServiceMetadata" minOccurs="0"/>
                <xsd:element ref="ns5:MediaServiceFastMetadata" minOccurs="0"/>
                <xsd:element ref="ns5:MediaServiceDateTaken" minOccurs="0"/>
                <xsd:element ref="ns5:MediaLengthInSeconds" minOccurs="0"/>
                <xsd:element ref="ns5:MediaServiceAutoKeyPoints" minOccurs="0"/>
                <xsd:element ref="ns5:MediaServiceKeyPoints" minOccurs="0"/>
                <xsd:element ref="ns2:SharedWithUsers" minOccurs="0"/>
                <xsd:element ref="ns2:SharedWithDetails" minOccurs="0"/>
                <xsd:element ref="ns2:_dlc_DocId" minOccurs="0"/>
                <xsd:element ref="ns5:lcf76f155ced4ddcb4097134ff3c332f" minOccurs="0"/>
                <xsd:element ref="ns5:MediaServiceLocation" minOccurs="0"/>
                <xsd:element ref="ns5:MediaServiceGenerationTime" minOccurs="0"/>
                <xsd:element ref="ns5:MediaServiceEventHashCode" minOccurs="0"/>
                <xsd:element ref="ns5:MediaServiceOCR" minOccurs="0"/>
                <xsd:element ref="ns2:_dlc_DocIdPersistId"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e62f4d-1efb-4a1c-aac8-a1dd7e6f7e8d"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57" nillable="true" ma:displayName="Taxonomy Catch All Column" ma:hidden="true" ma:list="{f4fa79eb-51a7-4dd3-9f79-752b6bce750b}" ma:internalName="TaxCatchAll" ma:readOnly="false" ma:showField="CatchAllData" ma:web="01e62f4d-1efb-4a1c-aac8-a1dd7e6f7e8d">
      <xsd:complexType>
        <xsd:complexContent>
          <xsd:extension base="dms:MultiChoiceLookup">
            <xsd:sequence>
              <xsd:element name="Value" type="dms:Lookup" maxOccurs="unbounded" minOccurs="0" nillable="true"/>
            </xsd:sequence>
          </xsd:extension>
        </xsd:complexContent>
      </xsd:complexType>
    </xsd:element>
    <xsd:element name="SharedWithUsers" ma:index="6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hidden="true" ma:internalName="SharedWithDetails" ma:readOnly="true">
      <xsd:simpleType>
        <xsd:restriction base="dms:Note"/>
      </xsd:simpleType>
    </xsd:element>
    <xsd:element name="_dlc_DocId" ma:index="67" nillable="true" ma:displayName="Document ID Value" ma:description="The value of the document ID assigned to this item." ma:hidden="true" ma:indexed="true" ma:internalName="_dlc_DocId" ma:readOnly="false">
      <xsd:simpleType>
        <xsd:restriction base="dms:Text"/>
      </xsd:simpleType>
    </xsd:element>
    <xsd:element name="_dlc_DocIdPersistId" ma:index="74"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Narrative" ma:index="3" nillable="true" ma:displayName="Narrative" ma:internalName="Narrative" ma:readOnly="false">
      <xsd:simpleType>
        <xsd:restriction base="dms:Note">
          <xsd:maxLength value="255"/>
        </xsd:restriction>
      </xsd:simpleType>
    </xsd:element>
    <xsd:element name="DocumentType" ma:index="11" nillable="true" ma:displayName="Document Type" ma:format="Dropdown" ma:hidden="true" ma:internalName="DocumentType" ma:readOnly="fals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Subactivity" ma:index="14" nillable="true" ma:displayName="Subactivity" ma:default="NA" ma:hidden="true" ma:indexed="true" ma:internalName="Subactivity" ma:readOnly="false">
      <xsd:simpleType>
        <xsd:restriction base="dms:Text">
          <xsd:maxLength value="255"/>
        </xsd:restriction>
      </xsd:simpleType>
    </xsd:element>
    <xsd:element name="Case" ma:index="15" nillable="true" ma:displayName="Case" ma:default="NA" ma:hidden="true" ma:indexed="true" ma:internalName="Case" ma:readOnly="false">
      <xsd:simpleType>
        <xsd:restriction base="dms:Text">
          <xsd:maxLength value="255"/>
        </xsd:restriction>
      </xsd:simpleType>
    </xsd:element>
    <xsd:element name="RelatedPeople" ma:index="16"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BusinessValue" ma:index="19" nillable="true" ma:displayName="Business Value" ma:hidden="true" ma:internalName="BusinessValue" ma:readOnly="false">
      <xsd:simpleType>
        <xsd:restriction base="dms:Text">
          <xsd:maxLength value="255"/>
        </xsd:restriction>
      </xsd:simpleType>
    </xsd:element>
    <xsd:element name="FunctionGroup" ma:index="20" nillable="true" ma:displayName="Function Group" ma:default="Property Regulation" ma:hidden="true" ma:internalName="FunctionGroup" ma:readOnly="false">
      <xsd:simpleType>
        <xsd:restriction base="dms:Text">
          <xsd:maxLength value="255"/>
        </xsd:restriction>
      </xsd:simpleType>
    </xsd:element>
    <xsd:element name="Function" ma:index="21" nillable="true" ma:displayName="Function" ma:default="Property Regulation and Monitoring" ma:hidden="true" ma:internalName="Function" ma:readOnly="false">
      <xsd:simpleType>
        <xsd:restriction base="dms:Text">
          <xsd:maxLength value="255"/>
        </xsd:restriction>
      </xsd:simpleType>
    </xsd:element>
    <xsd:element name="PRAType" ma:index="22" nillable="true" ma:displayName="PRA Type" ma:default="Doc" ma:hidden="true" ma:indexed="true" ma:internalName="PRAType" ma:readOnly="false">
      <xsd:simpleType>
        <xsd:restriction base="dms:Text">
          <xsd:maxLength value="255"/>
        </xsd:restriction>
      </xsd:simpleType>
    </xsd:element>
    <xsd:element name="PRADate1" ma:index="23" nillable="true" ma:displayName="PRA Date 1" ma:format="DateOnly" ma:hidden="true" ma:internalName="PRADate1" ma:readOnly="false">
      <xsd:simpleType>
        <xsd:restriction base="dms:DateTime"/>
      </xsd:simpleType>
    </xsd:element>
    <xsd:element name="PRADate2" ma:index="24" nillable="true" ma:displayName="PRA Date 2" ma:format="DateOnly" ma:hidden="true" ma:internalName="PRADate2" ma:readOnly="false">
      <xsd:simpleType>
        <xsd:restriction base="dms:DateTime"/>
      </xsd:simpleType>
    </xsd:element>
    <xsd:element name="PRADate3" ma:index="25" nillable="true" ma:displayName="PRA Date 3" ma:format="DateOnly" ma:hidden="true" ma:internalName="PRADate3" ma:readOnly="false">
      <xsd:simpleType>
        <xsd:restriction base="dms:DateTime"/>
      </xsd:simpleType>
    </xsd:element>
    <xsd:element name="PRADateDisposal" ma:index="26" nillable="true" ma:displayName="PRA Date Disposal" ma:format="DateOnly" ma:hidden="true" ma:internalName="PRADateDisposal" ma:readOnly="false">
      <xsd:simpleType>
        <xsd:restriction base="dms:DateTime"/>
      </xsd:simpleType>
    </xsd:element>
    <xsd:element name="PRADateTrigger" ma:index="27" nillable="true" ma:displayName="PRA Date Trigger" ma:format="DateOnly" ma:hidden="true" ma:internalName="PRADateTrigger" ma:readOnly="false">
      <xsd:simpleType>
        <xsd:restriction base="dms:DateTime"/>
      </xsd:simpleType>
    </xsd:element>
    <xsd:element name="PRAText1" ma:index="28" nillable="true" ma:displayName="PRA Text 1" ma:hidden="true" ma:internalName="PRAText1" ma:readOnly="false">
      <xsd:simpleType>
        <xsd:restriction base="dms:Text">
          <xsd:maxLength value="255"/>
        </xsd:restriction>
      </xsd:simpleType>
    </xsd:element>
    <xsd:element name="PRAText2" ma:index="29" nillable="true" ma:displayName="PRA Text 2" ma:hidden="true" ma:internalName="PRAText2" ma:readOnly="false">
      <xsd:simpleType>
        <xsd:restriction base="dms:Text">
          <xsd:maxLength value="255"/>
        </xsd:restriction>
      </xsd:simpleType>
    </xsd:element>
    <xsd:element name="PRAText3" ma:index="30" nillable="true" ma:displayName="PRA Text 3" ma:hidden="true" ma:internalName="PRAText3" ma:readOnly="false">
      <xsd:simpleType>
        <xsd:restriction base="dms:Text">
          <xsd:maxLength value="255"/>
        </xsd:restriction>
      </xsd:simpleType>
    </xsd:element>
    <xsd:element name="PRAText4" ma:index="31" nillable="true" ma:displayName="PRA Text 4" ma:hidden="true" ma:internalName="PRAText4" ma:readOnly="false">
      <xsd:simpleType>
        <xsd:restriction base="dms:Text">
          <xsd:maxLength value="255"/>
        </xsd:restriction>
      </xsd:simpleType>
    </xsd:element>
    <xsd:element name="PRAText5" ma:index="32" nillable="true" ma:displayName="PRA Text 5" ma:hidden="true" ma:internalName="PRAText5" ma:readOnly="false">
      <xsd:simpleType>
        <xsd:restriction base="dms:Text">
          <xsd:maxLength value="255"/>
        </xsd:restriction>
      </xsd:simpleType>
    </xsd:element>
    <xsd:element name="AggregationStatus" ma:index="33"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4" nillable="true" ma:displayName="Project" ma:default="NA" ma:hidden="true" ma:internalName="Project" ma:readOnly="false">
      <xsd:simpleType>
        <xsd:restriction base="dms:Text">
          <xsd:maxLength value="255"/>
        </xsd:restriction>
      </xsd:simpleType>
    </xsd:element>
    <xsd:element name="Activity" ma:index="35" nillable="true" ma:displayName="Activity" ma:default="NA"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9732bc-bdab-4124-94da-00ac1c8a1ca9" elementFormDefault="qualified">
    <xsd:import namespace="http://schemas.microsoft.com/office/2006/documentManagement/types"/>
    <xsd:import namespace="http://schemas.microsoft.com/office/infopath/2007/PartnerControls"/>
    <xsd:element name="Copied" ma:index="4" nillable="true" ma:displayName="Copied" ma:default="0" ma:internalName="Copied" ma:readOnly="false">
      <xsd:simpleType>
        <xsd:restriction base="dms:Boolean"/>
      </xsd:simpleType>
    </xsd:element>
    <xsd:element name="zLegacyJSON" ma:index="9" nillable="true" ma:displayName="zLegacyJSON" ma:description="This is the JSON blob field for the Key Value pairs which can be used to set field values in the future if required." ma:hidden="true" ma:internalName="zLegacyJSON" ma:readOnly="false">
      <xsd:simpleType>
        <xsd:restriction base="dms:Note"/>
      </xsd:simpleType>
    </xsd:element>
    <xsd:element name="zLegacy" ma:index="10" nillable="true" ma:displayName="zLegacy" ma:description="This is the friendly format column of Key Value pairs (Objective Field: Objective Value)." ma:hidden="true" ma:internalName="zLegacy" ma:readOnly="false">
      <xsd:simpleType>
        <xsd:restriction base="dms:Note"/>
      </xsd:simpleType>
    </xsd:element>
    <xsd:element name="OverrideLabel" ma:index="42" nillable="true" ma:displayName="Override Label" ma:description="Used to override the set label for automation where multiple labels apply in a library" ma:hidden="true" ma:internalName="OverrideLabel" ma:readOnly="false">
      <xsd:simpleType>
        <xsd:restriction base="dms:Text">
          <xsd:maxLength value="255"/>
        </xsd:restriction>
      </xsd:simpleType>
    </xsd:element>
    <xsd:element name="SetLabel" ma:index="43" nillable="true" ma:displayName="Set Label" ma:default="RETAIN" ma:description="Used to set the retention label via automation" ma:hidden="true" ma:internalName="SetLabel" ma:readOnly="false">
      <xsd:simpleType>
        <xsd:restriction base="dms:Text">
          <xsd:maxLength value="255"/>
        </xsd:restriction>
      </xsd:simpleType>
    </xsd:element>
    <xsd:element name="zMigrationID" ma:index="44" nillable="true" ma:displayName="zMigrationID" ma:description="This column will be used to track each file and folder that is migrated.&#10;&#10;This is the Objective document ID plus the file extension (eg A1234576-PDF)." ma:hidden="true" ma:indexed="true" ma:internalName="zMigrationID" ma:readOnly="false">
      <xsd:simpleType>
        <xsd:restriction base="dms:Text">
          <xsd:maxLength value="255"/>
        </xsd:restriction>
      </xsd:simpleType>
    </xsd:element>
    <xsd:element name="AccessClassification" ma:index="47" nillable="true" ma:displayName="Access Classification" ma:default="Internal" ma:format="Dropdown" ma:hidden="true" ma:indexed="true" ma:internalName="AccessClassification" ma:readOnly="false">
      <xsd:simpleType>
        <xsd:union memberTypes="dms:Text">
          <xsd:simpleType>
            <xsd:restriction base="dms:Choice">
              <xsd:enumeration value="Internal"/>
              <xsd:enumeration value="Public"/>
              <xsd:enumeration value="Restricted"/>
            </xsd:restriction>
          </xsd:simpleType>
        </xsd:union>
      </xsd:simpleType>
    </xsd:element>
    <xsd:element name="LegacyID" ma:index="48" nillable="true" ma:displayName="LegacyID" ma:hidden="true" ma:indexed="true" ma:internalName="LegacyID" ma:readOnly="false">
      <xsd:simpleType>
        <xsd:restriction base="dms:Text">
          <xsd:maxLength value="255"/>
        </xsd:restriction>
      </xsd:simpleType>
    </xsd:element>
    <xsd:element name="RefNo" ma:index="49" nillable="true" ma:displayName="MagiQ Reference" ma:hidden="true" ma:indexed="true" ma:internalName="RefNo" ma:readOnly="false">
      <xsd:simpleType>
        <xsd:restriction base="dms:Text">
          <xsd:maxLength value="255"/>
        </xsd:restriction>
      </xsd:simpleType>
    </xsd:element>
    <xsd:element name="CopiedFrom" ma:index="51" nillable="true" ma:displayName="CopiedFrom" ma:hidden="true" ma:internalName="CopiedFrom" ma:readOnly="false">
      <xsd:simpleType>
        <xsd:restriction base="dms:Note"/>
      </xsd:simpleType>
    </xsd:element>
    <xsd:element name="CopiedTo" ma:index="52" nillable="true" ma:displayName="CopiedTo" ma:hidden="true" ma:internalName="CopiedTo" ma:readOnly="false">
      <xsd:simpleType>
        <xsd:restriction base="dms:Note"/>
      </xsd:simpleType>
    </xsd:element>
    <xsd:element name="PPR" ma:index="53" nillable="true" ma:displayName="PPR" ma:hidden="true" ma:indexed="true" ma:internalName="PP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7312b0-b5fc-4d03-b7a9-cf2eba174897" elementFormDefault="qualified">
    <xsd:import namespace="http://schemas.microsoft.com/office/2006/documentManagement/types"/>
    <xsd:import namespace="http://schemas.microsoft.com/office/infopath/2007/PartnerControls"/>
    <xsd:element name="_Flow_SignoffStatus" ma:index="6" nillable="true" ma:displayName="Sign-off status" ma:internalName="Sign_x002d_off_x0020_status" ma:readOnly="false">
      <xsd:simpleType>
        <xsd:restriction base="dms:Text"/>
      </xsd:simpleType>
    </xsd:element>
    <xsd:element name="ReadOnly" ma:index="8" nillable="true" ma:displayName="Read Only" ma:internalName="ReadOnly" ma:readOnly="false">
      <xsd:simpleType>
        <xsd:restriction base="dms:Text"/>
      </xsd:simpleType>
    </xsd:element>
    <xsd:element name="Address" ma:index="54" nillable="true" ma:displayName="Address" ma:hidden="true" ma:internalName="Address" ma:readOnly="false">
      <xsd:simpleType>
        <xsd:restriction base="dms:Text">
          <xsd:maxLength value="255"/>
        </xsd:restriction>
      </xsd:simpleType>
    </xsd:element>
    <xsd:element name="jbad4ff85c6c4181b95b2c19e9c0dbd2" ma:index="56" nillable="true" ma:taxonomy="true" ma:internalName="jbad4ff85c6c4181b95b2c19e9c0dbd2" ma:taxonomyFieldName="Property" ma:displayName="Property" ma:readOnly="false" ma:default="" ma:fieldId="{3bad4ff8-5c6c-4181-b95b-2c19e9c0dbd2}" ma:taxonomyMulti="true" ma:sspId="4a633eb9-49e2-4f27-abc8-94b8c9debc0a" ma:termSetId="62b7e96f-edf6-4d90-afbd-1a12dde0f8af" ma:anchorId="00000000-0000-0000-0000-000000000000" ma:open="false" ma:isKeyword="false">
      <xsd:complexType>
        <xsd:sequence>
          <xsd:element ref="pc:Terms" minOccurs="0" maxOccurs="1"/>
        </xsd:sequence>
      </xsd:complexType>
    </xsd:element>
    <xsd:element name="ValuationNo" ma:index="58" nillable="true" ma:displayName="Valuation Number" ma:hidden="true" ma:internalName="ValuationNo" ma:readOnly="false">
      <xsd:simpleType>
        <xsd:restriction base="dms:Text">
          <xsd:maxLength value="255"/>
        </xsd:restriction>
      </xsd:simpleType>
    </xsd:element>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DateTaken" ma:index="61" nillable="true" ma:displayName="MediaServiceDateTaken" ma:hidden="true" ma:internalName="MediaServiceDateTaken" ma:readOnly="true">
      <xsd:simpleType>
        <xsd:restriction base="dms:Text"/>
      </xsd:simpleType>
    </xsd:element>
    <xsd:element name="MediaLengthInSeconds" ma:index="62" nillable="true" ma:displayName="MediaLengthInSeconds" ma:hidden="true" ma:internalName="MediaLengthInSeconds" ma:readOnly="true">
      <xsd:simpleType>
        <xsd:restriction base="dms:Unknown"/>
      </xsd:simpleType>
    </xsd:element>
    <xsd:element name="MediaServiceAutoKeyPoints" ma:index="63" nillable="true" ma:displayName="MediaServiceAutoKeyPoints" ma:hidden="true" ma:internalName="MediaServiceAutoKeyPoints" ma:readOnly="true">
      <xsd:simpleType>
        <xsd:restriction base="dms:Note"/>
      </xsd:simpleType>
    </xsd:element>
    <xsd:element name="MediaServiceKeyPoints" ma:index="64" nillable="true" ma:displayName="KeyPoints" ma:hidden="true" ma:internalName="MediaServiceKeyPoints" ma:readOnly="true">
      <xsd:simpleType>
        <xsd:restriction base="dms:Note"/>
      </xsd:simpleType>
    </xsd:element>
    <xsd:element name="lcf76f155ced4ddcb4097134ff3c332f" ma:index="69" nillable="true" ma:taxonomy="true" ma:internalName="lcf76f155ced4ddcb4097134ff3c332f" ma:taxonomyFieldName="MediaServiceImageTags" ma:displayName="Image Tags" ma:readOnly="false" ma:fieldId="{5cf76f15-5ced-4ddc-b409-7134ff3c332f}" ma:taxonomyMulti="true" ma:sspId="4a633eb9-49e2-4f27-abc8-94b8c9debc0a" ma:termSetId="09814cd3-568e-fe90-9814-8d621ff8fb84" ma:anchorId="fba54fb3-c3e1-fe81-a776-ca4b69148c4d" ma:open="true" ma:isKeyword="false">
      <xsd:complexType>
        <xsd:sequence>
          <xsd:element ref="pc:Terms" minOccurs="0" maxOccurs="1"/>
        </xsd:sequence>
      </xsd:complexType>
    </xsd:element>
    <xsd:element name="MediaServiceLocation" ma:index="70" nillable="true" ma:displayName="Location" ma:hidden="true" ma:internalName="MediaServiceLocation" ma:readOnly="true">
      <xsd:simpleType>
        <xsd:restriction base="dms:Text"/>
      </xsd:simpleType>
    </xsd:element>
    <xsd:element name="MediaServiceGenerationTime" ma:index="71" nillable="true" ma:displayName="MediaServiceGenerationTime" ma:hidden="true" ma:internalName="MediaServiceGenerationTime" ma:readOnly="true">
      <xsd:simpleType>
        <xsd:restriction base="dms:Text"/>
      </xsd:simpleType>
    </xsd:element>
    <xsd:element name="MediaServiceEventHashCode" ma:index="72" nillable="true" ma:displayName="MediaServiceEventHashCode" ma:hidden="true" ma:internalName="MediaServiceEventHashCode" ma:readOnly="true">
      <xsd:simpleType>
        <xsd:restriction base="dms:Text"/>
      </xsd:simpleType>
    </xsd:element>
    <xsd:element name="MediaServiceOCR" ma:index="73" nillable="true" ma:displayName="Extracted Text" ma:hidden="true" ma:internalName="MediaServiceOCR" ma:readOnly="true">
      <xsd:simpleType>
        <xsd:restriction base="dms:Note"/>
      </xsd:simpleType>
    </xsd:element>
    <xsd:element name="MediaServiceObjectDetectorVersions" ma:index="75" nillable="true" ma:displayName="MediaServiceObjectDetectorVersions" ma:hidden="true" ma:indexed="true" ma:internalName="MediaServiceObjectDetectorVersions" ma:readOnly="true">
      <xsd:simpleType>
        <xsd:restriction base="dms:Text"/>
      </xsd:simpleType>
    </xsd:element>
    <xsd:element name="MediaServiceSearchProperties" ma:index="7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7" nillable="true" ma:displayName="Channel" ma:default="NA" ma:hidden="true" ma:internalName="Channel" ma:readOnly="false">
      <xsd:simpleType>
        <xsd:restriction base="dms:Text">
          <xsd:maxLength value="255"/>
        </xsd:restriction>
      </xsd:simpleType>
    </xsd:element>
    <xsd:element name="Team" ma:index="38" nillable="true" ma:displayName="Team" ma:default="Property Regulation and Monitoring" ma:hidden="true" ma:internalName="Team" ma:readOnly="false">
      <xsd:simpleType>
        <xsd:restriction base="dms:Text">
          <xsd:maxLength value="255"/>
        </xsd:restriction>
      </xsd:simpleType>
    </xsd:element>
    <xsd:element name="Level2" ma:index="39" nillable="true" ma:displayName="Level2" ma:default="NA" ma:hidden="true" ma:internalName="Level2" ma:readOnly="false">
      <xsd:simpleType>
        <xsd:restriction base="dms:Text">
          <xsd:maxLength value="255"/>
        </xsd:restriction>
      </xsd:simpleType>
    </xsd:element>
    <xsd:element name="Level3" ma:index="40" nillable="true" ma:displayName="Level3" ma:hidden="true" ma:internalName="Level3" ma:readOnly="false">
      <xsd:simpleType>
        <xsd:restriction base="dms:Text">
          <xsd:maxLength value="255"/>
        </xsd:restriction>
      </xsd:simpleType>
    </xsd:element>
    <xsd:element name="Year" ma:index="41" nillable="true" ma:displayName="Year" ma:default="NA" ma:hidden="true" ma:indexed="true" ma:internalName="Year"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etadata xmlns="http://www.objective.com/ecm/document/metadata/7602B738831440DB9AF4B3C0A3E49E12" version="1.0.0">
  <systemFields>
    <field name="Objective-Id">
      <value order="0">A2053947</value>
    </field>
    <field name="Objective-Title">
      <value order="0">Statement of Proposal Dangerous, Insanitary and Affected Buildings Policy - Aug2019</value>
    </field>
    <field name="Objective-Description">
      <value order="0"/>
    </field>
    <field name="Objective-CreationStamp">
      <value order="0">2018-08-31T00:17:25Z</value>
    </field>
    <field name="Objective-IsApproved">
      <value order="0">false</value>
    </field>
    <field name="Objective-IsPublished">
      <value order="0">false</value>
    </field>
    <field name="Objective-DatePublished">
      <value order="0"/>
    </field>
    <field name="Objective-ModificationStamp">
      <value order="0">2019-10-02T00:33:48Z</value>
    </field>
    <field name="Objective-Owner">
      <value order="0">Gabrielle Thorpe</value>
    </field>
    <field name="Objective-Path">
      <value order="0">TARDIS:Property Regulation and Monitoring:Earthquake Prone Buildings [EPB]:Earthquake Prone Building [EPB] Administration:Priority EPB Buildings Consultation Project 2018-2019</value>
    </field>
    <field name="Objective-Parent">
      <value order="0">Priority EPB Buildings Consultation Project 2018-2019</value>
    </field>
    <field name="Objective-State">
      <value order="0">Being Edited</value>
    </field>
    <field name="Objective-VersionId">
      <value order="0">vA3192803</value>
    </field>
    <field name="Objective-Version">
      <value order="0">25.1</value>
    </field>
    <field name="Objective-VersionNumber">
      <value order="0">27</value>
    </field>
    <field name="Objective-VersionComment">
      <value order="0">correct postal code to 7040</value>
    </field>
    <field name="Objective-FileNumber">
      <value order="0">qA4707</value>
    </field>
    <field name="Objective-Classification">
      <value order="0">Council</value>
    </field>
    <field name="Objective-Caveats">
      <value order="0"/>
    </field>
  </systemFields>
  <catalogues>
    <catalogue name="Document Type Catalogue" type="type" ori="id:cA19">
      <field name="Objective-Contract Number">
        <value order="0"/>
      </field>
      <field name="Objective-Project ID">
        <value order="0"/>
      </field>
      <field name="Objective-Service Request Id">
        <value order="0"/>
      </field>
      <field name="Objective-Organisation">
        <value order="0"/>
      </field>
      <field name="Objective-NCS Reference Number">
        <value order="0"/>
      </field>
      <field name="Objective-NCS System Area">
        <value order="0"/>
      </field>
      <field name="Objective-PPR Links">
        <value order="0"/>
      </field>
      <field name="Objective-Review By">
        <value order="0"/>
      </field>
      <field name="Objective-Reviewer">
        <value order="0"/>
      </field>
      <field name="Objective-Department">
        <value order="0">Governance and Support Services</value>
      </field>
    </catalogue>
  </catalogues>
</metadata>
</file>

<file path=customXml/itemProps1.xml><?xml version="1.0" encoding="utf-8"?>
<ds:datastoreItem xmlns:ds="http://schemas.openxmlformats.org/officeDocument/2006/customXml" ds:itemID="{6F9475EA-E582-4352-A0E8-6086F44C7A7E}">
  <ds:schemaRefs>
    <ds:schemaRef ds:uri="01e62f4d-1efb-4a1c-aac8-a1dd7e6f7e8d"/>
    <ds:schemaRef ds:uri="http://purl.org/dc/terms/"/>
    <ds:schemaRef ds:uri="725c79e5-42ce-4aa0-ac78-b6418001f0d2"/>
    <ds:schemaRef ds:uri="http://purl.org/dc/dcmitype/"/>
    <ds:schemaRef ds:uri="http://schemas.microsoft.com/office/infopath/2007/PartnerControls"/>
    <ds:schemaRef ds:uri="b27312b0-b5fc-4d03-b7a9-cf2eba174897"/>
    <ds:schemaRef ds:uri="http://schemas.microsoft.com/office/2006/documentManagement/types"/>
    <ds:schemaRef ds:uri="http://purl.org/dc/elements/1.1/"/>
    <ds:schemaRef ds:uri="http://schemas.microsoft.com/office/2006/metadata/properties"/>
    <ds:schemaRef ds:uri="c91a514c-9034-4fa3-897a-8352025b26ed"/>
    <ds:schemaRef ds:uri="ea9732bc-bdab-4124-94da-00ac1c8a1ca9"/>
    <ds:schemaRef ds:uri="4f9c820c-e7e2-444d-97ee-45f2b3485c1d"/>
    <ds:schemaRef ds:uri="http://schemas.openxmlformats.org/package/2006/metadata/core-properties"/>
    <ds:schemaRef ds:uri="15ffb055-6eb4-45a1-bc20-bf2ac0d420da"/>
    <ds:schemaRef ds:uri="http://www.w3.org/XML/1998/namespace"/>
  </ds:schemaRefs>
</ds:datastoreItem>
</file>

<file path=customXml/itemProps2.xml><?xml version="1.0" encoding="utf-8"?>
<ds:datastoreItem xmlns:ds="http://schemas.openxmlformats.org/officeDocument/2006/customXml" ds:itemID="{E60130F5-F4DF-4520-B97C-A51F0D9E7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e62f4d-1efb-4a1c-aac8-a1dd7e6f7e8d"/>
    <ds:schemaRef ds:uri="4f9c820c-e7e2-444d-97ee-45f2b3485c1d"/>
    <ds:schemaRef ds:uri="ea9732bc-bdab-4124-94da-00ac1c8a1ca9"/>
    <ds:schemaRef ds:uri="b27312b0-b5fc-4d03-b7a9-cf2eba174897"/>
    <ds:schemaRef ds:uri="15ffb055-6eb4-45a1-bc20-bf2ac0d420da"/>
    <ds:schemaRef ds:uri="725c79e5-42ce-4aa0-ac78-b6418001f0d2"/>
    <ds:schemaRef ds:uri="c91a514c-9034-4fa3-897a-8352025b26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E7DF00-D4E0-4D24-86A0-51402D489702}">
  <ds:schemaRefs>
    <ds:schemaRef ds:uri="http://schemas.microsoft.com/sharepoint/v3/contenttype/forms"/>
  </ds:schemaRefs>
</ds:datastoreItem>
</file>

<file path=customXml/itemProps4.xml><?xml version="1.0" encoding="utf-8"?>
<ds:datastoreItem xmlns:ds="http://schemas.openxmlformats.org/officeDocument/2006/customXml" ds:itemID="{1BC26E85-09D3-432C-94D6-ABA0912E667D}">
  <ds:schemaRefs>
    <ds:schemaRef ds:uri="http://schemas.openxmlformats.org/officeDocument/2006/bibliography"/>
  </ds:schemaRefs>
</ds:datastoreItem>
</file>

<file path=customXml/itemProps5.xml><?xml version="1.0" encoding="utf-8"?>
<ds:datastoreItem xmlns:ds="http://schemas.openxmlformats.org/officeDocument/2006/customXml" ds:itemID="{24966819-703A-47B2-8254-19266AEDBBCB}">
  <ds:schemaRefs>
    <ds:schemaRef ds:uri="http://schemas.microsoft.com/sharepoint/events"/>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7602B738831440DB9AF4B3C0A3E49E1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2038</Words>
  <Characters>7686</Characters>
  <Application>Microsoft Office Word</Application>
  <DocSecurity>2</DocSecurity>
  <Lines>452</Lines>
  <Paragraphs>422</Paragraphs>
  <ScaleCrop>false</ScaleCrop>
  <HeadingPairs>
    <vt:vector size="2" baseType="variant">
      <vt:variant>
        <vt:lpstr>Title</vt:lpstr>
      </vt:variant>
      <vt:variant>
        <vt:i4>1</vt:i4>
      </vt:variant>
    </vt:vector>
  </HeadingPairs>
  <TitlesOfParts>
    <vt:vector size="1" baseType="lpstr">
      <vt:lpstr/>
    </vt:vector>
  </TitlesOfParts>
  <Company>Nelson City Council</Company>
  <LinksUpToDate>false</LinksUpToDate>
  <CharactersWithSpaces>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Simpson Grierson</dc:creator>
  <cp:lastModifiedBy>Paul Shattock</cp:lastModifiedBy>
  <cp:revision>2</cp:revision>
  <cp:lastPrinted>2024-09-25T21:54:00Z</cp:lastPrinted>
  <dcterms:created xsi:type="dcterms:W3CDTF">2024-10-09T01:27:00Z</dcterms:created>
  <dcterms:modified xsi:type="dcterms:W3CDTF">2024-10-09T01:27:00Z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2018-08-16T00:00:00Z</vt:filetime>
  </property>
  <property fmtid="{D5CDD505-2E9C-101B-9397-08002B2CF9AE}" pid="3" name="LastSaved">
    <vt:filetime>2018-08-22T00:00:00Z</vt:filetime>
  </property>
  <property fmtid="{D5CDD505-2E9C-101B-9397-08002B2CF9AE}" pid="4" name="Objective-Id">
    <vt:lpwstr>A2053947</vt:lpwstr>
  </property>
  <property fmtid="{D5CDD505-2E9C-101B-9397-08002B2CF9AE}" pid="5" name="Objective-Title">
    <vt:lpwstr>Statement of Proposal Dangerous, Insanitary and Affected Buildings Policy - Aug2019</vt:lpwstr>
  </property>
  <property fmtid="{D5CDD505-2E9C-101B-9397-08002B2CF9AE}" pid="6" name="Objective-Comment">
    <vt:lpwstr/>
  </property>
  <property fmtid="{D5CDD505-2E9C-101B-9397-08002B2CF9AE}" pid="7" name="Objective-CreationStamp">
    <vt:filetime>2018-09-05T22:04:55Z</vt:filetime>
  </property>
  <property fmtid="{D5CDD505-2E9C-101B-9397-08002B2CF9AE}" pid="8" name="Objective-IsApproved">
    <vt:bool>false</vt:bool>
  </property>
  <property fmtid="{D5CDD505-2E9C-101B-9397-08002B2CF9AE}" pid="9" name="Objective-IsPublished">
    <vt:bool>false</vt:bool>
  </property>
  <property fmtid="{D5CDD505-2E9C-101B-9397-08002B2CF9AE}" pid="10" name="Objective-DatePublished">
    <vt:lpwstr/>
  </property>
  <property fmtid="{D5CDD505-2E9C-101B-9397-08002B2CF9AE}" pid="11" name="Objective-ModificationStamp">
    <vt:filetime>2019-10-02T00:33:48Z</vt:filetime>
  </property>
  <property fmtid="{D5CDD505-2E9C-101B-9397-08002B2CF9AE}" pid="12" name="Objective-Owner">
    <vt:lpwstr>Gabrielle Thorpe</vt:lpwstr>
  </property>
  <property fmtid="{D5CDD505-2E9C-101B-9397-08002B2CF9AE}" pid="13" name="Objective-Path">
    <vt:lpwstr>TARDIS:Property Regulation and Monitoring:Earthquake Prone Buildings [EPB]:Earthquake Prone Building [EPB] Administration:Priority EPB Buildings Consultation Project 2018-2019:</vt:lpwstr>
  </property>
  <property fmtid="{D5CDD505-2E9C-101B-9397-08002B2CF9AE}" pid="14" name="Objective-Parent">
    <vt:lpwstr>Priority EPB Buildings Consultation Project 2018-2019</vt:lpwstr>
  </property>
  <property fmtid="{D5CDD505-2E9C-101B-9397-08002B2CF9AE}" pid="15" name="Objective-State">
    <vt:lpwstr>Being Edited</vt:lpwstr>
  </property>
  <property fmtid="{D5CDD505-2E9C-101B-9397-08002B2CF9AE}" pid="16" name="Objective-Version">
    <vt:lpwstr>25.1</vt:lpwstr>
  </property>
  <property fmtid="{D5CDD505-2E9C-101B-9397-08002B2CF9AE}" pid="17" name="Objective-VersionNumber">
    <vt:r8>27</vt:r8>
  </property>
  <property fmtid="{D5CDD505-2E9C-101B-9397-08002B2CF9AE}" pid="18" name="Objective-VersionComment">
    <vt:lpwstr>correct postal code to 7040</vt:lpwstr>
  </property>
  <property fmtid="{D5CDD505-2E9C-101B-9397-08002B2CF9AE}" pid="19" name="Objective-FileNumber">
    <vt:lpwstr>qA4707</vt:lpwstr>
  </property>
  <property fmtid="{D5CDD505-2E9C-101B-9397-08002B2CF9AE}" pid="20" name="Objective-Classification">
    <vt:lpwstr>[Inherited - Council]</vt:lpwstr>
  </property>
  <property fmtid="{D5CDD505-2E9C-101B-9397-08002B2CF9AE}" pid="21" name="Objective-Caveats">
    <vt:lpwstr/>
  </property>
  <property fmtid="{D5CDD505-2E9C-101B-9397-08002B2CF9AE}" pid="22" name="Objective-Contract Number [system]">
    <vt:lpwstr/>
  </property>
  <property fmtid="{D5CDD505-2E9C-101B-9397-08002B2CF9AE}" pid="23" name="Objective-Project ID [system]">
    <vt:lpwstr/>
  </property>
  <property fmtid="{D5CDD505-2E9C-101B-9397-08002B2CF9AE}" pid="24" name="Objective-Service Request Id [system]">
    <vt:lpwstr/>
  </property>
  <property fmtid="{D5CDD505-2E9C-101B-9397-08002B2CF9AE}" pid="25" name="Objective-Organisation [system]">
    <vt:lpwstr/>
  </property>
  <property fmtid="{D5CDD505-2E9C-101B-9397-08002B2CF9AE}" pid="26" name="Objective-NCS Reference Number [system]">
    <vt:lpwstr/>
  </property>
  <property fmtid="{D5CDD505-2E9C-101B-9397-08002B2CF9AE}" pid="27" name="Objective-NCS System Area [system]">
    <vt:lpwstr/>
  </property>
  <property fmtid="{D5CDD505-2E9C-101B-9397-08002B2CF9AE}" pid="28" name="Objective-PPR Links [system]">
    <vt:lpwstr/>
  </property>
  <property fmtid="{D5CDD505-2E9C-101B-9397-08002B2CF9AE}" pid="29" name="Objective-Review By [system]">
    <vt:lpwstr/>
  </property>
  <property fmtid="{D5CDD505-2E9C-101B-9397-08002B2CF9AE}" pid="30" name="Objective-Reviewer [system]">
    <vt:lpwstr/>
  </property>
  <property fmtid="{D5CDD505-2E9C-101B-9397-08002B2CF9AE}" pid="31" name="Objective-Department [system]">
    <vt:lpwstr>Governance and Support Services</vt:lpwstr>
  </property>
  <property fmtid="{D5CDD505-2E9C-101B-9397-08002B2CF9AE}" pid="32" name="Objective-Description">
    <vt:lpwstr/>
  </property>
  <property fmtid="{D5CDD505-2E9C-101B-9397-08002B2CF9AE}" pid="33" name="Objective-VersionId">
    <vt:lpwstr>vA3192803</vt:lpwstr>
  </property>
  <property fmtid="{D5CDD505-2E9C-101B-9397-08002B2CF9AE}" pid="34" name="Objective-Contract Number">
    <vt:lpwstr/>
  </property>
  <property fmtid="{D5CDD505-2E9C-101B-9397-08002B2CF9AE}" pid="35" name="Objective-Project ID">
    <vt:lpwstr/>
  </property>
  <property fmtid="{D5CDD505-2E9C-101B-9397-08002B2CF9AE}" pid="36" name="Objective-Service Request Id">
    <vt:lpwstr/>
  </property>
  <property fmtid="{D5CDD505-2E9C-101B-9397-08002B2CF9AE}" pid="37" name="Objective-Organisation">
    <vt:lpwstr/>
  </property>
  <property fmtid="{D5CDD505-2E9C-101B-9397-08002B2CF9AE}" pid="38" name="Objective-NCS Reference Number">
    <vt:lpwstr/>
  </property>
  <property fmtid="{D5CDD505-2E9C-101B-9397-08002B2CF9AE}" pid="39" name="Objective-NCS System Area">
    <vt:lpwstr/>
  </property>
  <property fmtid="{D5CDD505-2E9C-101B-9397-08002B2CF9AE}" pid="40" name="Objective-PPR Links">
    <vt:lpwstr/>
  </property>
  <property fmtid="{D5CDD505-2E9C-101B-9397-08002B2CF9AE}" pid="41" name="Objective-Review By">
    <vt:lpwstr/>
  </property>
  <property fmtid="{D5CDD505-2E9C-101B-9397-08002B2CF9AE}" pid="42" name="Objective-Reviewer">
    <vt:lpwstr/>
  </property>
  <property fmtid="{D5CDD505-2E9C-101B-9397-08002B2CF9AE}" pid="43" name="Objective-Department">
    <vt:lpwstr>Governance and Support Services</vt:lpwstr>
  </property>
  <property fmtid="{D5CDD505-2E9C-101B-9397-08002B2CF9AE}" pid="44" name="ILFrom">
    <vt:lpwstr/>
  </property>
  <property fmtid="{D5CDD505-2E9C-101B-9397-08002B2CF9AE}" pid="45" name="MediaServiceImageTags">
    <vt:lpwstr/>
  </property>
  <property fmtid="{D5CDD505-2E9C-101B-9397-08002B2CF9AE}" pid="46" name="_dlc_DocId">
    <vt:lpwstr>EDRMS-1470880690-16110</vt:lpwstr>
  </property>
  <property fmtid="{D5CDD505-2E9C-101B-9397-08002B2CF9AE}" pid="47" name="ContentTypeId">
    <vt:lpwstr>0x010100BD8507B1EF3EEF43BB352138EF9A3FBD</vt:lpwstr>
  </property>
  <property fmtid="{D5CDD505-2E9C-101B-9397-08002B2CF9AE}" pid="48" name="CC">
    <vt:lpwstr/>
  </property>
  <property fmtid="{D5CDD505-2E9C-101B-9397-08002B2CF9AE}" pid="49" name="_dlc_DocIdItemGuid">
    <vt:lpwstr>5340a70d-7717-4c40-ac87-7525d449471e</vt:lpwstr>
  </property>
  <property fmtid="{D5CDD505-2E9C-101B-9397-08002B2CF9AE}" pid="50" name="To">
    <vt:lpwstr/>
  </property>
  <property fmtid="{D5CDD505-2E9C-101B-9397-08002B2CF9AE}" pid="51" name="_dlc_DocIdUrl">
    <vt:lpwstr>https://nelsoncity.sharepoint.com/sites/ro-polplan/_layouts/15/DocIdRedir.aspx?ID=EDRMS-1470880690-16110, EDRMS-1470880690-16110</vt:lpwstr>
  </property>
  <property fmtid="{D5CDD505-2E9C-101B-9397-08002B2CF9AE}" pid="52" name="Property">
    <vt:lpwstr/>
  </property>
</Properties>
</file>